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FF" w:rsidRPr="00635CB7" w:rsidRDefault="00E232FF" w:rsidP="002B2CD9">
      <w:pPr>
        <w:autoSpaceDE w:val="0"/>
        <w:autoSpaceDN w:val="0"/>
        <w:adjustRightInd w:val="0"/>
        <w:jc w:val="both"/>
        <w:rPr>
          <w:rFonts w:asciiTheme="minorHAnsi" w:hAnsiTheme="minorHAnsi"/>
          <w:b/>
        </w:rPr>
      </w:pPr>
    </w:p>
    <w:p w:rsidR="00E232FF" w:rsidRPr="00635CB7" w:rsidRDefault="00E232FF" w:rsidP="002B2CD9">
      <w:pPr>
        <w:autoSpaceDE w:val="0"/>
        <w:autoSpaceDN w:val="0"/>
        <w:adjustRightInd w:val="0"/>
        <w:jc w:val="both"/>
        <w:rPr>
          <w:rFonts w:asciiTheme="minorHAnsi" w:hAnsiTheme="minorHAnsi"/>
        </w:rPr>
      </w:pPr>
    </w:p>
    <w:p w:rsidR="00E232FF" w:rsidRPr="00635CB7" w:rsidRDefault="00E232FF" w:rsidP="002B2CD9">
      <w:pPr>
        <w:autoSpaceDE w:val="0"/>
        <w:autoSpaceDN w:val="0"/>
        <w:adjustRightInd w:val="0"/>
        <w:jc w:val="both"/>
        <w:rPr>
          <w:rFonts w:asciiTheme="minorHAnsi" w:hAnsiTheme="minorHAnsi"/>
        </w:rPr>
      </w:pPr>
    </w:p>
    <w:p w:rsidR="00E232FF" w:rsidRPr="00635CB7" w:rsidRDefault="00E232FF" w:rsidP="002B2CD9">
      <w:pPr>
        <w:autoSpaceDE w:val="0"/>
        <w:autoSpaceDN w:val="0"/>
        <w:adjustRightInd w:val="0"/>
        <w:jc w:val="both"/>
        <w:rPr>
          <w:rFonts w:asciiTheme="minorHAnsi" w:hAnsiTheme="minorHAnsi"/>
        </w:rPr>
      </w:pPr>
    </w:p>
    <w:p w:rsidR="00E232FF" w:rsidRPr="00635CB7" w:rsidRDefault="00E232FF" w:rsidP="002B2CD9">
      <w:pPr>
        <w:autoSpaceDE w:val="0"/>
        <w:autoSpaceDN w:val="0"/>
        <w:adjustRightInd w:val="0"/>
        <w:jc w:val="both"/>
        <w:rPr>
          <w:rFonts w:asciiTheme="minorHAnsi" w:hAnsiTheme="minorHAnsi"/>
        </w:rPr>
      </w:pPr>
    </w:p>
    <w:p w:rsidR="00E232FF" w:rsidRPr="00635CB7" w:rsidRDefault="00E232FF" w:rsidP="002B2CD9">
      <w:pPr>
        <w:autoSpaceDE w:val="0"/>
        <w:autoSpaceDN w:val="0"/>
        <w:adjustRightInd w:val="0"/>
        <w:jc w:val="both"/>
        <w:rPr>
          <w:rFonts w:asciiTheme="minorHAnsi" w:hAnsiTheme="minorHAnsi"/>
        </w:rPr>
      </w:pPr>
    </w:p>
    <w:p w:rsidR="00D96143" w:rsidRPr="00635CB7" w:rsidRDefault="00D96143" w:rsidP="00D96143">
      <w:pPr>
        <w:autoSpaceDE w:val="0"/>
        <w:autoSpaceDN w:val="0"/>
        <w:adjustRightInd w:val="0"/>
        <w:jc w:val="center"/>
        <w:rPr>
          <w:rFonts w:asciiTheme="minorHAnsi" w:hAnsiTheme="minorHAnsi"/>
          <w:b/>
          <w:sz w:val="72"/>
          <w:szCs w:val="72"/>
        </w:rPr>
      </w:pPr>
      <w:r w:rsidRPr="00635CB7">
        <w:rPr>
          <w:rFonts w:asciiTheme="minorHAnsi" w:hAnsiTheme="minorHAnsi"/>
          <w:b/>
          <w:sz w:val="72"/>
          <w:szCs w:val="72"/>
        </w:rPr>
        <w:t>Udbudsbetingelser</w:t>
      </w:r>
    </w:p>
    <w:p w:rsidR="00D96143" w:rsidRPr="00635CB7" w:rsidRDefault="00D96143" w:rsidP="002D4C12">
      <w:pPr>
        <w:autoSpaceDE w:val="0"/>
        <w:autoSpaceDN w:val="0"/>
        <w:adjustRightInd w:val="0"/>
        <w:rPr>
          <w:rFonts w:asciiTheme="minorHAnsi" w:hAnsiTheme="minorHAnsi"/>
          <w:b/>
        </w:rPr>
      </w:pPr>
    </w:p>
    <w:p w:rsidR="00D96143" w:rsidRPr="00635CB7" w:rsidRDefault="00D96143" w:rsidP="00D96143">
      <w:pPr>
        <w:autoSpaceDE w:val="0"/>
        <w:autoSpaceDN w:val="0"/>
        <w:adjustRightInd w:val="0"/>
        <w:jc w:val="center"/>
        <w:rPr>
          <w:rFonts w:asciiTheme="minorHAnsi" w:hAnsiTheme="minorHAnsi"/>
          <w:b/>
        </w:rPr>
      </w:pPr>
    </w:p>
    <w:p w:rsidR="00D96143" w:rsidRPr="00635CB7" w:rsidRDefault="00D96143" w:rsidP="00D96143">
      <w:pPr>
        <w:autoSpaceDE w:val="0"/>
        <w:autoSpaceDN w:val="0"/>
        <w:adjustRightInd w:val="0"/>
        <w:jc w:val="center"/>
        <w:rPr>
          <w:rFonts w:asciiTheme="minorHAnsi" w:hAnsiTheme="minorHAnsi"/>
          <w:b/>
          <w:sz w:val="44"/>
          <w:szCs w:val="44"/>
        </w:rPr>
      </w:pPr>
      <w:r w:rsidRPr="00635CB7">
        <w:rPr>
          <w:rFonts w:asciiTheme="minorHAnsi" w:hAnsiTheme="minorHAnsi"/>
          <w:b/>
          <w:sz w:val="44"/>
          <w:szCs w:val="44"/>
        </w:rPr>
        <w:t>i forbindelse med</w:t>
      </w:r>
    </w:p>
    <w:p w:rsidR="00D96143" w:rsidRPr="00635CB7" w:rsidRDefault="00E44E39" w:rsidP="00D96143">
      <w:pPr>
        <w:autoSpaceDE w:val="0"/>
        <w:autoSpaceDN w:val="0"/>
        <w:adjustRightInd w:val="0"/>
        <w:jc w:val="center"/>
        <w:rPr>
          <w:rFonts w:asciiTheme="minorHAnsi" w:hAnsiTheme="minorHAnsi"/>
          <w:b/>
          <w:sz w:val="44"/>
          <w:szCs w:val="44"/>
        </w:rPr>
      </w:pPr>
      <w:r>
        <w:rPr>
          <w:rFonts w:asciiTheme="minorHAnsi" w:hAnsiTheme="minorHAnsi"/>
          <w:b/>
          <w:sz w:val="44"/>
          <w:szCs w:val="44"/>
        </w:rPr>
        <w:t>Annoncering</w:t>
      </w:r>
    </w:p>
    <w:p w:rsidR="00D96143" w:rsidRDefault="0001246E" w:rsidP="00D96143">
      <w:pPr>
        <w:autoSpaceDE w:val="0"/>
        <w:autoSpaceDN w:val="0"/>
        <w:adjustRightInd w:val="0"/>
        <w:jc w:val="center"/>
        <w:rPr>
          <w:rFonts w:asciiTheme="minorHAnsi" w:hAnsiTheme="minorHAnsi"/>
          <w:b/>
          <w:sz w:val="44"/>
          <w:szCs w:val="44"/>
        </w:rPr>
      </w:pPr>
      <w:r w:rsidRPr="00635CB7">
        <w:rPr>
          <w:rFonts w:asciiTheme="minorHAnsi" w:hAnsiTheme="minorHAnsi"/>
          <w:b/>
          <w:sz w:val="44"/>
          <w:szCs w:val="44"/>
        </w:rPr>
        <w:t>A</w:t>
      </w:r>
      <w:r w:rsidR="00D96143" w:rsidRPr="00635CB7">
        <w:rPr>
          <w:rFonts w:asciiTheme="minorHAnsi" w:hAnsiTheme="minorHAnsi"/>
          <w:b/>
          <w:sz w:val="44"/>
          <w:szCs w:val="44"/>
        </w:rPr>
        <w:t>f</w:t>
      </w:r>
    </w:p>
    <w:p w:rsidR="0001246E" w:rsidRDefault="0001246E" w:rsidP="00D96143">
      <w:pPr>
        <w:autoSpaceDE w:val="0"/>
        <w:autoSpaceDN w:val="0"/>
        <w:adjustRightInd w:val="0"/>
        <w:jc w:val="center"/>
        <w:rPr>
          <w:rFonts w:asciiTheme="minorHAnsi" w:hAnsiTheme="minorHAnsi"/>
          <w:b/>
          <w:sz w:val="44"/>
          <w:szCs w:val="44"/>
        </w:rPr>
      </w:pPr>
      <w:r>
        <w:rPr>
          <w:rFonts w:asciiTheme="minorHAnsi" w:hAnsiTheme="minorHAnsi"/>
          <w:b/>
          <w:sz w:val="44"/>
          <w:szCs w:val="44"/>
        </w:rPr>
        <w:t xml:space="preserve">FIREWALL DATACENTER LØSNING </w:t>
      </w:r>
    </w:p>
    <w:p w:rsidR="0001246E" w:rsidRDefault="0001246E" w:rsidP="00D96143">
      <w:pPr>
        <w:autoSpaceDE w:val="0"/>
        <w:autoSpaceDN w:val="0"/>
        <w:adjustRightInd w:val="0"/>
        <w:jc w:val="center"/>
        <w:rPr>
          <w:rFonts w:asciiTheme="minorHAnsi" w:hAnsiTheme="minorHAnsi"/>
          <w:b/>
          <w:sz w:val="44"/>
          <w:szCs w:val="44"/>
        </w:rPr>
      </w:pPr>
      <w:r>
        <w:rPr>
          <w:rFonts w:asciiTheme="minorHAnsi" w:hAnsiTheme="minorHAnsi"/>
          <w:b/>
          <w:sz w:val="44"/>
          <w:szCs w:val="44"/>
        </w:rPr>
        <w:t>Til</w:t>
      </w:r>
    </w:p>
    <w:p w:rsidR="0001246E" w:rsidRPr="00635CB7" w:rsidRDefault="0001246E" w:rsidP="00D96143">
      <w:pPr>
        <w:autoSpaceDE w:val="0"/>
        <w:autoSpaceDN w:val="0"/>
        <w:adjustRightInd w:val="0"/>
        <w:jc w:val="center"/>
        <w:rPr>
          <w:rFonts w:asciiTheme="minorHAnsi" w:hAnsiTheme="minorHAnsi"/>
          <w:b/>
          <w:sz w:val="44"/>
          <w:szCs w:val="44"/>
        </w:rPr>
      </w:pPr>
      <w:r w:rsidRPr="0001246E">
        <w:rPr>
          <w:rFonts w:asciiTheme="minorHAnsi" w:hAnsiTheme="minorHAnsi"/>
          <w:b/>
          <w:sz w:val="44"/>
          <w:szCs w:val="44"/>
        </w:rPr>
        <w:t>Hillerød Kommune</w:t>
      </w:r>
      <w:r>
        <w:rPr>
          <w:rFonts w:asciiTheme="minorHAnsi" w:hAnsiTheme="minorHAnsi"/>
          <w:b/>
          <w:sz w:val="44"/>
          <w:szCs w:val="44"/>
        </w:rPr>
        <w:t xml:space="preserve"> (Herefter benævnt Ordregiver)</w:t>
      </w:r>
    </w:p>
    <w:p w:rsidR="00E232FF" w:rsidRPr="00635CB7" w:rsidRDefault="00E232FF" w:rsidP="002B2CD9">
      <w:pPr>
        <w:pStyle w:val="HortenOverskrift"/>
        <w:jc w:val="both"/>
        <w:rPr>
          <w:rFonts w:asciiTheme="minorHAnsi" w:hAnsiTheme="minorHAnsi"/>
        </w:rPr>
      </w:pPr>
    </w:p>
    <w:p w:rsidR="00E232FF" w:rsidRPr="00635CB7" w:rsidRDefault="00E232FF" w:rsidP="002B2CD9">
      <w:pPr>
        <w:pStyle w:val="HortenOverskrift"/>
        <w:jc w:val="both"/>
        <w:rPr>
          <w:rFonts w:asciiTheme="minorHAnsi" w:hAnsiTheme="minorHAnsi"/>
        </w:rPr>
      </w:pPr>
    </w:p>
    <w:p w:rsidR="00E232FF" w:rsidRPr="00635CB7" w:rsidRDefault="00E232FF" w:rsidP="002B2CD9">
      <w:pPr>
        <w:pStyle w:val="HortenOverskrift"/>
        <w:jc w:val="both"/>
        <w:rPr>
          <w:rFonts w:asciiTheme="minorHAnsi" w:hAnsiTheme="minorHAnsi"/>
        </w:rPr>
      </w:pPr>
    </w:p>
    <w:p w:rsidR="00E232FF" w:rsidRPr="00635CB7" w:rsidRDefault="00E232FF" w:rsidP="002B2CD9">
      <w:pPr>
        <w:pStyle w:val="HortenOverskrift"/>
        <w:jc w:val="both"/>
        <w:rPr>
          <w:rFonts w:asciiTheme="minorHAnsi" w:hAnsiTheme="minorHAnsi"/>
        </w:rPr>
      </w:pPr>
    </w:p>
    <w:p w:rsidR="00E232FF" w:rsidRPr="00635CB7" w:rsidRDefault="00E232FF" w:rsidP="002B2CD9">
      <w:pPr>
        <w:pStyle w:val="HortenOverskrift"/>
        <w:jc w:val="both"/>
        <w:rPr>
          <w:rFonts w:asciiTheme="minorHAnsi" w:hAnsiTheme="minorHAnsi"/>
        </w:rPr>
      </w:pPr>
    </w:p>
    <w:p w:rsidR="00E232FF" w:rsidRPr="00635CB7" w:rsidRDefault="00E232FF" w:rsidP="002B2CD9">
      <w:pPr>
        <w:pStyle w:val="HortenOverskrift"/>
        <w:jc w:val="both"/>
        <w:rPr>
          <w:rFonts w:asciiTheme="minorHAnsi" w:hAnsiTheme="minorHAnsi"/>
        </w:rPr>
      </w:pPr>
    </w:p>
    <w:p w:rsidR="00E232FF" w:rsidRPr="00635CB7" w:rsidRDefault="00E232FF" w:rsidP="002B2CD9">
      <w:pPr>
        <w:jc w:val="both"/>
        <w:rPr>
          <w:rFonts w:asciiTheme="minorHAnsi" w:hAnsiTheme="minorHAnsi"/>
        </w:rPr>
      </w:pPr>
    </w:p>
    <w:p w:rsidR="00E232FF" w:rsidRPr="00635CB7" w:rsidRDefault="00E232FF" w:rsidP="002B2CD9">
      <w:pPr>
        <w:jc w:val="both"/>
        <w:rPr>
          <w:rFonts w:asciiTheme="minorHAnsi" w:hAnsiTheme="minorHAnsi"/>
        </w:rPr>
      </w:pPr>
    </w:p>
    <w:p w:rsidR="00E232FF" w:rsidRPr="00635CB7" w:rsidRDefault="00E232FF" w:rsidP="002B2CD9">
      <w:pPr>
        <w:jc w:val="both"/>
        <w:rPr>
          <w:rFonts w:asciiTheme="minorHAnsi" w:hAnsiTheme="minorHAnsi"/>
        </w:rPr>
      </w:pPr>
    </w:p>
    <w:p w:rsidR="00E232FF" w:rsidRPr="00635CB7" w:rsidRDefault="00E232FF" w:rsidP="002B2CD9">
      <w:pPr>
        <w:jc w:val="both"/>
        <w:rPr>
          <w:rFonts w:asciiTheme="minorHAnsi" w:hAnsiTheme="minorHAnsi"/>
        </w:rPr>
      </w:pPr>
    </w:p>
    <w:p w:rsidR="00E232FF" w:rsidRPr="00635CB7" w:rsidRDefault="00E232FF" w:rsidP="002B2CD9">
      <w:pPr>
        <w:jc w:val="both"/>
        <w:rPr>
          <w:rFonts w:asciiTheme="minorHAnsi" w:hAnsiTheme="minorHAnsi"/>
        </w:rPr>
      </w:pPr>
    </w:p>
    <w:p w:rsidR="00E232FF" w:rsidRPr="00635CB7" w:rsidRDefault="00E232FF" w:rsidP="002B2CD9">
      <w:pPr>
        <w:jc w:val="both"/>
        <w:rPr>
          <w:rFonts w:asciiTheme="minorHAnsi" w:hAnsiTheme="minorHAnsi"/>
        </w:rPr>
      </w:pPr>
    </w:p>
    <w:p w:rsidR="005C4819" w:rsidRDefault="005C4819">
      <w:pPr>
        <w:rPr>
          <w:rFonts w:asciiTheme="minorHAnsi" w:hAnsiTheme="minorHAnsi"/>
          <w:b/>
          <w:caps/>
        </w:rPr>
      </w:pPr>
      <w:r>
        <w:rPr>
          <w:rFonts w:asciiTheme="minorHAnsi" w:hAnsiTheme="minorHAnsi"/>
          <w:b/>
        </w:rPr>
        <w:br w:type="page"/>
      </w:r>
    </w:p>
    <w:p w:rsidR="00E232FF" w:rsidRPr="00635CB7" w:rsidRDefault="00E232FF" w:rsidP="002B2CD9">
      <w:pPr>
        <w:pStyle w:val="HortenNiveau1"/>
        <w:jc w:val="both"/>
        <w:rPr>
          <w:rFonts w:asciiTheme="minorHAnsi" w:hAnsiTheme="minorHAnsi"/>
          <w:b/>
          <w:sz w:val="24"/>
          <w:szCs w:val="24"/>
        </w:rPr>
      </w:pPr>
      <w:r w:rsidRPr="00635CB7">
        <w:rPr>
          <w:rFonts w:asciiTheme="minorHAnsi" w:hAnsiTheme="minorHAnsi"/>
          <w:b/>
          <w:sz w:val="24"/>
          <w:szCs w:val="24"/>
        </w:rPr>
        <w:lastRenderedPageBreak/>
        <w:t>Indledning</w:t>
      </w:r>
    </w:p>
    <w:p w:rsidR="00E232FF" w:rsidRPr="00D336C7" w:rsidRDefault="00C94FDB" w:rsidP="001A216C">
      <w:pPr>
        <w:autoSpaceDE w:val="0"/>
        <w:autoSpaceDN w:val="0"/>
        <w:adjustRightInd w:val="0"/>
        <w:jc w:val="both"/>
        <w:rPr>
          <w:rFonts w:asciiTheme="minorHAnsi" w:hAnsiTheme="minorHAnsi" w:cs="Arial"/>
          <w:szCs w:val="22"/>
        </w:rPr>
      </w:pPr>
      <w:r>
        <w:rPr>
          <w:rFonts w:asciiTheme="minorHAnsi" w:hAnsiTheme="minorHAnsi" w:cs="Arial"/>
          <w:szCs w:val="22"/>
        </w:rPr>
        <w:t>Ordregiver</w:t>
      </w:r>
      <w:r w:rsidR="000C47C4" w:rsidRPr="00D336C7">
        <w:rPr>
          <w:rFonts w:asciiTheme="minorHAnsi" w:hAnsiTheme="minorHAnsi" w:cs="Arial"/>
          <w:szCs w:val="22"/>
        </w:rPr>
        <w:t xml:space="preserve"> ønsker </w:t>
      </w:r>
      <w:r w:rsidR="00D94D51" w:rsidRPr="00D336C7">
        <w:rPr>
          <w:rFonts w:asciiTheme="minorHAnsi" w:hAnsiTheme="minorHAnsi" w:cs="Arial"/>
          <w:szCs w:val="22"/>
        </w:rPr>
        <w:t xml:space="preserve">at </w:t>
      </w:r>
      <w:r w:rsidR="005E2973" w:rsidRPr="00D336C7">
        <w:rPr>
          <w:rFonts w:asciiTheme="minorHAnsi" w:hAnsiTheme="minorHAnsi" w:cs="Arial"/>
          <w:szCs w:val="22"/>
        </w:rPr>
        <w:t>udskifte</w:t>
      </w:r>
      <w:r w:rsidR="000C47C4" w:rsidRPr="00D336C7">
        <w:rPr>
          <w:rFonts w:asciiTheme="minorHAnsi" w:hAnsiTheme="minorHAnsi" w:cs="Arial"/>
          <w:szCs w:val="22"/>
        </w:rPr>
        <w:t xml:space="preserve"> </w:t>
      </w:r>
      <w:r w:rsidR="00B47254" w:rsidRPr="00D336C7">
        <w:rPr>
          <w:rFonts w:asciiTheme="minorHAnsi" w:hAnsiTheme="minorHAnsi" w:cs="Arial"/>
          <w:szCs w:val="22"/>
        </w:rPr>
        <w:t xml:space="preserve">en del af </w:t>
      </w:r>
      <w:r>
        <w:rPr>
          <w:rFonts w:asciiTheme="minorHAnsi" w:hAnsiTheme="minorHAnsi" w:cs="Arial"/>
          <w:szCs w:val="22"/>
        </w:rPr>
        <w:t>Ordregiver</w:t>
      </w:r>
      <w:r w:rsidR="000C47C4" w:rsidRPr="00D336C7">
        <w:rPr>
          <w:rFonts w:asciiTheme="minorHAnsi" w:hAnsiTheme="minorHAnsi" w:cs="Arial"/>
          <w:szCs w:val="22"/>
        </w:rPr>
        <w:t>s eksisterende Firewall løsning</w:t>
      </w:r>
      <w:r w:rsidR="005E2973" w:rsidRPr="00D336C7">
        <w:rPr>
          <w:rFonts w:asciiTheme="minorHAnsi" w:hAnsiTheme="minorHAnsi" w:cs="Arial"/>
          <w:szCs w:val="22"/>
        </w:rPr>
        <w:t xml:space="preserve"> med</w:t>
      </w:r>
      <w:r w:rsidR="00D94D51" w:rsidRPr="00D336C7">
        <w:rPr>
          <w:rFonts w:asciiTheme="minorHAnsi" w:hAnsiTheme="minorHAnsi" w:cs="Arial"/>
          <w:szCs w:val="22"/>
        </w:rPr>
        <w:t xml:space="preserve"> en Datacenter Firewall Løsning</w:t>
      </w:r>
      <w:r w:rsidR="000C47C4" w:rsidRPr="00D336C7">
        <w:rPr>
          <w:rFonts w:asciiTheme="minorHAnsi" w:hAnsiTheme="minorHAnsi" w:cs="Arial"/>
          <w:szCs w:val="22"/>
        </w:rPr>
        <w:t xml:space="preserve">. </w:t>
      </w:r>
      <w:r w:rsidR="00D96143" w:rsidRPr="00D336C7">
        <w:rPr>
          <w:rFonts w:asciiTheme="minorHAnsi" w:hAnsiTheme="minorHAnsi" w:cs="Arial"/>
          <w:szCs w:val="22"/>
        </w:rPr>
        <w:t xml:space="preserve"> </w:t>
      </w:r>
    </w:p>
    <w:p w:rsidR="00E232FF" w:rsidRPr="00D336C7" w:rsidRDefault="00E232FF" w:rsidP="002B2CD9">
      <w:pPr>
        <w:spacing w:line="264" w:lineRule="auto"/>
        <w:jc w:val="both"/>
        <w:rPr>
          <w:rFonts w:asciiTheme="minorHAnsi" w:hAnsiTheme="minorHAnsi" w:cs="Arial"/>
          <w:szCs w:val="22"/>
        </w:rPr>
      </w:pPr>
    </w:p>
    <w:p w:rsidR="00D336C7" w:rsidRDefault="00C94FDB" w:rsidP="001A216C">
      <w:pPr>
        <w:jc w:val="both"/>
        <w:rPr>
          <w:rFonts w:asciiTheme="minorHAnsi" w:hAnsiTheme="minorHAnsi" w:cs="Arial"/>
          <w:szCs w:val="22"/>
        </w:rPr>
      </w:pPr>
      <w:r>
        <w:rPr>
          <w:rFonts w:asciiTheme="minorHAnsi" w:hAnsiTheme="minorHAnsi" w:cs="Arial"/>
          <w:szCs w:val="22"/>
        </w:rPr>
        <w:t>Ordregiver</w:t>
      </w:r>
      <w:r w:rsidR="00D50A62" w:rsidRPr="00D336C7">
        <w:rPr>
          <w:rFonts w:asciiTheme="minorHAnsi" w:hAnsiTheme="minorHAnsi" w:cs="Arial"/>
          <w:szCs w:val="22"/>
        </w:rPr>
        <w:t xml:space="preserve"> har i dag en Firewall løsning, der består af en redundant perimeter Firewall løsning</w:t>
      </w:r>
      <w:r w:rsidR="00C53C58" w:rsidRPr="00D336C7">
        <w:rPr>
          <w:rFonts w:asciiTheme="minorHAnsi" w:hAnsiTheme="minorHAnsi" w:cs="Arial"/>
          <w:szCs w:val="22"/>
        </w:rPr>
        <w:t xml:space="preserve">. </w:t>
      </w:r>
      <w:r w:rsidR="006970A4" w:rsidRPr="00D336C7">
        <w:rPr>
          <w:rFonts w:asciiTheme="minorHAnsi" w:hAnsiTheme="minorHAnsi" w:cs="Arial"/>
          <w:szCs w:val="22"/>
        </w:rPr>
        <w:t>Denne løsning</w:t>
      </w:r>
      <w:r w:rsidR="00C53C58" w:rsidRPr="00D336C7">
        <w:rPr>
          <w:rFonts w:asciiTheme="minorHAnsi" w:hAnsiTheme="minorHAnsi" w:cs="Arial"/>
          <w:szCs w:val="22"/>
        </w:rPr>
        <w:t xml:space="preserve"> </w:t>
      </w:r>
      <w:r w:rsidR="00D50A62" w:rsidRPr="00D336C7">
        <w:rPr>
          <w:rFonts w:asciiTheme="minorHAnsi" w:hAnsiTheme="minorHAnsi" w:cs="Arial"/>
          <w:szCs w:val="22"/>
        </w:rPr>
        <w:t>er baseret på en Cisco ASA platform</w:t>
      </w:r>
      <w:r w:rsidR="006970A4" w:rsidRPr="00D336C7">
        <w:rPr>
          <w:rFonts w:asciiTheme="minorHAnsi" w:hAnsiTheme="minorHAnsi" w:cs="Arial"/>
          <w:szCs w:val="22"/>
        </w:rPr>
        <w:t>.</w:t>
      </w:r>
      <w:r w:rsidR="00C53C58" w:rsidRPr="00D336C7">
        <w:rPr>
          <w:rFonts w:asciiTheme="minorHAnsi" w:hAnsiTheme="minorHAnsi" w:cs="Arial"/>
          <w:szCs w:val="22"/>
        </w:rPr>
        <w:t xml:space="preserve"> </w:t>
      </w:r>
    </w:p>
    <w:p w:rsidR="00D336C7" w:rsidRDefault="00D336C7" w:rsidP="001A216C">
      <w:pPr>
        <w:jc w:val="both"/>
        <w:rPr>
          <w:rFonts w:asciiTheme="minorHAnsi" w:hAnsiTheme="minorHAnsi" w:cs="Arial"/>
          <w:szCs w:val="22"/>
        </w:rPr>
      </w:pPr>
    </w:p>
    <w:p w:rsidR="00D50A62" w:rsidRPr="00D336C7" w:rsidRDefault="006970A4" w:rsidP="001A216C">
      <w:pPr>
        <w:jc w:val="both"/>
        <w:rPr>
          <w:rFonts w:asciiTheme="minorHAnsi" w:hAnsiTheme="minorHAnsi" w:cs="Arial"/>
          <w:szCs w:val="22"/>
        </w:rPr>
      </w:pPr>
      <w:r w:rsidRPr="00D336C7">
        <w:rPr>
          <w:rFonts w:asciiTheme="minorHAnsi" w:hAnsiTheme="minorHAnsi" w:cs="Arial"/>
          <w:szCs w:val="22"/>
        </w:rPr>
        <w:t xml:space="preserve">Derudover anvender </w:t>
      </w:r>
      <w:r w:rsidR="00C94FDB">
        <w:rPr>
          <w:rFonts w:asciiTheme="minorHAnsi" w:hAnsiTheme="minorHAnsi" w:cs="Arial"/>
          <w:szCs w:val="22"/>
        </w:rPr>
        <w:t>Ordregiver</w:t>
      </w:r>
      <w:r w:rsidRPr="00D336C7">
        <w:rPr>
          <w:rFonts w:asciiTheme="minorHAnsi" w:hAnsiTheme="minorHAnsi" w:cs="Arial"/>
          <w:szCs w:val="22"/>
        </w:rPr>
        <w:t xml:space="preserve"> </w:t>
      </w:r>
      <w:r w:rsidR="00D50A62" w:rsidRPr="00D336C7">
        <w:rPr>
          <w:rFonts w:asciiTheme="minorHAnsi" w:hAnsiTheme="minorHAnsi" w:cs="Arial"/>
          <w:szCs w:val="22"/>
        </w:rPr>
        <w:t xml:space="preserve">en </w:t>
      </w:r>
      <w:r w:rsidRPr="00D336C7">
        <w:rPr>
          <w:rFonts w:asciiTheme="minorHAnsi" w:hAnsiTheme="minorHAnsi" w:cs="Arial"/>
          <w:szCs w:val="22"/>
        </w:rPr>
        <w:t xml:space="preserve">anden </w:t>
      </w:r>
      <w:r w:rsidR="00D50A62" w:rsidRPr="00D336C7">
        <w:rPr>
          <w:rFonts w:asciiTheme="minorHAnsi" w:hAnsiTheme="minorHAnsi" w:cs="Arial"/>
          <w:szCs w:val="22"/>
        </w:rPr>
        <w:t>redundant Firewall løsning,</w:t>
      </w:r>
      <w:r w:rsidR="00F14F67" w:rsidRPr="00D336C7">
        <w:rPr>
          <w:rFonts w:asciiTheme="minorHAnsi" w:hAnsiTheme="minorHAnsi" w:cs="Arial"/>
          <w:szCs w:val="22"/>
        </w:rPr>
        <w:t xml:space="preserve"> som er </w:t>
      </w:r>
      <w:r w:rsidR="00D50A62" w:rsidRPr="00D336C7">
        <w:rPr>
          <w:rFonts w:asciiTheme="minorHAnsi" w:hAnsiTheme="minorHAnsi" w:cs="Arial"/>
          <w:szCs w:val="22"/>
        </w:rPr>
        <w:t xml:space="preserve">en </w:t>
      </w:r>
      <w:proofErr w:type="spellStart"/>
      <w:r w:rsidR="00D50A62" w:rsidRPr="00D336C7">
        <w:rPr>
          <w:rFonts w:asciiTheme="minorHAnsi" w:hAnsiTheme="minorHAnsi" w:cs="Arial"/>
          <w:szCs w:val="22"/>
        </w:rPr>
        <w:t>Palo</w:t>
      </w:r>
      <w:proofErr w:type="spellEnd"/>
      <w:r w:rsidR="00D50A62" w:rsidRPr="00D336C7">
        <w:rPr>
          <w:rFonts w:asciiTheme="minorHAnsi" w:hAnsiTheme="minorHAnsi" w:cs="Arial"/>
          <w:szCs w:val="22"/>
        </w:rPr>
        <w:t xml:space="preserve"> Alto </w:t>
      </w:r>
      <w:r w:rsidRPr="00D336C7">
        <w:rPr>
          <w:rFonts w:asciiTheme="minorHAnsi" w:hAnsiTheme="minorHAnsi" w:cs="Arial"/>
          <w:szCs w:val="22"/>
        </w:rPr>
        <w:t xml:space="preserve">Networks løsning, der er baseret på en </w:t>
      </w:r>
      <w:r w:rsidR="00D50A62" w:rsidRPr="00D336C7">
        <w:rPr>
          <w:rFonts w:asciiTheme="minorHAnsi" w:hAnsiTheme="minorHAnsi" w:cs="Arial"/>
          <w:szCs w:val="22"/>
        </w:rPr>
        <w:t>PA2050 platform</w:t>
      </w:r>
      <w:r w:rsidRPr="00D336C7">
        <w:rPr>
          <w:rFonts w:asciiTheme="minorHAnsi" w:hAnsiTheme="minorHAnsi" w:cs="Arial"/>
          <w:szCs w:val="22"/>
        </w:rPr>
        <w:t>,</w:t>
      </w:r>
      <w:r w:rsidR="00D50A62" w:rsidRPr="00D336C7">
        <w:rPr>
          <w:rFonts w:asciiTheme="minorHAnsi" w:hAnsiTheme="minorHAnsi" w:cs="Arial"/>
          <w:szCs w:val="22"/>
        </w:rPr>
        <w:t xml:space="preserve"> </w:t>
      </w:r>
      <w:r w:rsidRPr="00D336C7">
        <w:rPr>
          <w:rFonts w:asciiTheme="minorHAnsi" w:hAnsiTheme="minorHAnsi" w:cs="Arial"/>
          <w:szCs w:val="22"/>
        </w:rPr>
        <w:t>og</w:t>
      </w:r>
      <w:r w:rsidR="00D50A62" w:rsidRPr="00D336C7">
        <w:rPr>
          <w:rFonts w:asciiTheme="minorHAnsi" w:hAnsiTheme="minorHAnsi" w:cs="Arial"/>
          <w:szCs w:val="22"/>
        </w:rPr>
        <w:t xml:space="preserve"> </w:t>
      </w:r>
      <w:r w:rsidR="00C53C58" w:rsidRPr="00D336C7">
        <w:rPr>
          <w:rFonts w:asciiTheme="minorHAnsi" w:hAnsiTheme="minorHAnsi" w:cs="Arial"/>
          <w:szCs w:val="22"/>
        </w:rPr>
        <w:t xml:space="preserve">en </w:t>
      </w:r>
      <w:proofErr w:type="spellStart"/>
      <w:r w:rsidR="00C53C58" w:rsidRPr="00D336C7">
        <w:rPr>
          <w:rFonts w:asciiTheme="minorHAnsi" w:hAnsiTheme="minorHAnsi" w:cs="Arial"/>
          <w:szCs w:val="22"/>
        </w:rPr>
        <w:t>Palo</w:t>
      </w:r>
      <w:proofErr w:type="spellEnd"/>
      <w:r w:rsidR="00C53C58" w:rsidRPr="00D336C7">
        <w:rPr>
          <w:rFonts w:asciiTheme="minorHAnsi" w:hAnsiTheme="minorHAnsi" w:cs="Arial"/>
          <w:szCs w:val="22"/>
        </w:rPr>
        <w:t xml:space="preserve"> Alto Networks løsning til opsamling af Firewall Data (Panorama)</w:t>
      </w:r>
      <w:r w:rsidR="00D50A62" w:rsidRPr="00D336C7">
        <w:rPr>
          <w:rFonts w:asciiTheme="minorHAnsi" w:hAnsiTheme="minorHAnsi" w:cs="Arial"/>
          <w:szCs w:val="22"/>
        </w:rPr>
        <w:t xml:space="preserve">. </w:t>
      </w:r>
    </w:p>
    <w:p w:rsidR="00D50A62" w:rsidRPr="00905919" w:rsidRDefault="00C94FDB" w:rsidP="00D50A62">
      <w:pPr>
        <w:spacing w:before="100" w:beforeAutospacing="1" w:after="100" w:afterAutospacing="1"/>
        <w:rPr>
          <w:rFonts w:asciiTheme="minorHAnsi" w:hAnsiTheme="minorHAnsi"/>
        </w:rPr>
      </w:pPr>
      <w:r>
        <w:rPr>
          <w:rFonts w:asciiTheme="minorHAnsi" w:hAnsiTheme="minorHAnsi"/>
        </w:rPr>
        <w:t>Ordregiver</w:t>
      </w:r>
      <w:r w:rsidR="00D50A62" w:rsidRPr="00D336C7">
        <w:rPr>
          <w:rFonts w:asciiTheme="minorHAnsi" w:hAnsiTheme="minorHAnsi"/>
        </w:rPr>
        <w:t xml:space="preserve">s </w:t>
      </w:r>
      <w:proofErr w:type="spellStart"/>
      <w:r w:rsidR="00D50A62" w:rsidRPr="00D336C7">
        <w:rPr>
          <w:rFonts w:asciiTheme="minorHAnsi" w:hAnsiTheme="minorHAnsi"/>
        </w:rPr>
        <w:t>Palo</w:t>
      </w:r>
      <w:proofErr w:type="spellEnd"/>
      <w:r w:rsidR="00D50A62" w:rsidRPr="00D336C7">
        <w:rPr>
          <w:rFonts w:asciiTheme="minorHAnsi" w:hAnsiTheme="minorHAnsi"/>
        </w:rPr>
        <w:t xml:space="preserve"> Alto Networks løsningen har været i drift siden 2010, og benyttes hovedsagligt til applikations og bruger styring, samt udvidet sikkerhed </w:t>
      </w:r>
      <w:r w:rsidR="006970A4" w:rsidRPr="00D336C7">
        <w:rPr>
          <w:rFonts w:asciiTheme="minorHAnsi" w:hAnsiTheme="minorHAnsi"/>
        </w:rPr>
        <w:t>i form af IPS funktionalitet. Denne løsning er</w:t>
      </w:r>
      <w:r w:rsidR="00D50A62" w:rsidRPr="00D336C7">
        <w:rPr>
          <w:rFonts w:asciiTheme="minorHAnsi" w:hAnsiTheme="minorHAnsi"/>
        </w:rPr>
        <w:t xml:space="preserve"> implementeret af </w:t>
      </w:r>
      <w:r>
        <w:rPr>
          <w:rFonts w:asciiTheme="minorHAnsi" w:hAnsiTheme="minorHAnsi"/>
        </w:rPr>
        <w:t>Ordregiver</w:t>
      </w:r>
      <w:r w:rsidR="00D50A62" w:rsidRPr="00D336C7">
        <w:rPr>
          <w:rFonts w:asciiTheme="minorHAnsi" w:hAnsiTheme="minorHAnsi"/>
        </w:rPr>
        <w:t>s egne ansatte.</w:t>
      </w:r>
    </w:p>
    <w:p w:rsidR="00D50A62" w:rsidRPr="00635CB7" w:rsidRDefault="00D50A62" w:rsidP="002B2CD9">
      <w:pPr>
        <w:spacing w:line="264" w:lineRule="auto"/>
        <w:jc w:val="both"/>
        <w:rPr>
          <w:rFonts w:asciiTheme="minorHAnsi" w:hAnsiTheme="minorHAnsi" w:cs="Arial"/>
          <w:szCs w:val="22"/>
        </w:rPr>
      </w:pPr>
    </w:p>
    <w:p w:rsidR="00E232FF" w:rsidRPr="00635CB7" w:rsidRDefault="00E232FF" w:rsidP="002B2CD9">
      <w:pPr>
        <w:autoSpaceDE w:val="0"/>
        <w:autoSpaceDN w:val="0"/>
        <w:adjustRightInd w:val="0"/>
        <w:jc w:val="both"/>
        <w:rPr>
          <w:rFonts w:asciiTheme="minorHAnsi" w:hAnsiTheme="minorHAnsi"/>
        </w:rPr>
      </w:pPr>
    </w:p>
    <w:p w:rsidR="00E232FF" w:rsidRPr="00635CB7" w:rsidRDefault="00D96143" w:rsidP="002B2CD9">
      <w:pPr>
        <w:pStyle w:val="HortenNiveau1"/>
        <w:jc w:val="both"/>
        <w:rPr>
          <w:rFonts w:asciiTheme="minorHAnsi" w:hAnsiTheme="minorHAnsi"/>
          <w:b/>
          <w:bCs/>
          <w:sz w:val="24"/>
        </w:rPr>
      </w:pPr>
      <w:r w:rsidRPr="00635CB7">
        <w:rPr>
          <w:rFonts w:asciiTheme="minorHAnsi" w:hAnsiTheme="minorHAnsi"/>
          <w:b/>
          <w:bCs/>
          <w:sz w:val="24"/>
        </w:rPr>
        <w:t>Udbud</w:t>
      </w:r>
      <w:r w:rsidR="00E232FF" w:rsidRPr="00635CB7">
        <w:rPr>
          <w:rFonts w:asciiTheme="minorHAnsi" w:hAnsiTheme="minorHAnsi"/>
          <w:b/>
          <w:bCs/>
          <w:sz w:val="24"/>
        </w:rPr>
        <w:t>sform</w:t>
      </w:r>
    </w:p>
    <w:p w:rsidR="00D96143" w:rsidRPr="00635CB7" w:rsidRDefault="00F024AF" w:rsidP="00D96143">
      <w:pPr>
        <w:jc w:val="both"/>
        <w:rPr>
          <w:rFonts w:asciiTheme="minorHAnsi" w:hAnsiTheme="minorHAnsi"/>
        </w:rPr>
      </w:pPr>
      <w:r>
        <w:rPr>
          <w:rFonts w:asciiTheme="minorHAnsi" w:hAnsiTheme="minorHAnsi"/>
        </w:rPr>
        <w:t>Annoncering af u</w:t>
      </w:r>
      <w:r w:rsidR="00D96143" w:rsidRPr="00635CB7">
        <w:rPr>
          <w:rFonts w:asciiTheme="minorHAnsi" w:hAnsiTheme="minorHAnsi"/>
        </w:rPr>
        <w:t xml:space="preserve">dbuddet </w:t>
      </w:r>
      <w:r w:rsidR="00D96143" w:rsidRPr="00635CB7">
        <w:rPr>
          <w:rFonts w:asciiTheme="minorHAnsi" w:hAnsiTheme="minorHAnsi"/>
          <w:iCs/>
        </w:rPr>
        <w:t xml:space="preserve">gennemføres </w:t>
      </w:r>
      <w:r w:rsidR="00D96143" w:rsidRPr="00635CB7">
        <w:rPr>
          <w:rFonts w:asciiTheme="minorHAnsi" w:hAnsiTheme="minorHAnsi"/>
        </w:rPr>
        <w:t xml:space="preserve">i henhold til </w:t>
      </w:r>
      <w:r w:rsidR="000C47C4">
        <w:rPr>
          <w:rFonts w:asciiTheme="minorHAnsi" w:hAnsiTheme="minorHAnsi"/>
        </w:rPr>
        <w:t xml:space="preserve">lovbekendtgørelse nr. 1410 af 07/12/2007 med senere ændringer </w:t>
      </w:r>
      <w:r w:rsidR="00D27DA3">
        <w:rPr>
          <w:rFonts w:asciiTheme="minorHAnsi" w:hAnsiTheme="minorHAnsi"/>
        </w:rPr>
        <w:t xml:space="preserve">(Tilbudsloven) </w:t>
      </w:r>
      <w:r w:rsidR="000C47C4">
        <w:rPr>
          <w:rFonts w:asciiTheme="minorHAnsi" w:hAnsiTheme="minorHAnsi"/>
        </w:rPr>
        <w:t>Afsnit II Vare- og tjenesteydelser.</w:t>
      </w:r>
    </w:p>
    <w:p w:rsidR="00D96143" w:rsidRPr="00635CB7" w:rsidRDefault="00D96143" w:rsidP="00D96143">
      <w:pPr>
        <w:jc w:val="both"/>
        <w:rPr>
          <w:rFonts w:asciiTheme="minorHAnsi" w:hAnsiTheme="minorHAnsi"/>
        </w:rPr>
      </w:pPr>
    </w:p>
    <w:p w:rsidR="00D96143" w:rsidRPr="00635CB7" w:rsidRDefault="00D96143" w:rsidP="00D96143">
      <w:pPr>
        <w:jc w:val="both"/>
        <w:rPr>
          <w:rFonts w:asciiTheme="minorHAnsi" w:hAnsiTheme="minorHAnsi"/>
        </w:rPr>
      </w:pPr>
    </w:p>
    <w:p w:rsidR="00E232FF" w:rsidRPr="00635CB7" w:rsidRDefault="00E232FF" w:rsidP="002B2CD9">
      <w:pPr>
        <w:jc w:val="both"/>
        <w:rPr>
          <w:rFonts w:asciiTheme="minorHAnsi" w:hAnsiTheme="minorHAnsi"/>
        </w:rPr>
      </w:pPr>
    </w:p>
    <w:p w:rsidR="00E232FF" w:rsidRPr="00635CB7" w:rsidRDefault="00D96143" w:rsidP="002B2CD9">
      <w:pPr>
        <w:pStyle w:val="HortenNiveau1"/>
        <w:jc w:val="both"/>
        <w:rPr>
          <w:rFonts w:asciiTheme="minorHAnsi" w:hAnsiTheme="minorHAnsi"/>
          <w:b/>
          <w:sz w:val="24"/>
          <w:szCs w:val="24"/>
        </w:rPr>
      </w:pPr>
      <w:r w:rsidRPr="00635CB7">
        <w:rPr>
          <w:rFonts w:asciiTheme="minorHAnsi" w:hAnsiTheme="minorHAnsi"/>
          <w:b/>
          <w:sz w:val="24"/>
          <w:szCs w:val="24"/>
        </w:rPr>
        <w:t>Udbuddets</w:t>
      </w:r>
      <w:r w:rsidR="00E232FF" w:rsidRPr="00635CB7">
        <w:rPr>
          <w:rFonts w:asciiTheme="minorHAnsi" w:hAnsiTheme="minorHAnsi"/>
          <w:b/>
          <w:sz w:val="24"/>
          <w:szCs w:val="24"/>
        </w:rPr>
        <w:t xml:space="preserve"> omfang</w:t>
      </w:r>
    </w:p>
    <w:p w:rsidR="00D50A62" w:rsidRPr="00D336C7" w:rsidRDefault="00DF4B7E" w:rsidP="00435954">
      <w:pPr>
        <w:jc w:val="both"/>
        <w:rPr>
          <w:rFonts w:asciiTheme="minorHAnsi" w:hAnsiTheme="minorHAnsi" w:cs="Arial"/>
          <w:szCs w:val="22"/>
        </w:rPr>
      </w:pPr>
      <w:r w:rsidRPr="00D336C7">
        <w:rPr>
          <w:rFonts w:asciiTheme="minorHAnsi" w:hAnsiTheme="minorHAnsi" w:cs="Arial"/>
          <w:szCs w:val="22"/>
        </w:rPr>
        <w:t xml:space="preserve">Nærværende udbud </w:t>
      </w:r>
      <w:r w:rsidR="00CB5D3D" w:rsidRPr="00D336C7">
        <w:rPr>
          <w:rFonts w:asciiTheme="minorHAnsi" w:hAnsiTheme="minorHAnsi" w:cs="Arial"/>
          <w:szCs w:val="22"/>
        </w:rPr>
        <w:t xml:space="preserve">omfatter </w:t>
      </w:r>
      <w:r w:rsidR="00101BDF" w:rsidRPr="00D336C7">
        <w:rPr>
          <w:rFonts w:asciiTheme="minorHAnsi" w:hAnsiTheme="minorHAnsi" w:cs="Arial"/>
          <w:szCs w:val="22"/>
        </w:rPr>
        <w:t>levering af</w:t>
      </w:r>
      <w:r w:rsidR="00D94D51" w:rsidRPr="00D336C7">
        <w:rPr>
          <w:rFonts w:asciiTheme="minorHAnsi" w:hAnsiTheme="minorHAnsi" w:cs="Arial"/>
          <w:szCs w:val="22"/>
        </w:rPr>
        <w:t xml:space="preserve"> </w:t>
      </w:r>
      <w:r w:rsidR="00B47254" w:rsidRPr="00D336C7">
        <w:rPr>
          <w:rFonts w:asciiTheme="minorHAnsi" w:hAnsiTheme="minorHAnsi" w:cs="Arial"/>
          <w:szCs w:val="22"/>
        </w:rPr>
        <w:t xml:space="preserve">en Datacenter Firewall løsning. </w:t>
      </w:r>
    </w:p>
    <w:p w:rsidR="00F14F67" w:rsidRPr="00D336C7" w:rsidRDefault="00F14F67" w:rsidP="00435954">
      <w:pPr>
        <w:jc w:val="both"/>
        <w:rPr>
          <w:rFonts w:asciiTheme="minorHAnsi" w:hAnsiTheme="minorHAnsi" w:cs="Arial"/>
          <w:szCs w:val="22"/>
        </w:rPr>
      </w:pPr>
    </w:p>
    <w:p w:rsidR="00E666CB" w:rsidRPr="00D336C7" w:rsidRDefault="00020440" w:rsidP="00435954">
      <w:pPr>
        <w:jc w:val="both"/>
        <w:rPr>
          <w:rFonts w:asciiTheme="minorHAnsi" w:hAnsiTheme="minorHAnsi"/>
        </w:rPr>
      </w:pPr>
      <w:r w:rsidRPr="00D336C7">
        <w:rPr>
          <w:rFonts w:asciiTheme="minorHAnsi" w:hAnsiTheme="minorHAnsi" w:cs="Arial"/>
          <w:szCs w:val="22"/>
        </w:rPr>
        <w:t>T</w:t>
      </w:r>
      <w:r w:rsidR="00FA0D10" w:rsidRPr="00D336C7">
        <w:rPr>
          <w:rFonts w:asciiTheme="minorHAnsi" w:hAnsiTheme="minorHAnsi" w:cs="Arial"/>
          <w:szCs w:val="22"/>
        </w:rPr>
        <w:t xml:space="preserve">ilbudsgiver skal </w:t>
      </w:r>
      <w:r w:rsidR="00AF774E" w:rsidRPr="00D336C7">
        <w:rPr>
          <w:rFonts w:asciiTheme="minorHAnsi" w:hAnsiTheme="minorHAnsi" w:cs="Arial"/>
          <w:szCs w:val="22"/>
        </w:rPr>
        <w:t xml:space="preserve">alene </w:t>
      </w:r>
      <w:r w:rsidRPr="00D336C7">
        <w:rPr>
          <w:rFonts w:asciiTheme="minorHAnsi" w:hAnsiTheme="minorHAnsi" w:cs="Arial"/>
          <w:szCs w:val="22"/>
        </w:rPr>
        <w:t xml:space="preserve">tilbyde en </w:t>
      </w:r>
      <w:r w:rsidR="00F14F67" w:rsidRPr="00D336C7">
        <w:rPr>
          <w:rFonts w:asciiTheme="minorHAnsi" w:hAnsiTheme="minorHAnsi" w:cs="Arial"/>
          <w:szCs w:val="22"/>
        </w:rPr>
        <w:t>løsning</w:t>
      </w:r>
      <w:r w:rsidR="00592BAA" w:rsidRPr="00D336C7">
        <w:rPr>
          <w:rFonts w:asciiTheme="minorHAnsi" w:hAnsiTheme="minorHAnsi" w:cs="Arial"/>
          <w:szCs w:val="22"/>
        </w:rPr>
        <w:t>,</w:t>
      </w:r>
      <w:r w:rsidR="00F14F67" w:rsidRPr="00D336C7">
        <w:rPr>
          <w:rFonts w:asciiTheme="minorHAnsi" w:hAnsiTheme="minorHAnsi" w:cs="Arial"/>
          <w:szCs w:val="22"/>
        </w:rPr>
        <w:t xml:space="preserve"> der omfatter en </w:t>
      </w:r>
      <w:r w:rsidR="005E2973" w:rsidRPr="00D336C7">
        <w:rPr>
          <w:rFonts w:asciiTheme="minorHAnsi" w:hAnsiTheme="minorHAnsi" w:cs="Arial"/>
          <w:szCs w:val="22"/>
        </w:rPr>
        <w:t>udskiftning</w:t>
      </w:r>
      <w:r w:rsidRPr="00D336C7">
        <w:rPr>
          <w:rFonts w:asciiTheme="minorHAnsi" w:hAnsiTheme="minorHAnsi" w:cs="Arial"/>
          <w:szCs w:val="22"/>
        </w:rPr>
        <w:t xml:space="preserve"> af </w:t>
      </w:r>
      <w:r w:rsidR="00FA0D10" w:rsidRPr="00D336C7">
        <w:rPr>
          <w:rFonts w:asciiTheme="minorHAnsi" w:hAnsiTheme="minorHAnsi" w:cs="Arial"/>
          <w:szCs w:val="22"/>
        </w:rPr>
        <w:t xml:space="preserve">den del af </w:t>
      </w:r>
      <w:r w:rsidR="00C94FDB">
        <w:rPr>
          <w:rFonts w:asciiTheme="minorHAnsi" w:hAnsiTheme="minorHAnsi" w:cs="Arial"/>
          <w:szCs w:val="22"/>
        </w:rPr>
        <w:t xml:space="preserve">Ordregivers </w:t>
      </w:r>
      <w:r w:rsidR="00E666CB" w:rsidRPr="00D336C7">
        <w:rPr>
          <w:rFonts w:asciiTheme="minorHAnsi" w:hAnsiTheme="minorHAnsi" w:cs="Arial"/>
          <w:szCs w:val="22"/>
        </w:rPr>
        <w:t>redundant</w:t>
      </w:r>
      <w:r w:rsidR="00F14F67" w:rsidRPr="00D336C7">
        <w:rPr>
          <w:rFonts w:asciiTheme="minorHAnsi" w:hAnsiTheme="minorHAnsi" w:cs="Arial"/>
          <w:szCs w:val="22"/>
        </w:rPr>
        <w:t>e</w:t>
      </w:r>
      <w:r w:rsidR="00AF774E" w:rsidRPr="00D336C7">
        <w:rPr>
          <w:rFonts w:asciiTheme="minorHAnsi" w:hAnsiTheme="minorHAnsi" w:cs="Arial"/>
          <w:szCs w:val="22"/>
        </w:rPr>
        <w:t xml:space="preserve"> </w:t>
      </w:r>
      <w:r w:rsidRPr="00D336C7">
        <w:rPr>
          <w:rFonts w:asciiTheme="minorHAnsi" w:hAnsiTheme="minorHAnsi"/>
        </w:rPr>
        <w:t>Firewall løsning</w:t>
      </w:r>
      <w:r w:rsidR="00D336C7">
        <w:rPr>
          <w:rFonts w:asciiTheme="minorHAnsi" w:hAnsiTheme="minorHAnsi"/>
        </w:rPr>
        <w:t xml:space="preserve"> jf. bilag 6</w:t>
      </w:r>
      <w:r w:rsidR="00FA0D10" w:rsidRPr="00D336C7">
        <w:rPr>
          <w:rFonts w:asciiTheme="minorHAnsi" w:hAnsiTheme="minorHAnsi"/>
        </w:rPr>
        <w:t xml:space="preserve">, som er baseret på en </w:t>
      </w:r>
      <w:proofErr w:type="spellStart"/>
      <w:r w:rsidR="00FA0D10" w:rsidRPr="00D336C7">
        <w:rPr>
          <w:rFonts w:asciiTheme="minorHAnsi" w:hAnsiTheme="minorHAnsi"/>
        </w:rPr>
        <w:t>Palo</w:t>
      </w:r>
      <w:proofErr w:type="spellEnd"/>
      <w:r w:rsidR="00FA0D10" w:rsidRPr="00D336C7">
        <w:rPr>
          <w:rFonts w:asciiTheme="minorHAnsi" w:hAnsiTheme="minorHAnsi"/>
        </w:rPr>
        <w:t xml:space="preserve"> Alto Networks løsning</w:t>
      </w:r>
      <w:r w:rsidR="00F14F67" w:rsidRPr="00D336C7">
        <w:rPr>
          <w:rFonts w:asciiTheme="minorHAnsi" w:hAnsiTheme="minorHAnsi"/>
        </w:rPr>
        <w:t xml:space="preserve">. </w:t>
      </w:r>
      <w:r w:rsidR="00F14F67" w:rsidRPr="00D336C7">
        <w:rPr>
          <w:rFonts w:asciiTheme="minorHAnsi" w:hAnsiTheme="minorHAnsi" w:cs="Arial"/>
          <w:szCs w:val="22"/>
        </w:rPr>
        <w:t>L</w:t>
      </w:r>
      <w:r w:rsidR="005E2973" w:rsidRPr="00D336C7">
        <w:rPr>
          <w:rFonts w:asciiTheme="minorHAnsi" w:hAnsiTheme="minorHAnsi" w:cs="Arial"/>
          <w:szCs w:val="22"/>
        </w:rPr>
        <w:t>øsningen</w:t>
      </w:r>
      <w:r w:rsidR="00F14F67" w:rsidRPr="00D336C7">
        <w:rPr>
          <w:rFonts w:asciiTheme="minorHAnsi" w:hAnsiTheme="minorHAnsi" w:cs="Arial"/>
          <w:szCs w:val="22"/>
        </w:rPr>
        <w:t xml:space="preserve"> skal efter udskiftningen udgøre</w:t>
      </w:r>
      <w:r w:rsidRPr="00D336C7">
        <w:rPr>
          <w:rFonts w:asciiTheme="minorHAnsi" w:hAnsiTheme="minorHAnsi"/>
        </w:rPr>
        <w:t xml:space="preserve"> en egentlig Datacenter Firewall løsning</w:t>
      </w:r>
      <w:r w:rsidR="00E97C2C" w:rsidRPr="00D336C7">
        <w:rPr>
          <w:rFonts w:asciiTheme="minorHAnsi" w:hAnsiTheme="minorHAnsi"/>
        </w:rPr>
        <w:t xml:space="preserve">, </w:t>
      </w:r>
      <w:r w:rsidR="00B5042C" w:rsidRPr="00D336C7">
        <w:rPr>
          <w:rFonts w:asciiTheme="minorHAnsi" w:hAnsiTheme="minorHAnsi"/>
        </w:rPr>
        <w:t xml:space="preserve">der lever </w:t>
      </w:r>
      <w:r w:rsidR="00E666CB" w:rsidRPr="00D336C7">
        <w:rPr>
          <w:rFonts w:asciiTheme="minorHAnsi" w:hAnsiTheme="minorHAnsi"/>
        </w:rPr>
        <w:t xml:space="preserve">op til de </w:t>
      </w:r>
      <w:r w:rsidR="00DF4B7E" w:rsidRPr="00D336C7">
        <w:rPr>
          <w:rFonts w:asciiTheme="minorHAnsi" w:hAnsiTheme="minorHAnsi"/>
        </w:rPr>
        <w:t xml:space="preserve">af </w:t>
      </w:r>
      <w:r w:rsidR="00C94FDB">
        <w:rPr>
          <w:rFonts w:asciiTheme="minorHAnsi" w:hAnsiTheme="minorHAnsi"/>
        </w:rPr>
        <w:t>Ordregiver</w:t>
      </w:r>
      <w:r w:rsidR="00DF4B7E" w:rsidRPr="00D336C7">
        <w:rPr>
          <w:rFonts w:asciiTheme="minorHAnsi" w:hAnsiTheme="minorHAnsi"/>
        </w:rPr>
        <w:t xml:space="preserve"> </w:t>
      </w:r>
      <w:r w:rsidR="00E666CB" w:rsidRPr="00D336C7">
        <w:rPr>
          <w:rFonts w:asciiTheme="minorHAnsi" w:hAnsiTheme="minorHAnsi"/>
        </w:rPr>
        <w:t>beskrevne krav</w:t>
      </w:r>
      <w:r w:rsidR="00E97C2C" w:rsidRPr="00D336C7">
        <w:rPr>
          <w:rFonts w:asciiTheme="minorHAnsi" w:hAnsiTheme="minorHAnsi"/>
        </w:rPr>
        <w:t xml:space="preserve"> i kravspecifikationen</w:t>
      </w:r>
      <w:r w:rsidR="00E666CB" w:rsidRPr="00D336C7">
        <w:rPr>
          <w:rFonts w:asciiTheme="minorHAnsi" w:hAnsiTheme="minorHAnsi"/>
        </w:rPr>
        <w:t>.</w:t>
      </w:r>
    </w:p>
    <w:p w:rsidR="00FA0D10" w:rsidRPr="00D336C7" w:rsidRDefault="00FA0D10" w:rsidP="00435954">
      <w:pPr>
        <w:jc w:val="both"/>
        <w:rPr>
          <w:rFonts w:asciiTheme="minorHAnsi" w:hAnsiTheme="minorHAnsi"/>
        </w:rPr>
      </w:pPr>
    </w:p>
    <w:p w:rsidR="00FA0D10" w:rsidRPr="00D336C7" w:rsidRDefault="00AF774E" w:rsidP="00FA0D10">
      <w:pPr>
        <w:jc w:val="both"/>
        <w:rPr>
          <w:rFonts w:asciiTheme="minorHAnsi" w:hAnsiTheme="minorHAnsi" w:cs="Arial"/>
          <w:szCs w:val="22"/>
        </w:rPr>
      </w:pPr>
      <w:r w:rsidRPr="00D336C7">
        <w:rPr>
          <w:rFonts w:asciiTheme="minorHAnsi" w:hAnsiTheme="minorHAnsi"/>
        </w:rPr>
        <w:t xml:space="preserve">Udbuddet omfatter således ikke en </w:t>
      </w:r>
      <w:r w:rsidR="005E2973" w:rsidRPr="00D336C7">
        <w:rPr>
          <w:rFonts w:asciiTheme="minorHAnsi" w:hAnsiTheme="minorHAnsi"/>
        </w:rPr>
        <w:t>udskiftning</w:t>
      </w:r>
      <w:r w:rsidRPr="00D336C7">
        <w:rPr>
          <w:rFonts w:asciiTheme="minorHAnsi" w:hAnsiTheme="minorHAnsi"/>
        </w:rPr>
        <w:t xml:space="preserve"> af </w:t>
      </w:r>
      <w:r w:rsidR="00C94FDB">
        <w:rPr>
          <w:rFonts w:asciiTheme="minorHAnsi" w:hAnsiTheme="minorHAnsi"/>
        </w:rPr>
        <w:t>Ordregiver</w:t>
      </w:r>
      <w:r w:rsidRPr="00D336C7">
        <w:rPr>
          <w:rFonts w:asciiTheme="minorHAnsi" w:hAnsiTheme="minorHAnsi"/>
        </w:rPr>
        <w:t xml:space="preserve">s </w:t>
      </w:r>
      <w:r w:rsidR="00F14F67" w:rsidRPr="00D336C7">
        <w:rPr>
          <w:rFonts w:asciiTheme="minorHAnsi" w:hAnsiTheme="minorHAnsi"/>
        </w:rPr>
        <w:t xml:space="preserve">redundante perimeter Firewall løsning, som er baseret på en </w:t>
      </w:r>
      <w:r w:rsidR="00FA0D10" w:rsidRPr="00D336C7">
        <w:rPr>
          <w:rFonts w:asciiTheme="minorHAnsi" w:hAnsiTheme="minorHAnsi"/>
        </w:rPr>
        <w:t>Cisco</w:t>
      </w:r>
      <w:r w:rsidRPr="00D336C7">
        <w:rPr>
          <w:rFonts w:asciiTheme="minorHAnsi" w:hAnsiTheme="minorHAnsi"/>
        </w:rPr>
        <w:t xml:space="preserve"> ASA platform.</w:t>
      </w:r>
    </w:p>
    <w:p w:rsidR="00FA0D10" w:rsidRDefault="00FA0D10" w:rsidP="00435954">
      <w:pPr>
        <w:jc w:val="both"/>
        <w:rPr>
          <w:rFonts w:asciiTheme="minorHAnsi" w:hAnsiTheme="minorHAnsi"/>
        </w:rPr>
      </w:pPr>
    </w:p>
    <w:p w:rsidR="00FA0D10" w:rsidRDefault="00FA0D10" w:rsidP="00435954">
      <w:pPr>
        <w:jc w:val="both"/>
        <w:rPr>
          <w:rFonts w:asciiTheme="minorHAnsi" w:hAnsiTheme="minorHAnsi" w:cs="Arial"/>
          <w:szCs w:val="22"/>
        </w:rPr>
      </w:pPr>
    </w:p>
    <w:p w:rsidR="00E666CB" w:rsidRDefault="00E666CB" w:rsidP="00435954">
      <w:pPr>
        <w:jc w:val="both"/>
        <w:rPr>
          <w:rFonts w:asciiTheme="minorHAnsi" w:hAnsiTheme="minorHAnsi" w:cs="Arial"/>
          <w:szCs w:val="22"/>
        </w:rPr>
      </w:pPr>
    </w:p>
    <w:p w:rsidR="001001A2" w:rsidRPr="00020440" w:rsidRDefault="001001A2" w:rsidP="00435954">
      <w:pPr>
        <w:jc w:val="both"/>
        <w:rPr>
          <w:rFonts w:asciiTheme="minorHAnsi" w:hAnsiTheme="minorHAnsi" w:cs="Arial"/>
          <w:szCs w:val="22"/>
        </w:rPr>
      </w:pPr>
    </w:p>
    <w:p w:rsidR="00E232FF" w:rsidRPr="00635CB7" w:rsidRDefault="00E232FF" w:rsidP="002B2CD9">
      <w:pPr>
        <w:jc w:val="both"/>
        <w:rPr>
          <w:rFonts w:asciiTheme="minorHAnsi" w:hAnsiTheme="minorHAnsi"/>
          <w:i/>
        </w:rPr>
      </w:pPr>
    </w:p>
    <w:p w:rsidR="0043240A" w:rsidRDefault="0043240A">
      <w:pPr>
        <w:rPr>
          <w:rFonts w:asciiTheme="minorHAnsi" w:hAnsiTheme="minorHAnsi"/>
          <w:b/>
          <w:caps/>
        </w:rPr>
      </w:pPr>
      <w:r>
        <w:rPr>
          <w:rFonts w:asciiTheme="minorHAnsi" w:hAnsiTheme="minorHAnsi"/>
          <w:b/>
        </w:rPr>
        <w:br w:type="page"/>
      </w:r>
    </w:p>
    <w:p w:rsidR="00E232FF" w:rsidRPr="00635CB7" w:rsidRDefault="00D96143" w:rsidP="002B2CD9">
      <w:pPr>
        <w:pStyle w:val="HortenNiveau1"/>
        <w:jc w:val="both"/>
        <w:rPr>
          <w:rFonts w:asciiTheme="minorHAnsi" w:hAnsiTheme="minorHAnsi"/>
          <w:b/>
          <w:i/>
          <w:sz w:val="24"/>
          <w:szCs w:val="24"/>
        </w:rPr>
      </w:pPr>
      <w:r w:rsidRPr="00635CB7">
        <w:rPr>
          <w:rFonts w:asciiTheme="minorHAnsi" w:hAnsiTheme="minorHAnsi"/>
          <w:b/>
          <w:sz w:val="24"/>
          <w:szCs w:val="24"/>
        </w:rPr>
        <w:lastRenderedPageBreak/>
        <w:t>Udbud</w:t>
      </w:r>
      <w:r w:rsidR="00E232FF" w:rsidRPr="00635CB7">
        <w:rPr>
          <w:rFonts w:asciiTheme="minorHAnsi" w:hAnsiTheme="minorHAnsi"/>
          <w:b/>
          <w:sz w:val="24"/>
          <w:szCs w:val="24"/>
        </w:rPr>
        <w:t>smaterialets dokumenter</w:t>
      </w:r>
    </w:p>
    <w:p w:rsidR="00E232FF" w:rsidRPr="00635CB7" w:rsidRDefault="00D96143" w:rsidP="002B2CD9">
      <w:pPr>
        <w:jc w:val="both"/>
        <w:rPr>
          <w:rFonts w:asciiTheme="minorHAnsi" w:hAnsiTheme="minorHAnsi"/>
        </w:rPr>
      </w:pPr>
      <w:r w:rsidRPr="00635CB7">
        <w:rPr>
          <w:rFonts w:asciiTheme="minorHAnsi" w:hAnsiTheme="minorHAnsi"/>
        </w:rPr>
        <w:t>Udbud</w:t>
      </w:r>
      <w:r w:rsidR="00E232FF" w:rsidRPr="00635CB7">
        <w:rPr>
          <w:rFonts w:asciiTheme="minorHAnsi" w:hAnsiTheme="minorHAnsi"/>
        </w:rPr>
        <w:t>smaterialet består af følgende dokumenter:</w:t>
      </w:r>
    </w:p>
    <w:p w:rsidR="00E232FF" w:rsidRPr="00635CB7" w:rsidRDefault="00E232FF" w:rsidP="002B2CD9">
      <w:pPr>
        <w:jc w:val="both"/>
        <w:rPr>
          <w:rFonts w:asciiTheme="minorHAnsi" w:hAnsiTheme="minorHAnsi"/>
        </w:rPr>
      </w:pPr>
    </w:p>
    <w:p w:rsidR="00A64598" w:rsidRPr="00635CB7" w:rsidRDefault="00D96143" w:rsidP="00A64598">
      <w:pPr>
        <w:numPr>
          <w:ilvl w:val="0"/>
          <w:numId w:val="12"/>
        </w:numPr>
        <w:jc w:val="both"/>
        <w:rPr>
          <w:rFonts w:asciiTheme="minorHAnsi" w:hAnsiTheme="minorHAnsi"/>
        </w:rPr>
      </w:pPr>
      <w:r w:rsidRPr="00635CB7">
        <w:rPr>
          <w:rFonts w:asciiTheme="minorHAnsi" w:hAnsiTheme="minorHAnsi"/>
        </w:rPr>
        <w:t>Udbud</w:t>
      </w:r>
      <w:r w:rsidR="00E232FF" w:rsidRPr="00635CB7">
        <w:rPr>
          <w:rFonts w:asciiTheme="minorHAnsi" w:hAnsiTheme="minorHAnsi"/>
        </w:rPr>
        <w:t>sbetingelser</w:t>
      </w:r>
      <w:r w:rsidR="00A64598" w:rsidRPr="00635CB7">
        <w:rPr>
          <w:rFonts w:asciiTheme="minorHAnsi" w:hAnsiTheme="minorHAnsi"/>
        </w:rPr>
        <w:t xml:space="preserve"> </w:t>
      </w:r>
    </w:p>
    <w:p w:rsidR="00145385" w:rsidRPr="00635CB7" w:rsidRDefault="00F92A06" w:rsidP="00145385">
      <w:pPr>
        <w:numPr>
          <w:ilvl w:val="0"/>
          <w:numId w:val="12"/>
        </w:numPr>
        <w:jc w:val="both"/>
        <w:rPr>
          <w:rFonts w:asciiTheme="minorHAnsi" w:hAnsiTheme="minorHAnsi"/>
        </w:rPr>
      </w:pPr>
      <w:r>
        <w:rPr>
          <w:rFonts w:asciiTheme="minorHAnsi" w:hAnsiTheme="minorHAnsi"/>
        </w:rPr>
        <w:t xml:space="preserve">Skema til Tro- og loveerklæring (bilag </w:t>
      </w:r>
      <w:r w:rsidR="00145385" w:rsidRPr="00635CB7">
        <w:rPr>
          <w:rFonts w:asciiTheme="minorHAnsi" w:hAnsiTheme="minorHAnsi"/>
        </w:rPr>
        <w:t>1)</w:t>
      </w:r>
    </w:p>
    <w:p w:rsidR="00145385" w:rsidRPr="00635CB7" w:rsidRDefault="00F92A06" w:rsidP="00DF35E3">
      <w:pPr>
        <w:numPr>
          <w:ilvl w:val="0"/>
          <w:numId w:val="12"/>
        </w:numPr>
        <w:tabs>
          <w:tab w:val="clear" w:pos="720"/>
          <w:tab w:val="num" w:pos="360"/>
        </w:tabs>
        <w:jc w:val="both"/>
        <w:rPr>
          <w:rFonts w:asciiTheme="minorHAnsi" w:hAnsiTheme="minorHAnsi"/>
        </w:rPr>
      </w:pPr>
      <w:r>
        <w:rPr>
          <w:rFonts w:asciiTheme="minorHAnsi" w:hAnsiTheme="minorHAnsi"/>
        </w:rPr>
        <w:t>Skema til Referenceliste (bilag 2</w:t>
      </w:r>
      <w:r w:rsidR="00145385" w:rsidRPr="00635CB7">
        <w:rPr>
          <w:rFonts w:asciiTheme="minorHAnsi" w:hAnsiTheme="minorHAnsi"/>
        </w:rPr>
        <w:t>)</w:t>
      </w:r>
    </w:p>
    <w:p w:rsidR="0043240A" w:rsidRDefault="00F92A06" w:rsidP="001A216C">
      <w:pPr>
        <w:numPr>
          <w:ilvl w:val="0"/>
          <w:numId w:val="12"/>
        </w:numPr>
        <w:tabs>
          <w:tab w:val="clear" w:pos="720"/>
          <w:tab w:val="num" w:pos="360"/>
        </w:tabs>
        <w:jc w:val="both"/>
        <w:rPr>
          <w:rFonts w:asciiTheme="minorHAnsi" w:hAnsiTheme="minorHAnsi"/>
        </w:rPr>
      </w:pPr>
      <w:r>
        <w:rPr>
          <w:rFonts w:asciiTheme="minorHAnsi" w:hAnsiTheme="minorHAnsi"/>
        </w:rPr>
        <w:t>Skema til Nøgletalsformular (bilag 3)</w:t>
      </w:r>
      <w:r w:rsidR="008E4C8B" w:rsidRPr="0043240A">
        <w:rPr>
          <w:rFonts w:asciiTheme="minorHAnsi" w:hAnsiTheme="minorHAnsi"/>
        </w:rPr>
        <w:t xml:space="preserve"> </w:t>
      </w:r>
    </w:p>
    <w:p w:rsidR="00D52605" w:rsidRDefault="0043240A" w:rsidP="00F12053">
      <w:pPr>
        <w:numPr>
          <w:ilvl w:val="0"/>
          <w:numId w:val="12"/>
        </w:numPr>
        <w:jc w:val="both"/>
        <w:rPr>
          <w:rFonts w:asciiTheme="minorHAnsi" w:hAnsiTheme="minorHAnsi"/>
        </w:rPr>
      </w:pPr>
      <w:r>
        <w:rPr>
          <w:rFonts w:asciiTheme="minorHAnsi" w:hAnsiTheme="minorHAnsi"/>
        </w:rPr>
        <w:t>Kontraktgrundlag</w:t>
      </w:r>
      <w:r w:rsidR="00565366">
        <w:rPr>
          <w:rFonts w:asciiTheme="minorHAnsi" w:hAnsiTheme="minorHAnsi"/>
        </w:rPr>
        <w:t>(bilag 4</w:t>
      </w:r>
      <w:r w:rsidR="00F92A06">
        <w:rPr>
          <w:rFonts w:asciiTheme="minorHAnsi" w:hAnsiTheme="minorHAnsi"/>
        </w:rPr>
        <w:t>)</w:t>
      </w:r>
    </w:p>
    <w:p w:rsidR="00F92A06" w:rsidRPr="00565366" w:rsidRDefault="00F92A06" w:rsidP="00F92A06">
      <w:pPr>
        <w:numPr>
          <w:ilvl w:val="0"/>
          <w:numId w:val="12"/>
        </w:numPr>
        <w:tabs>
          <w:tab w:val="clear" w:pos="720"/>
          <w:tab w:val="num" w:pos="360"/>
        </w:tabs>
        <w:jc w:val="both"/>
        <w:rPr>
          <w:rFonts w:asciiTheme="minorHAnsi" w:hAnsiTheme="minorHAnsi"/>
        </w:rPr>
      </w:pPr>
      <w:r w:rsidRPr="00565366">
        <w:rPr>
          <w:rFonts w:asciiTheme="minorHAnsi" w:hAnsiTheme="minorHAnsi"/>
        </w:rPr>
        <w:t xml:space="preserve">Kravspecifikation med tilhørende svarskema (bilag </w:t>
      </w:r>
      <w:r w:rsidR="00565366">
        <w:rPr>
          <w:rFonts w:asciiTheme="minorHAnsi" w:hAnsiTheme="minorHAnsi"/>
        </w:rPr>
        <w:t>5</w:t>
      </w:r>
      <w:r w:rsidRPr="00565366">
        <w:rPr>
          <w:rFonts w:asciiTheme="minorHAnsi" w:hAnsiTheme="minorHAnsi"/>
        </w:rPr>
        <w:t>)</w:t>
      </w:r>
    </w:p>
    <w:p w:rsidR="00E232FF" w:rsidRPr="00155D38" w:rsidRDefault="00F14F67" w:rsidP="00F12053">
      <w:pPr>
        <w:numPr>
          <w:ilvl w:val="0"/>
          <w:numId w:val="12"/>
        </w:numPr>
        <w:jc w:val="both"/>
        <w:rPr>
          <w:rFonts w:asciiTheme="minorHAnsi" w:hAnsiTheme="minorHAnsi"/>
        </w:rPr>
      </w:pPr>
      <w:r w:rsidRPr="00155D38">
        <w:rPr>
          <w:rFonts w:asciiTheme="minorHAnsi" w:hAnsiTheme="minorHAnsi"/>
        </w:rPr>
        <w:t xml:space="preserve">Teknisk </w:t>
      </w:r>
      <w:r w:rsidR="00D52605" w:rsidRPr="00155D38">
        <w:rPr>
          <w:rFonts w:asciiTheme="minorHAnsi" w:hAnsiTheme="minorHAnsi"/>
        </w:rPr>
        <w:t xml:space="preserve">Diagram over </w:t>
      </w:r>
      <w:r w:rsidR="00C94FDB">
        <w:rPr>
          <w:rFonts w:asciiTheme="minorHAnsi" w:hAnsiTheme="minorHAnsi" w:cs="Arial"/>
          <w:szCs w:val="22"/>
        </w:rPr>
        <w:t>Ordregiver</w:t>
      </w:r>
      <w:r w:rsidR="00D52605" w:rsidRPr="00155D38">
        <w:rPr>
          <w:rFonts w:asciiTheme="minorHAnsi" w:hAnsiTheme="minorHAnsi" w:cs="Arial"/>
          <w:szCs w:val="22"/>
        </w:rPr>
        <w:t xml:space="preserve">s </w:t>
      </w:r>
      <w:r w:rsidR="00512A79" w:rsidRPr="00155D38">
        <w:rPr>
          <w:rFonts w:asciiTheme="minorHAnsi" w:hAnsiTheme="minorHAnsi" w:cs="Arial"/>
          <w:szCs w:val="22"/>
        </w:rPr>
        <w:t xml:space="preserve">eksisterende </w:t>
      </w:r>
      <w:r w:rsidR="00D52605" w:rsidRPr="00155D38">
        <w:rPr>
          <w:rFonts w:asciiTheme="minorHAnsi" w:hAnsiTheme="minorHAnsi" w:cs="Arial"/>
          <w:szCs w:val="22"/>
        </w:rPr>
        <w:t xml:space="preserve">redundante perimeter </w:t>
      </w:r>
      <w:r w:rsidR="00D52605" w:rsidRPr="00155D38">
        <w:rPr>
          <w:rFonts w:asciiTheme="minorHAnsi" w:hAnsiTheme="minorHAnsi"/>
        </w:rPr>
        <w:t>Firewall løsning</w:t>
      </w:r>
      <w:r w:rsidR="00565366" w:rsidRPr="00155D38">
        <w:rPr>
          <w:rFonts w:asciiTheme="minorHAnsi" w:hAnsiTheme="minorHAnsi"/>
        </w:rPr>
        <w:t xml:space="preserve"> (Bilag 6</w:t>
      </w:r>
      <w:r w:rsidR="00F92A06" w:rsidRPr="00155D38">
        <w:rPr>
          <w:rFonts w:asciiTheme="minorHAnsi" w:hAnsiTheme="minorHAnsi"/>
        </w:rPr>
        <w:t>)</w:t>
      </w:r>
      <w:r w:rsidR="00D52605" w:rsidRPr="00155D38" w:rsidDel="0043240A">
        <w:rPr>
          <w:rFonts w:asciiTheme="minorHAnsi" w:hAnsiTheme="minorHAnsi"/>
        </w:rPr>
        <w:t xml:space="preserve"> </w:t>
      </w:r>
    </w:p>
    <w:p w:rsidR="00565366" w:rsidRPr="00635CB7" w:rsidRDefault="00565366" w:rsidP="00565366">
      <w:pPr>
        <w:numPr>
          <w:ilvl w:val="0"/>
          <w:numId w:val="12"/>
        </w:numPr>
        <w:rPr>
          <w:rFonts w:asciiTheme="minorHAnsi" w:hAnsiTheme="minorHAnsi"/>
        </w:rPr>
      </w:pPr>
      <w:r w:rsidRPr="00635CB7">
        <w:rPr>
          <w:rFonts w:asciiTheme="minorHAnsi" w:hAnsiTheme="minorHAnsi"/>
        </w:rPr>
        <w:t>Generel præsentation af til</w:t>
      </w:r>
      <w:r>
        <w:rPr>
          <w:rFonts w:asciiTheme="minorHAnsi" w:hAnsiTheme="minorHAnsi"/>
        </w:rPr>
        <w:t>budsgivers virksomhed (bilag 7)</w:t>
      </w:r>
    </w:p>
    <w:p w:rsidR="00E232FF" w:rsidRPr="00635CB7" w:rsidRDefault="00E232FF" w:rsidP="002B2CD9">
      <w:pPr>
        <w:jc w:val="both"/>
        <w:rPr>
          <w:rFonts w:asciiTheme="minorHAnsi" w:hAnsiTheme="minorHAnsi"/>
        </w:rPr>
      </w:pPr>
    </w:p>
    <w:p w:rsidR="002906D6" w:rsidRPr="001B6773" w:rsidRDefault="009A3A84" w:rsidP="002906D6">
      <w:pPr>
        <w:jc w:val="both"/>
        <w:rPr>
          <w:rFonts w:asciiTheme="minorHAnsi" w:hAnsiTheme="minorHAnsi"/>
          <w:color w:val="FF0000"/>
        </w:rPr>
      </w:pPr>
      <w:r w:rsidRPr="00635CB7">
        <w:rPr>
          <w:rFonts w:asciiTheme="minorHAnsi" w:hAnsiTheme="minorHAnsi"/>
        </w:rPr>
        <w:t>Bilag og skemaer</w:t>
      </w:r>
      <w:r w:rsidR="003847AC" w:rsidRPr="00635CB7">
        <w:rPr>
          <w:rFonts w:asciiTheme="minorHAnsi" w:hAnsiTheme="minorHAnsi"/>
        </w:rPr>
        <w:t xml:space="preserve"> </w:t>
      </w:r>
      <w:r w:rsidR="00854D4A" w:rsidRPr="00635CB7">
        <w:rPr>
          <w:rFonts w:asciiTheme="minorHAnsi" w:hAnsiTheme="minorHAnsi"/>
        </w:rPr>
        <w:t>skal</w:t>
      </w:r>
      <w:r w:rsidR="003847AC" w:rsidRPr="00635CB7">
        <w:rPr>
          <w:rFonts w:asciiTheme="minorHAnsi" w:hAnsiTheme="minorHAnsi"/>
        </w:rPr>
        <w:t xml:space="preserve"> udfyldes i overensstemmelse med tekst</w:t>
      </w:r>
      <w:r w:rsidR="008E4C8B" w:rsidRPr="00635CB7">
        <w:rPr>
          <w:rFonts w:asciiTheme="minorHAnsi" w:hAnsiTheme="minorHAnsi"/>
        </w:rPr>
        <w:t>en</w:t>
      </w:r>
      <w:r w:rsidR="003847AC" w:rsidRPr="00635CB7">
        <w:rPr>
          <w:rFonts w:asciiTheme="minorHAnsi" w:hAnsiTheme="minorHAnsi"/>
        </w:rPr>
        <w:t>, og vil udgøre en del af tilbuddet.</w:t>
      </w:r>
      <w:r w:rsidR="00F92A06">
        <w:rPr>
          <w:rFonts w:asciiTheme="minorHAnsi" w:hAnsiTheme="minorHAnsi"/>
        </w:rPr>
        <w:t xml:space="preserve"> Skemaer</w:t>
      </w:r>
      <w:r w:rsidR="008728F7" w:rsidRPr="00635CB7">
        <w:rPr>
          <w:rFonts w:asciiTheme="minorHAnsi" w:hAnsiTheme="minorHAnsi"/>
        </w:rPr>
        <w:t xml:space="preserve"> er dog alene eksempler, som </w:t>
      </w:r>
      <w:r w:rsidR="00CB5D3D">
        <w:rPr>
          <w:rFonts w:asciiTheme="minorHAnsi" w:hAnsiTheme="minorHAnsi"/>
        </w:rPr>
        <w:t>skal</w:t>
      </w:r>
      <w:r w:rsidR="008728F7" w:rsidRPr="00635CB7">
        <w:rPr>
          <w:rFonts w:asciiTheme="minorHAnsi" w:hAnsiTheme="minorHAnsi"/>
        </w:rPr>
        <w:t xml:space="preserve"> anvendes af tilbudsgiver ved besvarelsen.</w:t>
      </w:r>
      <w:r w:rsidR="008E4C8B" w:rsidRPr="00635CB7">
        <w:rPr>
          <w:rFonts w:asciiTheme="minorHAnsi" w:hAnsiTheme="minorHAnsi"/>
        </w:rPr>
        <w:t xml:space="preserve"> </w:t>
      </w:r>
    </w:p>
    <w:p w:rsidR="003847AC" w:rsidRPr="00635CB7" w:rsidRDefault="003847AC" w:rsidP="002B2CD9">
      <w:pPr>
        <w:jc w:val="both"/>
        <w:rPr>
          <w:rFonts w:asciiTheme="minorHAnsi" w:hAnsiTheme="minorHAnsi"/>
        </w:rPr>
      </w:pPr>
    </w:p>
    <w:p w:rsidR="003847AC" w:rsidRPr="00635CB7" w:rsidRDefault="003847AC" w:rsidP="002B2CD9">
      <w:pPr>
        <w:jc w:val="both"/>
        <w:rPr>
          <w:rFonts w:asciiTheme="minorHAnsi" w:hAnsiTheme="minorHAnsi"/>
        </w:rPr>
      </w:pPr>
      <w:r w:rsidRPr="00635CB7">
        <w:rPr>
          <w:rFonts w:asciiTheme="minorHAnsi" w:hAnsiTheme="minorHAnsi"/>
        </w:rPr>
        <w:t>Tilbudsgiver er ansvarlig for at sikre</w:t>
      </w:r>
      <w:r w:rsidR="0018435C" w:rsidRPr="00635CB7">
        <w:rPr>
          <w:rFonts w:asciiTheme="minorHAnsi" w:hAnsiTheme="minorHAnsi"/>
        </w:rPr>
        <w:t>,</w:t>
      </w:r>
      <w:r w:rsidRPr="00635CB7">
        <w:rPr>
          <w:rFonts w:asciiTheme="minorHAnsi" w:hAnsiTheme="minorHAnsi"/>
        </w:rPr>
        <w:t xml:space="preserve"> at </w:t>
      </w:r>
      <w:r w:rsidR="008E4C8B" w:rsidRPr="00635CB7">
        <w:rPr>
          <w:rFonts w:asciiTheme="minorHAnsi" w:hAnsiTheme="minorHAnsi"/>
        </w:rPr>
        <w:t>dokumenterne</w:t>
      </w:r>
      <w:r w:rsidRPr="00635CB7">
        <w:rPr>
          <w:rFonts w:asciiTheme="minorHAnsi" w:hAnsiTheme="minorHAnsi"/>
        </w:rPr>
        <w:t xml:space="preserve"> er</w:t>
      </w:r>
      <w:r w:rsidR="008E4C8B" w:rsidRPr="00635CB7">
        <w:rPr>
          <w:rFonts w:asciiTheme="minorHAnsi" w:hAnsiTheme="minorHAnsi"/>
        </w:rPr>
        <w:t xml:space="preserve"> udfyldt</w:t>
      </w:r>
      <w:r w:rsidRPr="00635CB7">
        <w:rPr>
          <w:rFonts w:asciiTheme="minorHAnsi" w:hAnsiTheme="minorHAnsi"/>
        </w:rPr>
        <w:t xml:space="preserve"> korrekt, idet manglende besvarelse vil kunne medføre, at tilbuddet er ukonditionsmæssigt og dermed ikke vil indgå i den endelige tilbudsvurdering.</w:t>
      </w:r>
    </w:p>
    <w:p w:rsidR="00E232FF" w:rsidRPr="00635CB7" w:rsidRDefault="00E232FF" w:rsidP="002B2CD9">
      <w:pPr>
        <w:autoSpaceDE w:val="0"/>
        <w:autoSpaceDN w:val="0"/>
        <w:adjustRightInd w:val="0"/>
        <w:jc w:val="both"/>
        <w:rPr>
          <w:rFonts w:asciiTheme="minorHAnsi" w:hAnsiTheme="minorHAnsi"/>
          <w:b/>
        </w:rPr>
      </w:pPr>
    </w:p>
    <w:p w:rsidR="00E232FF" w:rsidRPr="00635CB7" w:rsidRDefault="00E232FF" w:rsidP="002B2CD9">
      <w:pPr>
        <w:jc w:val="both"/>
        <w:rPr>
          <w:rFonts w:asciiTheme="minorHAnsi" w:hAnsiTheme="minorHAnsi"/>
          <w:b/>
        </w:rPr>
      </w:pPr>
      <w:r w:rsidRPr="00635CB7">
        <w:rPr>
          <w:rFonts w:asciiTheme="minorHAnsi" w:hAnsiTheme="minorHAnsi"/>
          <w:b/>
        </w:rPr>
        <w:t xml:space="preserve">4.1. </w:t>
      </w:r>
      <w:r w:rsidR="0043240A">
        <w:rPr>
          <w:rFonts w:asciiTheme="minorHAnsi" w:hAnsiTheme="minorHAnsi"/>
          <w:b/>
        </w:rPr>
        <w:t>Kontraktgrundlag</w:t>
      </w:r>
    </w:p>
    <w:p w:rsidR="00E232FF" w:rsidRPr="00635CB7" w:rsidRDefault="00E232FF" w:rsidP="002B2CD9">
      <w:pPr>
        <w:jc w:val="both"/>
        <w:rPr>
          <w:rFonts w:asciiTheme="minorHAnsi" w:hAnsiTheme="minorHAnsi"/>
        </w:rPr>
      </w:pPr>
      <w:r w:rsidRPr="00635CB7">
        <w:rPr>
          <w:rFonts w:asciiTheme="minorHAnsi" w:hAnsiTheme="minorHAnsi"/>
        </w:rPr>
        <w:t xml:space="preserve">En del af </w:t>
      </w:r>
      <w:r w:rsidR="00D96143" w:rsidRPr="00635CB7">
        <w:rPr>
          <w:rFonts w:asciiTheme="minorHAnsi" w:hAnsiTheme="minorHAnsi"/>
        </w:rPr>
        <w:t>udbud</w:t>
      </w:r>
      <w:r w:rsidRPr="00635CB7">
        <w:rPr>
          <w:rFonts w:asciiTheme="minorHAnsi" w:hAnsiTheme="minorHAnsi"/>
        </w:rPr>
        <w:t xml:space="preserve">smaterialet er udkast til </w:t>
      </w:r>
      <w:r w:rsidR="00EF41A9">
        <w:rPr>
          <w:rFonts w:asciiTheme="minorHAnsi" w:hAnsiTheme="minorHAnsi"/>
        </w:rPr>
        <w:t>et</w:t>
      </w:r>
      <w:r w:rsidR="0043240A">
        <w:rPr>
          <w:rFonts w:asciiTheme="minorHAnsi" w:hAnsiTheme="minorHAnsi"/>
        </w:rPr>
        <w:t xml:space="preserve"> kontraktgrundlag</w:t>
      </w:r>
      <w:r w:rsidR="00D336C7">
        <w:rPr>
          <w:rFonts w:asciiTheme="minorHAnsi" w:hAnsiTheme="minorHAnsi"/>
        </w:rPr>
        <w:t xml:space="preserve"> med bilag jf. bilag 4</w:t>
      </w:r>
      <w:r w:rsidRPr="00635CB7">
        <w:rPr>
          <w:rFonts w:asciiTheme="minorHAnsi" w:hAnsiTheme="minorHAnsi"/>
        </w:rPr>
        <w:t>, som vil blive anvendt ved indgåelse af aftale med den vindende tilbudsgiver.</w:t>
      </w:r>
    </w:p>
    <w:p w:rsidR="00E232FF" w:rsidRPr="00635CB7" w:rsidRDefault="00E232FF" w:rsidP="002B2CD9">
      <w:pPr>
        <w:jc w:val="both"/>
        <w:rPr>
          <w:rFonts w:asciiTheme="minorHAnsi" w:hAnsiTheme="minorHAnsi"/>
        </w:rPr>
      </w:pPr>
    </w:p>
    <w:p w:rsidR="00E232FF" w:rsidRPr="00635CB7" w:rsidRDefault="00E232FF" w:rsidP="002B2CD9">
      <w:pPr>
        <w:jc w:val="both"/>
        <w:rPr>
          <w:rFonts w:asciiTheme="minorHAnsi" w:hAnsiTheme="minorHAnsi"/>
        </w:rPr>
      </w:pPr>
      <w:r w:rsidRPr="00635CB7">
        <w:rPr>
          <w:rFonts w:asciiTheme="minorHAnsi" w:hAnsiTheme="minorHAnsi"/>
        </w:rPr>
        <w:t>I</w:t>
      </w:r>
      <w:r w:rsidR="0043240A">
        <w:rPr>
          <w:rFonts w:asciiTheme="minorHAnsi" w:hAnsiTheme="minorHAnsi"/>
        </w:rPr>
        <w:t xml:space="preserve"> kontraktgrundlaget</w:t>
      </w:r>
      <w:r w:rsidRPr="00635CB7">
        <w:rPr>
          <w:rFonts w:asciiTheme="minorHAnsi" w:hAnsiTheme="minorHAnsi"/>
        </w:rPr>
        <w:t xml:space="preserve"> er anført de aftalemæssige vilkår, som gælder for udførelsen af </w:t>
      </w:r>
      <w:r w:rsidR="0043240A">
        <w:rPr>
          <w:rFonts w:asciiTheme="minorHAnsi" w:hAnsiTheme="minorHAnsi"/>
        </w:rPr>
        <w:t>kontrakten</w:t>
      </w:r>
      <w:r w:rsidRPr="00635CB7">
        <w:rPr>
          <w:rFonts w:asciiTheme="minorHAnsi" w:hAnsiTheme="minorHAnsi"/>
        </w:rPr>
        <w:t>, herunder bl.a. betaling, tidsfrister, mislighold</w:t>
      </w:r>
      <w:r w:rsidR="0018435C" w:rsidRPr="00635CB7">
        <w:rPr>
          <w:rFonts w:asciiTheme="minorHAnsi" w:hAnsiTheme="minorHAnsi"/>
        </w:rPr>
        <w:t>else</w:t>
      </w:r>
      <w:r w:rsidRPr="00635CB7">
        <w:rPr>
          <w:rFonts w:asciiTheme="minorHAnsi" w:hAnsiTheme="minorHAnsi"/>
        </w:rPr>
        <w:t xml:space="preserve"> og ansvar. Når </w:t>
      </w:r>
      <w:r w:rsidR="0043240A">
        <w:rPr>
          <w:rFonts w:asciiTheme="minorHAnsi" w:hAnsiTheme="minorHAnsi"/>
        </w:rPr>
        <w:t>kontrakten</w:t>
      </w:r>
      <w:r w:rsidRPr="00635CB7">
        <w:rPr>
          <w:rFonts w:asciiTheme="minorHAnsi" w:hAnsiTheme="minorHAnsi"/>
        </w:rPr>
        <w:t xml:space="preserve"> skal indgås, vil den blive suppleret med konkrete oplysninger, herunder tilbudspriser.</w:t>
      </w:r>
    </w:p>
    <w:p w:rsidR="00E232FF" w:rsidRPr="00635CB7" w:rsidRDefault="00E232FF" w:rsidP="002B2CD9">
      <w:pPr>
        <w:jc w:val="both"/>
        <w:rPr>
          <w:rFonts w:asciiTheme="minorHAnsi" w:hAnsiTheme="minorHAnsi"/>
        </w:rPr>
      </w:pPr>
    </w:p>
    <w:p w:rsidR="00E232FF" w:rsidRDefault="008E3246" w:rsidP="002B2CD9">
      <w:pPr>
        <w:jc w:val="both"/>
        <w:rPr>
          <w:rFonts w:asciiTheme="minorHAnsi" w:hAnsiTheme="minorHAnsi"/>
          <w:color w:val="000000" w:themeColor="text1"/>
        </w:rPr>
      </w:pPr>
      <w:r>
        <w:rPr>
          <w:rFonts w:asciiTheme="minorHAnsi" w:hAnsiTheme="minorHAnsi"/>
          <w:color w:val="000000" w:themeColor="text1"/>
        </w:rPr>
        <w:t xml:space="preserve">Udkastet til kontraktgrundlaget udgør et grundlæggende element. </w:t>
      </w:r>
      <w:r w:rsidR="005F0B8E">
        <w:rPr>
          <w:rFonts w:asciiTheme="minorHAnsi" w:hAnsiTheme="minorHAnsi"/>
          <w:color w:val="000000" w:themeColor="text1"/>
        </w:rPr>
        <w:t xml:space="preserve">Der kan ikke tages forbehold for </w:t>
      </w:r>
      <w:r w:rsidR="0043240A">
        <w:rPr>
          <w:rFonts w:asciiTheme="minorHAnsi" w:hAnsiTheme="minorHAnsi"/>
          <w:color w:val="000000" w:themeColor="text1"/>
        </w:rPr>
        <w:t>kontrakten</w:t>
      </w:r>
      <w:r w:rsidR="005F0B8E" w:rsidRPr="005C2D43">
        <w:rPr>
          <w:rFonts w:asciiTheme="minorHAnsi" w:hAnsiTheme="minorHAnsi"/>
          <w:color w:val="000000" w:themeColor="text1"/>
        </w:rPr>
        <w:t xml:space="preserve">, hvorfor tilbudsgiver skal tage højde for </w:t>
      </w:r>
      <w:r w:rsidR="0043240A">
        <w:rPr>
          <w:rFonts w:asciiTheme="minorHAnsi" w:hAnsiTheme="minorHAnsi"/>
          <w:color w:val="000000" w:themeColor="text1"/>
        </w:rPr>
        <w:t>kontraktens</w:t>
      </w:r>
      <w:r w:rsidR="005F0B8E" w:rsidRPr="005C2D43">
        <w:rPr>
          <w:rFonts w:asciiTheme="minorHAnsi" w:hAnsiTheme="minorHAnsi"/>
          <w:color w:val="000000" w:themeColor="text1"/>
        </w:rPr>
        <w:t xml:space="preserve"> vilkår i forbindelse med sin tilbudsafgivning.</w:t>
      </w:r>
    </w:p>
    <w:p w:rsidR="00565366" w:rsidRPr="00565366" w:rsidRDefault="00565366" w:rsidP="002B2CD9">
      <w:pPr>
        <w:jc w:val="both"/>
        <w:rPr>
          <w:rFonts w:asciiTheme="minorHAnsi" w:hAnsiTheme="minorHAnsi"/>
          <w:color w:val="000000" w:themeColor="text1"/>
        </w:rPr>
      </w:pPr>
    </w:p>
    <w:p w:rsidR="00565366" w:rsidRPr="00635CB7" w:rsidRDefault="00565366" w:rsidP="00565366">
      <w:pPr>
        <w:jc w:val="both"/>
        <w:rPr>
          <w:rFonts w:asciiTheme="minorHAnsi" w:hAnsiTheme="minorHAnsi"/>
        </w:rPr>
      </w:pPr>
      <w:r w:rsidRPr="0032255D">
        <w:rPr>
          <w:rFonts w:asciiTheme="minorHAnsi" w:hAnsiTheme="minorHAnsi"/>
        </w:rPr>
        <w:t>Kontrakten træder i kraft ved underskrift og udløber</w:t>
      </w:r>
      <w:r>
        <w:rPr>
          <w:rFonts w:asciiTheme="minorHAnsi" w:hAnsiTheme="minorHAnsi"/>
        </w:rPr>
        <w:t xml:space="preserve"> 4 år efter godkendt overtagelsesprøve.</w:t>
      </w:r>
      <w:r w:rsidRPr="00635CB7">
        <w:rPr>
          <w:rFonts w:asciiTheme="minorHAnsi" w:hAnsiTheme="minorHAnsi"/>
        </w:rPr>
        <w:t xml:space="preserve"> </w:t>
      </w:r>
    </w:p>
    <w:p w:rsidR="00D52605" w:rsidRDefault="00D52605" w:rsidP="002B2CD9">
      <w:pPr>
        <w:spacing w:line="264" w:lineRule="auto"/>
        <w:jc w:val="both"/>
        <w:rPr>
          <w:rFonts w:asciiTheme="minorHAnsi" w:hAnsiTheme="minorHAnsi"/>
          <w:b/>
        </w:rPr>
      </w:pPr>
    </w:p>
    <w:p w:rsidR="00D52605" w:rsidRPr="00635CB7" w:rsidRDefault="00D52605" w:rsidP="002B2CD9">
      <w:pPr>
        <w:spacing w:line="264" w:lineRule="auto"/>
        <w:jc w:val="both"/>
        <w:rPr>
          <w:rFonts w:asciiTheme="minorHAnsi" w:hAnsiTheme="minorHAnsi"/>
          <w:b/>
        </w:rPr>
      </w:pPr>
    </w:p>
    <w:p w:rsidR="00E232FF" w:rsidRPr="00635CB7" w:rsidRDefault="00C94FDB" w:rsidP="002B2CD9">
      <w:pPr>
        <w:pStyle w:val="HortenNiveau1"/>
        <w:jc w:val="both"/>
        <w:rPr>
          <w:rFonts w:asciiTheme="minorHAnsi" w:hAnsiTheme="minorHAnsi"/>
          <w:b/>
          <w:sz w:val="24"/>
          <w:szCs w:val="24"/>
        </w:rPr>
      </w:pPr>
      <w:r>
        <w:rPr>
          <w:rFonts w:asciiTheme="minorHAnsi" w:hAnsiTheme="minorHAnsi"/>
          <w:b/>
          <w:sz w:val="24"/>
          <w:szCs w:val="24"/>
        </w:rPr>
        <w:t>Ordegiver</w:t>
      </w:r>
      <w:r w:rsidR="00E232FF" w:rsidRPr="00635CB7">
        <w:rPr>
          <w:rFonts w:asciiTheme="minorHAnsi" w:hAnsiTheme="minorHAnsi"/>
          <w:b/>
          <w:sz w:val="24"/>
          <w:szCs w:val="24"/>
        </w:rPr>
        <w:t>s forhold</w:t>
      </w:r>
    </w:p>
    <w:p w:rsidR="00E232FF" w:rsidRPr="00635CB7" w:rsidRDefault="00E232FF" w:rsidP="002B2CD9">
      <w:pPr>
        <w:spacing w:line="264" w:lineRule="auto"/>
        <w:jc w:val="both"/>
        <w:rPr>
          <w:rFonts w:asciiTheme="minorHAnsi" w:hAnsiTheme="minorHAnsi" w:cs="Arial"/>
        </w:rPr>
      </w:pPr>
      <w:r w:rsidRPr="00635CB7">
        <w:rPr>
          <w:rFonts w:asciiTheme="minorHAnsi" w:hAnsiTheme="minorHAnsi" w:cs="Arial"/>
          <w:szCs w:val="22"/>
        </w:rPr>
        <w:t>H</w:t>
      </w:r>
      <w:r w:rsidR="0043240A">
        <w:rPr>
          <w:rFonts w:asciiTheme="minorHAnsi" w:hAnsiTheme="minorHAnsi" w:cs="Arial"/>
          <w:szCs w:val="22"/>
        </w:rPr>
        <w:t xml:space="preserve">illerød </w:t>
      </w:r>
      <w:r w:rsidRPr="00635CB7">
        <w:rPr>
          <w:rFonts w:asciiTheme="minorHAnsi" w:hAnsiTheme="minorHAnsi" w:cs="Arial"/>
          <w:szCs w:val="22"/>
        </w:rPr>
        <w:t xml:space="preserve">kommune har status som ordregiver i </w:t>
      </w:r>
      <w:r w:rsidR="00D96143" w:rsidRPr="00635CB7">
        <w:rPr>
          <w:rFonts w:asciiTheme="minorHAnsi" w:hAnsiTheme="minorHAnsi" w:cs="Arial"/>
          <w:szCs w:val="22"/>
        </w:rPr>
        <w:t>udbuddet</w:t>
      </w:r>
      <w:r w:rsidRPr="00635CB7">
        <w:rPr>
          <w:rFonts w:asciiTheme="minorHAnsi" w:hAnsiTheme="minorHAnsi" w:cs="Arial"/>
          <w:szCs w:val="22"/>
        </w:rPr>
        <w:t>.</w:t>
      </w:r>
    </w:p>
    <w:p w:rsidR="00E232FF" w:rsidRPr="00635CB7" w:rsidRDefault="00E232FF" w:rsidP="002B2CD9">
      <w:pPr>
        <w:spacing w:line="264" w:lineRule="auto"/>
        <w:jc w:val="both"/>
        <w:rPr>
          <w:rFonts w:asciiTheme="minorHAnsi" w:hAnsiTheme="minorHAnsi" w:cs="Arial"/>
        </w:rPr>
      </w:pPr>
    </w:p>
    <w:p w:rsidR="00E232FF" w:rsidRPr="00635CB7" w:rsidRDefault="00E232FF" w:rsidP="002B2CD9">
      <w:pPr>
        <w:spacing w:line="264" w:lineRule="auto"/>
        <w:jc w:val="both"/>
        <w:rPr>
          <w:rFonts w:asciiTheme="minorHAnsi" w:hAnsiTheme="minorHAnsi" w:cs="Arial"/>
        </w:rPr>
      </w:pPr>
    </w:p>
    <w:p w:rsidR="00E232FF" w:rsidRPr="00635CB7" w:rsidRDefault="00E232FF" w:rsidP="002B2CD9">
      <w:pPr>
        <w:jc w:val="both"/>
        <w:rPr>
          <w:rFonts w:asciiTheme="minorHAnsi" w:hAnsiTheme="minorHAnsi"/>
        </w:rPr>
      </w:pPr>
    </w:p>
    <w:p w:rsidR="00E232FF" w:rsidRPr="00635CB7" w:rsidRDefault="00E232FF" w:rsidP="002B2CD9">
      <w:pPr>
        <w:pStyle w:val="HortenNiveau1"/>
        <w:jc w:val="both"/>
        <w:rPr>
          <w:rFonts w:asciiTheme="minorHAnsi" w:hAnsiTheme="minorHAnsi"/>
          <w:b/>
          <w:sz w:val="24"/>
          <w:szCs w:val="24"/>
        </w:rPr>
      </w:pPr>
      <w:r w:rsidRPr="00635CB7">
        <w:rPr>
          <w:rFonts w:asciiTheme="minorHAnsi" w:hAnsiTheme="minorHAnsi"/>
          <w:b/>
          <w:sz w:val="24"/>
          <w:szCs w:val="24"/>
        </w:rPr>
        <w:lastRenderedPageBreak/>
        <w:t>Tilbudsgivers forhold</w:t>
      </w:r>
    </w:p>
    <w:p w:rsidR="00E232FF" w:rsidRPr="00635CB7" w:rsidRDefault="00E232FF" w:rsidP="00916C6A">
      <w:pPr>
        <w:pStyle w:val="HortenNiveau1"/>
        <w:numPr>
          <w:ilvl w:val="0"/>
          <w:numId w:val="0"/>
        </w:numPr>
        <w:jc w:val="both"/>
        <w:rPr>
          <w:rFonts w:asciiTheme="minorHAnsi" w:hAnsiTheme="minorHAnsi" w:cs="Arial"/>
          <w:caps w:val="0"/>
          <w:sz w:val="24"/>
        </w:rPr>
      </w:pPr>
      <w:r w:rsidRPr="00635CB7">
        <w:rPr>
          <w:rFonts w:asciiTheme="minorHAnsi" w:hAnsiTheme="minorHAnsi"/>
          <w:caps w:val="0"/>
          <w:sz w:val="24"/>
          <w:szCs w:val="24"/>
        </w:rPr>
        <w:t>Tilbudsgiver skal klart og entydigt i tilbuddet angive hvilken juridisk person, der er tilbudsgiver og dermed ansvarlig over for</w:t>
      </w:r>
      <w:r w:rsidR="00C94FDB">
        <w:rPr>
          <w:rFonts w:asciiTheme="minorHAnsi" w:hAnsiTheme="minorHAnsi"/>
          <w:caps w:val="0"/>
          <w:sz w:val="24"/>
          <w:szCs w:val="24"/>
        </w:rPr>
        <w:t xml:space="preserve"> Ordregiver</w:t>
      </w:r>
      <w:r w:rsidRPr="00635CB7">
        <w:rPr>
          <w:rFonts w:asciiTheme="minorHAnsi" w:hAnsiTheme="minorHAnsi" w:cs="Arial"/>
          <w:caps w:val="0"/>
          <w:sz w:val="24"/>
        </w:rPr>
        <w:t>.</w:t>
      </w:r>
      <w:r w:rsidR="003847AC" w:rsidRPr="00635CB7">
        <w:rPr>
          <w:rFonts w:asciiTheme="minorHAnsi" w:hAnsiTheme="minorHAnsi" w:cs="Arial"/>
          <w:caps w:val="0"/>
          <w:sz w:val="24"/>
        </w:rPr>
        <w:t xml:space="preserve"> </w:t>
      </w:r>
      <w:r w:rsidR="003847AC" w:rsidRPr="00635CB7">
        <w:rPr>
          <w:rFonts w:asciiTheme="minorHAnsi" w:hAnsiTheme="minorHAnsi"/>
          <w:caps w:val="0"/>
          <w:sz w:val="24"/>
          <w:szCs w:val="24"/>
        </w:rPr>
        <w:t xml:space="preserve">Personen, der underskriver og afgiver tilbud ifølge </w:t>
      </w:r>
      <w:r w:rsidR="00D96143" w:rsidRPr="00635CB7">
        <w:rPr>
          <w:rFonts w:asciiTheme="minorHAnsi" w:hAnsiTheme="minorHAnsi"/>
          <w:caps w:val="0"/>
          <w:sz w:val="24"/>
          <w:szCs w:val="24"/>
        </w:rPr>
        <w:t>udbud</w:t>
      </w:r>
      <w:r w:rsidR="003847AC" w:rsidRPr="00635CB7">
        <w:rPr>
          <w:rFonts w:asciiTheme="minorHAnsi" w:hAnsiTheme="minorHAnsi"/>
          <w:caps w:val="0"/>
          <w:sz w:val="24"/>
          <w:szCs w:val="24"/>
        </w:rPr>
        <w:t>smaterialet skal have fuldmagt og kompetence til at forestå dette.</w:t>
      </w:r>
    </w:p>
    <w:p w:rsidR="00E232FF" w:rsidRPr="00635CB7" w:rsidRDefault="00E232FF" w:rsidP="002B2CD9">
      <w:pPr>
        <w:pStyle w:val="HortenNiveau1"/>
        <w:numPr>
          <w:ilvl w:val="0"/>
          <w:numId w:val="0"/>
        </w:numPr>
        <w:jc w:val="both"/>
        <w:rPr>
          <w:rFonts w:asciiTheme="minorHAnsi" w:hAnsiTheme="minorHAnsi" w:cs="Arial"/>
          <w:caps w:val="0"/>
          <w:sz w:val="24"/>
        </w:rPr>
      </w:pPr>
      <w:r w:rsidRPr="00635CB7">
        <w:rPr>
          <w:rFonts w:asciiTheme="minorHAnsi" w:hAnsiTheme="minorHAnsi" w:cs="Arial"/>
          <w:caps w:val="0"/>
          <w:sz w:val="24"/>
        </w:rPr>
        <w:t xml:space="preserve">Hvis tilbuddet afgives af et konsortium omfattende flere ansvarlige tilbudsgivere, skal de i konsortiet deltagende juridiske personer hver især angives klart og entydigt, og der skal derudover angives en fælles befuldmægtiget, som </w:t>
      </w:r>
      <w:r w:rsidR="00C94FDB">
        <w:rPr>
          <w:rFonts w:asciiTheme="minorHAnsi" w:hAnsiTheme="minorHAnsi" w:cs="Arial"/>
          <w:caps w:val="0"/>
          <w:sz w:val="24"/>
        </w:rPr>
        <w:t xml:space="preserve">Ordregiver </w:t>
      </w:r>
      <w:r w:rsidRPr="00635CB7">
        <w:rPr>
          <w:rFonts w:asciiTheme="minorHAnsi" w:hAnsiTheme="minorHAnsi" w:cs="Arial"/>
          <w:caps w:val="0"/>
          <w:sz w:val="24"/>
        </w:rPr>
        <w:t>med bindende virkning for konsortiet kan indgå</w:t>
      </w:r>
      <w:r w:rsidR="0043240A">
        <w:rPr>
          <w:rFonts w:asciiTheme="minorHAnsi" w:hAnsiTheme="minorHAnsi" w:cs="Arial"/>
          <w:caps w:val="0"/>
          <w:sz w:val="24"/>
        </w:rPr>
        <w:t xml:space="preserve"> kontrakt</w:t>
      </w:r>
      <w:r w:rsidRPr="00635CB7">
        <w:rPr>
          <w:rFonts w:asciiTheme="minorHAnsi" w:hAnsiTheme="minorHAnsi" w:cs="Arial"/>
          <w:caps w:val="0"/>
          <w:sz w:val="24"/>
        </w:rPr>
        <w:t xml:space="preserve"> med. Deltagere i konsortiet hæfter solidarisk for tilbuddet og eventuel </w:t>
      </w:r>
      <w:r w:rsidR="0043240A">
        <w:rPr>
          <w:rFonts w:asciiTheme="minorHAnsi" w:hAnsiTheme="minorHAnsi" w:cs="Arial"/>
          <w:caps w:val="0"/>
          <w:sz w:val="24"/>
        </w:rPr>
        <w:t>kontrakt</w:t>
      </w:r>
      <w:r w:rsidRPr="00635CB7">
        <w:rPr>
          <w:rFonts w:asciiTheme="minorHAnsi" w:hAnsiTheme="minorHAnsi" w:cs="Arial"/>
          <w:caps w:val="0"/>
          <w:sz w:val="24"/>
        </w:rPr>
        <w:t>.</w:t>
      </w:r>
      <w:r w:rsidR="00E865BB" w:rsidRPr="00635CB7">
        <w:rPr>
          <w:rFonts w:asciiTheme="minorHAnsi" w:hAnsiTheme="minorHAnsi" w:cs="Arial"/>
          <w:caps w:val="0"/>
          <w:sz w:val="24"/>
        </w:rPr>
        <w:t xml:space="preserve"> </w:t>
      </w:r>
    </w:p>
    <w:p w:rsidR="00E232FF" w:rsidRPr="00635CB7" w:rsidRDefault="00E232FF" w:rsidP="002B2CD9">
      <w:pPr>
        <w:pStyle w:val="HortenNiveau1"/>
        <w:numPr>
          <w:ilvl w:val="0"/>
          <w:numId w:val="0"/>
        </w:numPr>
        <w:jc w:val="both"/>
        <w:rPr>
          <w:rFonts w:asciiTheme="minorHAnsi" w:hAnsiTheme="minorHAnsi" w:cs="Arial"/>
          <w:caps w:val="0"/>
          <w:sz w:val="24"/>
        </w:rPr>
      </w:pPr>
      <w:r w:rsidRPr="00635CB7">
        <w:rPr>
          <w:rFonts w:asciiTheme="minorHAnsi" w:hAnsiTheme="minorHAnsi" w:cs="Arial"/>
          <w:caps w:val="0"/>
          <w:sz w:val="24"/>
        </w:rPr>
        <w:t xml:space="preserve">Såfremt tilbudsgiver agter at anvende underleverandører til udførelsen af den udbudte ydelse, ønskes navne på den eller disse juridiske personer angivet klart og entydig i tilbuddet. Anvendelse af underleverandører kan ikke fritage eller begrænse tilbudsgivers fulde ansvar under en eventuel </w:t>
      </w:r>
      <w:r w:rsidR="00762BFC">
        <w:rPr>
          <w:rFonts w:asciiTheme="minorHAnsi" w:hAnsiTheme="minorHAnsi" w:cs="Arial"/>
          <w:caps w:val="0"/>
          <w:sz w:val="24"/>
        </w:rPr>
        <w:t>kontrakt</w:t>
      </w:r>
      <w:r w:rsidRPr="00635CB7">
        <w:rPr>
          <w:rFonts w:asciiTheme="minorHAnsi" w:hAnsiTheme="minorHAnsi" w:cs="Arial"/>
          <w:caps w:val="0"/>
          <w:sz w:val="24"/>
        </w:rPr>
        <w:t>.</w:t>
      </w:r>
    </w:p>
    <w:p w:rsidR="00E232FF" w:rsidRPr="00635CB7" w:rsidRDefault="00E232FF" w:rsidP="002B2CD9">
      <w:pPr>
        <w:autoSpaceDE w:val="0"/>
        <w:autoSpaceDN w:val="0"/>
        <w:adjustRightInd w:val="0"/>
        <w:jc w:val="both"/>
        <w:rPr>
          <w:rFonts w:asciiTheme="minorHAnsi" w:hAnsiTheme="minorHAnsi"/>
          <w:b/>
        </w:rPr>
      </w:pPr>
    </w:p>
    <w:p w:rsidR="00E232FF" w:rsidRPr="00470782" w:rsidRDefault="00E232FF" w:rsidP="002B2CD9">
      <w:pPr>
        <w:pStyle w:val="HortenNiveau1"/>
        <w:jc w:val="both"/>
        <w:rPr>
          <w:rFonts w:asciiTheme="minorHAnsi" w:hAnsiTheme="minorHAnsi"/>
          <w:b/>
          <w:sz w:val="24"/>
          <w:szCs w:val="24"/>
        </w:rPr>
      </w:pPr>
      <w:r w:rsidRPr="00470782">
        <w:rPr>
          <w:rFonts w:asciiTheme="minorHAnsi" w:hAnsiTheme="minorHAnsi"/>
          <w:b/>
          <w:sz w:val="24"/>
          <w:szCs w:val="24"/>
        </w:rPr>
        <w:t>Kontakt indtil tilbudsafgivelse</w:t>
      </w:r>
    </w:p>
    <w:p w:rsidR="00F05085" w:rsidRPr="00635CB7" w:rsidRDefault="00D96143" w:rsidP="00F05085">
      <w:pPr>
        <w:rPr>
          <w:rFonts w:asciiTheme="minorHAnsi" w:hAnsiTheme="minorHAnsi"/>
        </w:rPr>
      </w:pPr>
      <w:r w:rsidRPr="00635CB7">
        <w:rPr>
          <w:rFonts w:asciiTheme="minorHAnsi" w:hAnsiTheme="minorHAnsi"/>
        </w:rPr>
        <w:t>Udbuddet</w:t>
      </w:r>
      <w:r w:rsidR="00F05085" w:rsidRPr="00635CB7">
        <w:rPr>
          <w:rFonts w:asciiTheme="minorHAnsi" w:hAnsiTheme="minorHAnsi"/>
        </w:rPr>
        <w:t xml:space="preserve"> </w:t>
      </w:r>
      <w:r w:rsidR="008E4C8B" w:rsidRPr="00635CB7">
        <w:rPr>
          <w:rFonts w:asciiTheme="minorHAnsi" w:hAnsiTheme="minorHAnsi"/>
        </w:rPr>
        <w:t>gennemføres</w:t>
      </w:r>
      <w:r w:rsidR="00F05085" w:rsidRPr="00635CB7">
        <w:rPr>
          <w:rFonts w:asciiTheme="minorHAnsi" w:hAnsiTheme="minorHAnsi"/>
        </w:rPr>
        <w:t xml:space="preserve"> </w:t>
      </w:r>
      <w:r w:rsidR="00916C6A" w:rsidRPr="00635CB7">
        <w:rPr>
          <w:rFonts w:asciiTheme="minorHAnsi" w:hAnsiTheme="minorHAnsi"/>
        </w:rPr>
        <w:t xml:space="preserve">via </w:t>
      </w:r>
      <w:r w:rsidR="00762BFC">
        <w:rPr>
          <w:rFonts w:asciiTheme="minorHAnsi" w:hAnsiTheme="minorHAnsi"/>
        </w:rPr>
        <w:t>udbud.dk.</w:t>
      </w:r>
    </w:p>
    <w:p w:rsidR="00F05085" w:rsidRPr="00635CB7" w:rsidRDefault="00F05085" w:rsidP="00F05085">
      <w:pPr>
        <w:rPr>
          <w:rFonts w:asciiTheme="minorHAnsi" w:hAnsiTheme="minorHAnsi"/>
        </w:rPr>
      </w:pPr>
    </w:p>
    <w:p w:rsidR="00241FB4" w:rsidRPr="00635CB7" w:rsidRDefault="00D96143" w:rsidP="0018435C">
      <w:pPr>
        <w:jc w:val="both"/>
        <w:rPr>
          <w:rFonts w:asciiTheme="minorHAnsi" w:hAnsiTheme="minorHAnsi"/>
        </w:rPr>
      </w:pPr>
      <w:r w:rsidRPr="00635CB7">
        <w:rPr>
          <w:rFonts w:asciiTheme="minorHAnsi" w:hAnsiTheme="minorHAnsi"/>
        </w:rPr>
        <w:t>Udbud</w:t>
      </w:r>
      <w:r w:rsidR="00241FB4" w:rsidRPr="00635CB7">
        <w:rPr>
          <w:rFonts w:asciiTheme="minorHAnsi" w:hAnsiTheme="minorHAnsi"/>
        </w:rPr>
        <w:t xml:space="preserve">smaterialet og </w:t>
      </w:r>
      <w:r w:rsidR="008E4C8B" w:rsidRPr="00635CB7">
        <w:rPr>
          <w:rFonts w:asciiTheme="minorHAnsi" w:hAnsiTheme="minorHAnsi"/>
        </w:rPr>
        <w:t xml:space="preserve">samtlige </w:t>
      </w:r>
      <w:r w:rsidR="00241FB4" w:rsidRPr="00635CB7">
        <w:rPr>
          <w:rFonts w:asciiTheme="minorHAnsi" w:hAnsiTheme="minorHAnsi"/>
        </w:rPr>
        <w:t xml:space="preserve">efterfølgende supplerende oplysninger, herunder eventuelle rettelsesblade, vil være </w:t>
      </w:r>
      <w:r w:rsidR="008E4C8B" w:rsidRPr="00635CB7">
        <w:rPr>
          <w:rFonts w:asciiTheme="minorHAnsi" w:hAnsiTheme="minorHAnsi"/>
        </w:rPr>
        <w:t xml:space="preserve">tilgængelige </w:t>
      </w:r>
      <w:r w:rsidR="00762BFC">
        <w:rPr>
          <w:rFonts w:asciiTheme="minorHAnsi" w:hAnsiTheme="minorHAnsi"/>
        </w:rPr>
        <w:t>på udbud.dk</w:t>
      </w:r>
      <w:r w:rsidR="00241FB4" w:rsidRPr="00635CB7">
        <w:rPr>
          <w:rFonts w:asciiTheme="minorHAnsi" w:hAnsiTheme="minorHAnsi"/>
        </w:rPr>
        <w:t>.</w:t>
      </w:r>
    </w:p>
    <w:p w:rsidR="00F05085" w:rsidRPr="00635CB7" w:rsidRDefault="00F05085" w:rsidP="0018435C">
      <w:pPr>
        <w:jc w:val="both"/>
        <w:rPr>
          <w:rFonts w:asciiTheme="minorHAnsi" w:hAnsiTheme="minorHAnsi"/>
        </w:rPr>
      </w:pPr>
    </w:p>
    <w:p w:rsidR="00470782" w:rsidRPr="00635CB7" w:rsidRDefault="00470782" w:rsidP="00470782">
      <w:pPr>
        <w:spacing w:line="264" w:lineRule="auto"/>
        <w:jc w:val="both"/>
        <w:rPr>
          <w:rFonts w:asciiTheme="minorHAnsi" w:hAnsiTheme="minorHAnsi"/>
        </w:rPr>
      </w:pPr>
      <w:r w:rsidRPr="00635CB7">
        <w:rPr>
          <w:rFonts w:asciiTheme="minorHAnsi" w:hAnsiTheme="minorHAnsi" w:cs="Arial"/>
          <w:szCs w:val="22"/>
        </w:rPr>
        <w:t xml:space="preserve">Tilbudsgiver opfordres til at søge eventuelle uklarheder og usikkerheder i udbudsmaterialet afklaret ved at stille spørgsmål til udbudsmaterialet. </w:t>
      </w:r>
      <w:r w:rsidRPr="00635CB7">
        <w:rPr>
          <w:rFonts w:asciiTheme="minorHAnsi" w:hAnsiTheme="minorHAnsi"/>
        </w:rPr>
        <w:t>Spørgsmål skal stilles</w:t>
      </w:r>
      <w:r>
        <w:rPr>
          <w:rFonts w:asciiTheme="minorHAnsi" w:hAnsiTheme="minorHAnsi"/>
        </w:rPr>
        <w:t xml:space="preserve"> til Claus Jensen mail: cj@hillerod.dk</w:t>
      </w:r>
      <w:r w:rsidRPr="00635CB7">
        <w:rPr>
          <w:rFonts w:asciiTheme="minorHAnsi" w:hAnsiTheme="minorHAnsi"/>
        </w:rPr>
        <w:t xml:space="preserve">. Svar fra </w:t>
      </w:r>
      <w:r w:rsidR="00C94FDB">
        <w:rPr>
          <w:rFonts w:asciiTheme="minorHAnsi" w:hAnsiTheme="minorHAnsi"/>
        </w:rPr>
        <w:t>O</w:t>
      </w:r>
      <w:r w:rsidRPr="00635CB7">
        <w:rPr>
          <w:rFonts w:asciiTheme="minorHAnsi" w:hAnsiTheme="minorHAnsi"/>
        </w:rPr>
        <w:t xml:space="preserve">rdregiver kan ses </w:t>
      </w:r>
      <w:r>
        <w:rPr>
          <w:rFonts w:asciiTheme="minorHAnsi" w:hAnsiTheme="minorHAnsi"/>
        </w:rPr>
        <w:t xml:space="preserve">på udbud.dk </w:t>
      </w:r>
      <w:r w:rsidRPr="00635CB7">
        <w:rPr>
          <w:rFonts w:asciiTheme="minorHAnsi" w:hAnsiTheme="minorHAnsi"/>
        </w:rPr>
        <w:t xml:space="preserve">efter, at </w:t>
      </w:r>
      <w:r w:rsidR="00C94FDB">
        <w:rPr>
          <w:rFonts w:asciiTheme="minorHAnsi" w:hAnsiTheme="minorHAnsi"/>
        </w:rPr>
        <w:t>O</w:t>
      </w:r>
      <w:r w:rsidRPr="00635CB7">
        <w:rPr>
          <w:rFonts w:asciiTheme="minorHAnsi" w:hAnsiTheme="minorHAnsi"/>
        </w:rPr>
        <w:t xml:space="preserve">rdregiver har publiceret svar.  </w:t>
      </w:r>
    </w:p>
    <w:p w:rsidR="00F05085" w:rsidRPr="00635CB7" w:rsidRDefault="00F05085" w:rsidP="00470782">
      <w:pPr>
        <w:spacing w:line="264" w:lineRule="auto"/>
        <w:jc w:val="both"/>
        <w:rPr>
          <w:rFonts w:asciiTheme="minorHAnsi" w:hAnsiTheme="minorHAnsi"/>
        </w:rPr>
      </w:pPr>
      <w:r w:rsidRPr="00635CB7">
        <w:rPr>
          <w:rFonts w:asciiTheme="minorHAnsi" w:hAnsiTheme="minorHAnsi"/>
        </w:rPr>
        <w:t xml:space="preserve">  </w:t>
      </w:r>
    </w:p>
    <w:p w:rsidR="00F05085" w:rsidRPr="00635CB7" w:rsidRDefault="00F05085" w:rsidP="0018435C">
      <w:pPr>
        <w:spacing w:line="264" w:lineRule="auto"/>
        <w:jc w:val="both"/>
        <w:rPr>
          <w:rFonts w:asciiTheme="minorHAnsi" w:hAnsiTheme="minorHAnsi" w:cs="Arial"/>
          <w:szCs w:val="22"/>
        </w:rPr>
      </w:pPr>
      <w:r w:rsidRPr="00635CB7">
        <w:rPr>
          <w:rFonts w:asciiTheme="minorHAnsi" w:hAnsiTheme="minorHAnsi"/>
        </w:rPr>
        <w:t>Alle spørgsmål, der fremsendes senest 10 dage før tilbudsfristens udløb, kan påregnes besvaret. Spørgsmål, der fremsendes efter denne frist, vil blive besvaret, såfremt det er muligt at besvare dem senest 6 dage inden tilbudsfristens udløb.</w:t>
      </w:r>
    </w:p>
    <w:p w:rsidR="00F05085" w:rsidRPr="00635CB7" w:rsidRDefault="00F05085" w:rsidP="0018435C">
      <w:pPr>
        <w:jc w:val="both"/>
        <w:rPr>
          <w:rFonts w:asciiTheme="minorHAnsi" w:hAnsiTheme="minorHAnsi"/>
        </w:rPr>
      </w:pPr>
    </w:p>
    <w:p w:rsidR="00241FB4" w:rsidRPr="00635CB7" w:rsidRDefault="00241FB4" w:rsidP="0018435C">
      <w:pPr>
        <w:jc w:val="both"/>
        <w:rPr>
          <w:rFonts w:asciiTheme="minorHAnsi" w:hAnsiTheme="minorHAnsi"/>
        </w:rPr>
      </w:pPr>
      <w:r w:rsidRPr="00635CB7">
        <w:rPr>
          <w:rFonts w:asciiTheme="minorHAnsi" w:hAnsiTheme="minorHAnsi"/>
        </w:rPr>
        <w:t xml:space="preserve">Såfremt tilbudsgiver bliver opmærksom på fejl eller mere betydende uhensigtsmæssigheder ved </w:t>
      </w:r>
      <w:r w:rsidR="00D96143" w:rsidRPr="00635CB7">
        <w:rPr>
          <w:rFonts w:asciiTheme="minorHAnsi" w:hAnsiTheme="minorHAnsi"/>
        </w:rPr>
        <w:t>udbud</w:t>
      </w:r>
      <w:r w:rsidRPr="00635CB7">
        <w:rPr>
          <w:rFonts w:asciiTheme="minorHAnsi" w:hAnsiTheme="minorHAnsi"/>
        </w:rPr>
        <w:t xml:space="preserve">smaterialet, bedes tilbudsgiver straks gøre opmærksom herpå, således at der er mulighed for hurtigst muligt at afhjælpe forholdet gennem offentliggørelse af rettelsesblad. </w:t>
      </w:r>
    </w:p>
    <w:p w:rsidR="00241FB4" w:rsidRPr="00635CB7" w:rsidRDefault="00241FB4" w:rsidP="0018435C">
      <w:pPr>
        <w:jc w:val="both"/>
        <w:rPr>
          <w:rFonts w:asciiTheme="minorHAnsi" w:hAnsiTheme="minorHAnsi"/>
        </w:rPr>
      </w:pPr>
    </w:p>
    <w:p w:rsidR="00241FB4" w:rsidRPr="00635CB7" w:rsidRDefault="00241FB4" w:rsidP="0018435C">
      <w:pPr>
        <w:jc w:val="both"/>
        <w:rPr>
          <w:rFonts w:asciiTheme="minorHAnsi" w:hAnsiTheme="minorHAnsi"/>
        </w:rPr>
      </w:pPr>
      <w:r w:rsidRPr="00635CB7">
        <w:rPr>
          <w:rFonts w:asciiTheme="minorHAnsi" w:hAnsiTheme="minorHAnsi"/>
        </w:rPr>
        <w:t xml:space="preserve">Opfordringen omfatter også eventuelle uhensigtsmæssigt formulerede krav til ydelse eller </w:t>
      </w:r>
      <w:r w:rsidR="00762BFC">
        <w:rPr>
          <w:rFonts w:asciiTheme="minorHAnsi" w:hAnsiTheme="minorHAnsi"/>
        </w:rPr>
        <w:t>kontrakt</w:t>
      </w:r>
      <w:r w:rsidRPr="00635CB7">
        <w:rPr>
          <w:rFonts w:asciiTheme="minorHAnsi" w:hAnsiTheme="minorHAnsi"/>
        </w:rPr>
        <w:t xml:space="preserve">. Dette gælder navnlig uhensigtsmæssigheder af betydning for tilbudsgiverne generelt, der tilmed er udtryk for fravigelse fra det sædvanlige på markedet. Opfordringen </w:t>
      </w:r>
      <w:r w:rsidR="0018435C" w:rsidRPr="00635CB7">
        <w:rPr>
          <w:rFonts w:asciiTheme="minorHAnsi" w:hAnsiTheme="minorHAnsi"/>
        </w:rPr>
        <w:t xml:space="preserve">skal dog </w:t>
      </w:r>
      <w:r w:rsidRPr="00635CB7">
        <w:rPr>
          <w:rFonts w:asciiTheme="minorHAnsi" w:hAnsiTheme="minorHAnsi"/>
        </w:rPr>
        <w:t xml:space="preserve">ikke opfattes som invitation til generel dialog om hensigtsmæssigheden af </w:t>
      </w:r>
      <w:r w:rsidR="00D96143" w:rsidRPr="00635CB7">
        <w:rPr>
          <w:rFonts w:asciiTheme="minorHAnsi" w:hAnsiTheme="minorHAnsi"/>
        </w:rPr>
        <w:t>udbud</w:t>
      </w:r>
      <w:r w:rsidR="009E62AF" w:rsidRPr="00635CB7">
        <w:rPr>
          <w:rFonts w:asciiTheme="minorHAnsi" w:hAnsiTheme="minorHAnsi"/>
        </w:rPr>
        <w:t>s</w:t>
      </w:r>
      <w:r w:rsidRPr="00635CB7">
        <w:rPr>
          <w:rFonts w:asciiTheme="minorHAnsi" w:hAnsiTheme="minorHAnsi"/>
        </w:rPr>
        <w:t>materialets krav.</w:t>
      </w:r>
    </w:p>
    <w:p w:rsidR="00241FB4" w:rsidRPr="00635CB7" w:rsidRDefault="00241FB4" w:rsidP="0018435C">
      <w:pPr>
        <w:jc w:val="both"/>
        <w:rPr>
          <w:rFonts w:asciiTheme="minorHAnsi" w:hAnsiTheme="minorHAnsi"/>
        </w:rPr>
      </w:pPr>
    </w:p>
    <w:p w:rsidR="00470782" w:rsidRPr="00635CB7" w:rsidRDefault="00470782" w:rsidP="00470782">
      <w:pPr>
        <w:jc w:val="both"/>
        <w:rPr>
          <w:rFonts w:asciiTheme="minorHAnsi" w:hAnsiTheme="minorHAnsi"/>
        </w:rPr>
      </w:pPr>
      <w:r>
        <w:rPr>
          <w:rFonts w:asciiTheme="minorHAnsi" w:hAnsiTheme="minorHAnsi"/>
        </w:rPr>
        <w:t>Tilbuddet og a</w:t>
      </w:r>
      <w:r w:rsidRPr="00635CB7">
        <w:rPr>
          <w:rFonts w:asciiTheme="minorHAnsi" w:hAnsiTheme="minorHAnsi"/>
        </w:rPr>
        <w:t xml:space="preserve">lle dokumenter i tilbuddet skal </w:t>
      </w:r>
      <w:r>
        <w:rPr>
          <w:rFonts w:asciiTheme="minorHAnsi" w:hAnsiTheme="minorHAnsi"/>
        </w:rPr>
        <w:t xml:space="preserve">sendes digitalt til </w:t>
      </w:r>
      <w:r w:rsidR="00C94FDB">
        <w:rPr>
          <w:rFonts w:asciiTheme="minorHAnsi" w:hAnsiTheme="minorHAnsi"/>
        </w:rPr>
        <w:t xml:space="preserve">Ordregiver </w:t>
      </w:r>
      <w:r>
        <w:rPr>
          <w:rFonts w:asciiTheme="minorHAnsi" w:hAnsiTheme="minorHAnsi"/>
        </w:rPr>
        <w:t xml:space="preserve">mail: </w:t>
      </w:r>
      <w:hyperlink r:id="rId9" w:history="1">
        <w:r w:rsidRPr="00F55815">
          <w:rPr>
            <w:rStyle w:val="Hyperlink"/>
            <w:rFonts w:asciiTheme="minorHAnsi" w:hAnsiTheme="minorHAnsi"/>
          </w:rPr>
          <w:t>digit@hillerod.dk</w:t>
        </w:r>
      </w:hyperlink>
      <w:r>
        <w:rPr>
          <w:rFonts w:asciiTheme="minorHAnsi" w:hAnsiTheme="minorHAnsi"/>
        </w:rPr>
        <w:t xml:space="preserve"> </w:t>
      </w:r>
      <w:r w:rsidR="00893F60">
        <w:rPr>
          <w:rFonts w:asciiTheme="minorHAnsi" w:hAnsiTheme="minorHAnsi"/>
        </w:rPr>
        <w:t>att.</w:t>
      </w:r>
      <w:r>
        <w:rPr>
          <w:rFonts w:asciiTheme="minorHAnsi" w:hAnsiTheme="minorHAnsi"/>
        </w:rPr>
        <w:t>: Claus Jensen</w:t>
      </w:r>
      <w:r w:rsidRPr="00635CB7">
        <w:rPr>
          <w:rFonts w:asciiTheme="minorHAnsi" w:hAnsiTheme="minorHAnsi"/>
        </w:rPr>
        <w:t xml:space="preserve"> inden tidsfristen udløber.</w:t>
      </w:r>
    </w:p>
    <w:p w:rsidR="00F05085" w:rsidRPr="00635CB7" w:rsidRDefault="00F05085" w:rsidP="0018435C">
      <w:pPr>
        <w:jc w:val="both"/>
        <w:rPr>
          <w:rFonts w:asciiTheme="minorHAnsi" w:hAnsiTheme="minorHAnsi"/>
        </w:rPr>
      </w:pPr>
    </w:p>
    <w:p w:rsidR="00E232FF" w:rsidRPr="00635CB7" w:rsidRDefault="00E232FF" w:rsidP="002B2CD9">
      <w:pPr>
        <w:jc w:val="both"/>
        <w:rPr>
          <w:rFonts w:asciiTheme="minorHAnsi" w:hAnsiTheme="minorHAnsi"/>
        </w:rPr>
      </w:pPr>
    </w:p>
    <w:p w:rsidR="00E232FF" w:rsidRPr="00635CB7" w:rsidRDefault="00E232FF" w:rsidP="002B2CD9">
      <w:pPr>
        <w:pStyle w:val="HortenNiveau1"/>
        <w:jc w:val="both"/>
        <w:rPr>
          <w:rFonts w:asciiTheme="minorHAnsi" w:hAnsiTheme="minorHAnsi"/>
          <w:b/>
          <w:sz w:val="24"/>
          <w:szCs w:val="24"/>
        </w:rPr>
      </w:pPr>
      <w:r w:rsidRPr="00635CB7">
        <w:rPr>
          <w:rFonts w:asciiTheme="minorHAnsi" w:hAnsiTheme="minorHAnsi"/>
          <w:b/>
          <w:sz w:val="24"/>
          <w:szCs w:val="24"/>
        </w:rPr>
        <w:lastRenderedPageBreak/>
        <w:t>Tilbudsgivers egnethed/Udvælgelseskriterier</w:t>
      </w:r>
    </w:p>
    <w:p w:rsidR="00E232FF" w:rsidRPr="00635CB7" w:rsidRDefault="00C94FDB" w:rsidP="002B2CD9">
      <w:pPr>
        <w:spacing w:line="264" w:lineRule="auto"/>
        <w:jc w:val="both"/>
        <w:rPr>
          <w:rFonts w:asciiTheme="minorHAnsi" w:hAnsiTheme="minorHAnsi" w:cs="Arial"/>
          <w:szCs w:val="22"/>
        </w:rPr>
      </w:pPr>
      <w:r>
        <w:rPr>
          <w:rFonts w:asciiTheme="minorHAnsi" w:hAnsiTheme="minorHAnsi" w:cs="Arial"/>
          <w:szCs w:val="22"/>
        </w:rPr>
        <w:t>Ordregiver</w:t>
      </w:r>
      <w:r w:rsidR="00E232FF" w:rsidRPr="00635CB7">
        <w:rPr>
          <w:rFonts w:asciiTheme="minorHAnsi" w:hAnsiTheme="minorHAnsi" w:cs="Arial"/>
          <w:szCs w:val="22"/>
        </w:rPr>
        <w:t xml:space="preserve"> vil på baggrund af den nedenstående dokumentation foretage en egnethedsbedømmelse af hver enkelt tilbudsgiver, og såfremt den efterspurgte dokumentation mangler eller tilbudsgiver vurderes ikke at være egnet, er</w:t>
      </w:r>
      <w:r w:rsidR="00471B4A">
        <w:rPr>
          <w:rFonts w:asciiTheme="minorHAnsi" w:hAnsiTheme="minorHAnsi" w:cs="Arial"/>
          <w:szCs w:val="22"/>
        </w:rPr>
        <w:t xml:space="preserve"> </w:t>
      </w:r>
      <w:r>
        <w:rPr>
          <w:rFonts w:asciiTheme="minorHAnsi" w:hAnsiTheme="minorHAnsi" w:cs="Arial"/>
          <w:szCs w:val="22"/>
        </w:rPr>
        <w:t xml:space="preserve">Ordregiver </w:t>
      </w:r>
      <w:r w:rsidR="00E232FF" w:rsidRPr="00635CB7">
        <w:rPr>
          <w:rFonts w:asciiTheme="minorHAnsi" w:hAnsiTheme="minorHAnsi" w:cs="Arial"/>
          <w:szCs w:val="22"/>
        </w:rPr>
        <w:t xml:space="preserve">forpligtet til at se bort fra tilbuddet. </w:t>
      </w:r>
    </w:p>
    <w:p w:rsidR="00E232FF" w:rsidRPr="00635CB7" w:rsidRDefault="00E232FF" w:rsidP="002B2CD9">
      <w:pPr>
        <w:spacing w:line="264" w:lineRule="auto"/>
        <w:jc w:val="both"/>
        <w:rPr>
          <w:rFonts w:asciiTheme="minorHAnsi" w:hAnsiTheme="minorHAnsi" w:cs="Arial"/>
          <w:szCs w:val="22"/>
        </w:rPr>
      </w:pPr>
    </w:p>
    <w:p w:rsidR="00E232FF" w:rsidRPr="00635CB7" w:rsidRDefault="00E232FF" w:rsidP="00C26C1E">
      <w:pPr>
        <w:rPr>
          <w:rFonts w:asciiTheme="minorHAnsi" w:hAnsiTheme="minorHAnsi"/>
          <w:b/>
        </w:rPr>
      </w:pPr>
      <w:r w:rsidRPr="00635CB7">
        <w:rPr>
          <w:rFonts w:asciiTheme="minorHAnsi" w:hAnsiTheme="minorHAnsi"/>
          <w:b/>
        </w:rPr>
        <w:t>8.1. Personlige forhold</w:t>
      </w:r>
    </w:p>
    <w:p w:rsidR="00C26C1E" w:rsidRPr="00635CB7" w:rsidRDefault="00C26C1E" w:rsidP="0018435C">
      <w:pPr>
        <w:jc w:val="both"/>
        <w:rPr>
          <w:rFonts w:asciiTheme="minorHAnsi" w:hAnsiTheme="minorHAnsi" w:cs="Arial"/>
          <w:szCs w:val="22"/>
        </w:rPr>
      </w:pPr>
      <w:r w:rsidRPr="00635CB7">
        <w:rPr>
          <w:rFonts w:asciiTheme="minorHAnsi" w:hAnsiTheme="minorHAnsi" w:cs="Arial"/>
          <w:szCs w:val="22"/>
        </w:rPr>
        <w:t>Tilbuddet skal indeholde følgende dokumenter, som dokumentation for tilbudsgivers personlige forhold:</w:t>
      </w:r>
    </w:p>
    <w:p w:rsidR="00C26C1E" w:rsidRPr="00635CB7" w:rsidRDefault="00C26C1E" w:rsidP="0018435C">
      <w:pPr>
        <w:numPr>
          <w:ilvl w:val="0"/>
          <w:numId w:val="16"/>
        </w:numPr>
        <w:jc w:val="both"/>
        <w:rPr>
          <w:rFonts w:asciiTheme="minorHAnsi" w:hAnsiTheme="minorHAnsi"/>
        </w:rPr>
      </w:pPr>
      <w:r w:rsidRPr="00635CB7">
        <w:rPr>
          <w:rFonts w:asciiTheme="minorHAnsi" w:hAnsiTheme="minorHAnsi"/>
        </w:rPr>
        <w:t>Generel præsentation af til</w:t>
      </w:r>
      <w:r w:rsidR="00F92A06">
        <w:rPr>
          <w:rFonts w:asciiTheme="minorHAnsi" w:hAnsiTheme="minorHAnsi"/>
        </w:rPr>
        <w:t>budsgivers virksomhed, jf. bilag</w:t>
      </w:r>
      <w:r w:rsidR="00565366">
        <w:rPr>
          <w:rFonts w:asciiTheme="minorHAnsi" w:hAnsiTheme="minorHAnsi"/>
        </w:rPr>
        <w:t>7</w:t>
      </w:r>
    </w:p>
    <w:p w:rsidR="00192C59" w:rsidRDefault="00C26C1E" w:rsidP="001A216C">
      <w:pPr>
        <w:pStyle w:val="liste1"/>
        <w:numPr>
          <w:ilvl w:val="0"/>
          <w:numId w:val="16"/>
        </w:numPr>
        <w:rPr>
          <w:rFonts w:asciiTheme="minorHAnsi" w:hAnsiTheme="minorHAnsi"/>
        </w:rPr>
      </w:pPr>
      <w:r w:rsidRPr="00192C59">
        <w:rPr>
          <w:rFonts w:asciiTheme="minorHAnsi" w:hAnsiTheme="minorHAnsi"/>
        </w:rPr>
        <w:t>Underskrevet tro- og loveerklæring om, at tilbudsgiver ikke</w:t>
      </w:r>
      <w:r w:rsidR="00192C59" w:rsidRPr="00192C59">
        <w:rPr>
          <w:rFonts w:asciiTheme="minorHAnsi" w:hAnsiTheme="minorHAnsi"/>
        </w:rPr>
        <w:t xml:space="preserve"> har:</w:t>
      </w:r>
    </w:p>
    <w:p w:rsidR="00192C59" w:rsidRDefault="00192C59" w:rsidP="001A216C">
      <w:pPr>
        <w:pStyle w:val="liste1"/>
        <w:ind w:left="720"/>
        <w:rPr>
          <w:rFonts w:asciiTheme="minorHAnsi" w:hAnsiTheme="minorHAnsi"/>
        </w:rPr>
      </w:pPr>
    </w:p>
    <w:p w:rsidR="00192C59" w:rsidRDefault="00192C59" w:rsidP="001A216C">
      <w:pPr>
        <w:pStyle w:val="liste1"/>
        <w:ind w:left="720"/>
        <w:rPr>
          <w:rFonts w:asciiTheme="minorHAnsi" w:hAnsiTheme="minorHAnsi"/>
        </w:rPr>
      </w:pPr>
      <w:r w:rsidRPr="00192C59">
        <w:rPr>
          <w:rFonts w:asciiTheme="minorHAnsi" w:hAnsiTheme="minorHAnsi"/>
        </w:rPr>
        <w:t xml:space="preserve">a) </w:t>
      </w:r>
      <w:r w:rsidRPr="001A216C">
        <w:rPr>
          <w:rFonts w:asciiTheme="minorHAnsi" w:hAnsiTheme="minorHAnsi"/>
        </w:rPr>
        <w:t>deltaget i en kriminel organisation som defineret i artikel 2, stk. 1, i Rådets fælles aktion 98/773/RIA</w:t>
      </w:r>
    </w:p>
    <w:p w:rsidR="00192C59" w:rsidRDefault="00192C59" w:rsidP="001A216C">
      <w:pPr>
        <w:pStyle w:val="liste1"/>
        <w:ind w:left="720"/>
        <w:rPr>
          <w:rStyle w:val="liste1nr1"/>
          <w:rFonts w:asciiTheme="minorHAnsi" w:hAnsiTheme="minorHAnsi"/>
        </w:rPr>
      </w:pPr>
    </w:p>
    <w:p w:rsidR="00192C59" w:rsidRDefault="00192C59" w:rsidP="001A216C">
      <w:pPr>
        <w:pStyle w:val="liste1"/>
        <w:ind w:left="720"/>
        <w:rPr>
          <w:rFonts w:asciiTheme="minorHAnsi" w:hAnsiTheme="minorHAnsi"/>
        </w:rPr>
      </w:pPr>
      <w:r w:rsidRPr="001A216C">
        <w:rPr>
          <w:rStyle w:val="liste1nr1"/>
          <w:rFonts w:asciiTheme="minorHAnsi" w:hAnsiTheme="minorHAnsi"/>
        </w:rPr>
        <w:t>b)</w:t>
      </w:r>
      <w:r w:rsidRPr="001A216C">
        <w:rPr>
          <w:rFonts w:asciiTheme="minorHAnsi" w:hAnsiTheme="minorHAnsi"/>
        </w:rPr>
        <w:t xml:space="preserve"> </w:t>
      </w:r>
      <w:r>
        <w:rPr>
          <w:rFonts w:asciiTheme="minorHAnsi" w:hAnsiTheme="minorHAnsi"/>
        </w:rPr>
        <w:t xml:space="preserve">udøvet </w:t>
      </w:r>
      <w:r w:rsidRPr="001A216C">
        <w:rPr>
          <w:rFonts w:asciiTheme="minorHAnsi" w:hAnsiTheme="minorHAnsi"/>
        </w:rPr>
        <w:t>bestikkelse som defineret i henholdsvis artikel 3 i Rådets retsakt af 26. maj 1997 og artikel 3, stk. 1, i Rådets fælles aktion 98/742/RIA</w:t>
      </w:r>
    </w:p>
    <w:p w:rsidR="00192C59" w:rsidRDefault="00192C59" w:rsidP="001A216C">
      <w:pPr>
        <w:pStyle w:val="liste1"/>
        <w:ind w:left="720"/>
        <w:rPr>
          <w:rStyle w:val="liste1nr1"/>
          <w:rFonts w:asciiTheme="minorHAnsi" w:hAnsiTheme="minorHAnsi"/>
        </w:rPr>
      </w:pPr>
    </w:p>
    <w:p w:rsidR="00192C59" w:rsidRDefault="00192C59" w:rsidP="001A216C">
      <w:pPr>
        <w:pStyle w:val="liste1"/>
        <w:ind w:left="720"/>
        <w:rPr>
          <w:rFonts w:asciiTheme="minorHAnsi" w:hAnsiTheme="minorHAnsi"/>
        </w:rPr>
      </w:pPr>
      <w:r w:rsidRPr="001A216C">
        <w:rPr>
          <w:rStyle w:val="liste1nr1"/>
          <w:rFonts w:asciiTheme="minorHAnsi" w:hAnsiTheme="minorHAnsi"/>
        </w:rPr>
        <w:t>c)</w:t>
      </w:r>
      <w:r w:rsidRPr="001A216C">
        <w:rPr>
          <w:rFonts w:asciiTheme="minorHAnsi" w:hAnsiTheme="minorHAnsi"/>
        </w:rPr>
        <w:t xml:space="preserve"> </w:t>
      </w:r>
      <w:r>
        <w:rPr>
          <w:rFonts w:asciiTheme="minorHAnsi" w:hAnsiTheme="minorHAnsi"/>
        </w:rPr>
        <w:t xml:space="preserve">udøvet </w:t>
      </w:r>
      <w:r w:rsidRPr="001A216C">
        <w:rPr>
          <w:rFonts w:asciiTheme="minorHAnsi" w:hAnsiTheme="minorHAnsi"/>
        </w:rPr>
        <w:t>svig som omhandlet i artikel 1 i konventionen om beskyttelse af De Europæiske Fællesskabers finansielle interesser</w:t>
      </w:r>
    </w:p>
    <w:p w:rsidR="00192C59" w:rsidRDefault="00192C59" w:rsidP="001A216C">
      <w:pPr>
        <w:pStyle w:val="liste1"/>
        <w:ind w:left="720"/>
        <w:rPr>
          <w:rFonts w:asciiTheme="minorHAnsi" w:hAnsiTheme="minorHAnsi"/>
        </w:rPr>
      </w:pPr>
    </w:p>
    <w:p w:rsidR="00192C59" w:rsidRPr="001A216C" w:rsidRDefault="00192C59" w:rsidP="001A216C">
      <w:pPr>
        <w:pStyle w:val="liste1"/>
        <w:ind w:left="720"/>
        <w:rPr>
          <w:rFonts w:asciiTheme="minorHAnsi" w:hAnsiTheme="minorHAnsi"/>
        </w:rPr>
      </w:pPr>
      <w:r w:rsidRPr="001A216C">
        <w:rPr>
          <w:rStyle w:val="liste1nr1"/>
          <w:rFonts w:asciiTheme="minorHAnsi" w:hAnsiTheme="minorHAnsi"/>
        </w:rPr>
        <w:t>d)</w:t>
      </w:r>
      <w:r w:rsidRPr="001A216C">
        <w:rPr>
          <w:rFonts w:asciiTheme="minorHAnsi" w:hAnsiTheme="minorHAnsi"/>
        </w:rPr>
        <w:t xml:space="preserve"> </w:t>
      </w:r>
      <w:r>
        <w:rPr>
          <w:rFonts w:asciiTheme="minorHAnsi" w:hAnsiTheme="minorHAnsi"/>
        </w:rPr>
        <w:t xml:space="preserve">udøvet </w:t>
      </w:r>
      <w:r w:rsidRPr="001A216C">
        <w:rPr>
          <w:rFonts w:asciiTheme="minorHAnsi" w:hAnsiTheme="minorHAnsi"/>
        </w:rPr>
        <w:t>hvidvaskning af penge som defineret i artikel 1 i Rådets direktiv 91/308/EØF af 10. juni 1991 om forebyggende foranstaltninger mod anvendelse af det finansielle system til hvidvaskning af penge.</w:t>
      </w:r>
      <w:bookmarkStart w:id="0" w:name="Henvisning_Not25"/>
      <w:bookmarkEnd w:id="0"/>
    </w:p>
    <w:p w:rsidR="00192C59" w:rsidRPr="00192C59" w:rsidRDefault="00192C59" w:rsidP="001A216C">
      <w:pPr>
        <w:ind w:left="720"/>
        <w:jc w:val="both"/>
        <w:rPr>
          <w:rFonts w:asciiTheme="minorHAnsi" w:hAnsiTheme="minorHAnsi"/>
        </w:rPr>
      </w:pPr>
    </w:p>
    <w:p w:rsidR="00C26C1E" w:rsidRPr="00192C59" w:rsidRDefault="00C26C1E" w:rsidP="001A216C">
      <w:pPr>
        <w:numPr>
          <w:ilvl w:val="0"/>
          <w:numId w:val="16"/>
        </w:numPr>
        <w:jc w:val="both"/>
        <w:rPr>
          <w:rFonts w:asciiTheme="minorHAnsi" w:hAnsiTheme="minorHAnsi"/>
        </w:rPr>
      </w:pPr>
      <w:r w:rsidRPr="00192C59">
        <w:rPr>
          <w:rFonts w:asciiTheme="minorHAnsi" w:hAnsiTheme="minorHAnsi"/>
        </w:rPr>
        <w:t>Underskrevet tro- og loveerklæring om, at tilbudsgiver ikke har forfalden gæld til det offentlige, der o</w:t>
      </w:r>
      <w:r w:rsidR="00F92A06">
        <w:rPr>
          <w:rFonts w:asciiTheme="minorHAnsi" w:hAnsiTheme="minorHAnsi"/>
        </w:rPr>
        <w:t>verstiger kr. 100.000, jf. bilag</w:t>
      </w:r>
      <w:r w:rsidR="00192C59" w:rsidRPr="00192C59">
        <w:rPr>
          <w:rFonts w:asciiTheme="minorHAnsi" w:hAnsiTheme="minorHAnsi"/>
        </w:rPr>
        <w:t xml:space="preserve"> 2</w:t>
      </w:r>
    </w:p>
    <w:p w:rsidR="00192C59" w:rsidRDefault="00192C59" w:rsidP="0018435C">
      <w:pPr>
        <w:jc w:val="both"/>
        <w:rPr>
          <w:rFonts w:asciiTheme="minorHAnsi" w:hAnsiTheme="minorHAnsi"/>
          <w:b/>
        </w:rPr>
      </w:pPr>
    </w:p>
    <w:p w:rsidR="00D52605" w:rsidRDefault="00D52605" w:rsidP="0018435C">
      <w:pPr>
        <w:jc w:val="both"/>
        <w:rPr>
          <w:rFonts w:asciiTheme="minorHAnsi" w:hAnsiTheme="minorHAnsi"/>
          <w:b/>
        </w:rPr>
      </w:pPr>
    </w:p>
    <w:p w:rsidR="001A216C" w:rsidRDefault="001A216C">
      <w:pPr>
        <w:rPr>
          <w:rFonts w:asciiTheme="minorHAnsi" w:hAnsiTheme="minorHAnsi"/>
          <w:b/>
        </w:rPr>
      </w:pPr>
      <w:r>
        <w:rPr>
          <w:rFonts w:asciiTheme="minorHAnsi" w:hAnsiTheme="minorHAnsi"/>
          <w:b/>
        </w:rPr>
        <w:br w:type="page"/>
      </w:r>
    </w:p>
    <w:p w:rsidR="00E232FF" w:rsidRPr="00635CB7" w:rsidRDefault="00E232FF" w:rsidP="0018435C">
      <w:pPr>
        <w:jc w:val="both"/>
        <w:rPr>
          <w:rFonts w:asciiTheme="minorHAnsi" w:hAnsiTheme="minorHAnsi"/>
          <w:b/>
        </w:rPr>
      </w:pPr>
      <w:r w:rsidRPr="00635CB7">
        <w:rPr>
          <w:rFonts w:asciiTheme="minorHAnsi" w:hAnsiTheme="minorHAnsi"/>
          <w:b/>
        </w:rPr>
        <w:lastRenderedPageBreak/>
        <w:t>8.2. Økonomisk og finansiel kapacitet</w:t>
      </w:r>
      <w:r w:rsidR="00915C70" w:rsidRPr="00635CB7">
        <w:rPr>
          <w:rFonts w:asciiTheme="minorHAnsi" w:hAnsiTheme="minorHAnsi"/>
          <w:b/>
        </w:rPr>
        <w:t xml:space="preserve"> </w:t>
      </w:r>
    </w:p>
    <w:p w:rsidR="006E65C1" w:rsidRPr="00635CB7" w:rsidRDefault="006E65C1" w:rsidP="0018435C">
      <w:pPr>
        <w:pStyle w:val="HortenNiveau1"/>
        <w:numPr>
          <w:ilvl w:val="0"/>
          <w:numId w:val="0"/>
        </w:numPr>
        <w:jc w:val="both"/>
        <w:rPr>
          <w:rFonts w:asciiTheme="minorHAnsi" w:hAnsiTheme="minorHAnsi" w:cs="Arial"/>
          <w:caps w:val="0"/>
          <w:sz w:val="24"/>
        </w:rPr>
      </w:pPr>
      <w:r w:rsidRPr="00635CB7">
        <w:rPr>
          <w:rFonts w:asciiTheme="minorHAnsi" w:hAnsiTheme="minorHAnsi" w:cs="Arial"/>
          <w:caps w:val="0"/>
          <w:sz w:val="24"/>
        </w:rPr>
        <w:t>Tilbuddet skal indeholde følgende dokumentation for tilbudsgivers økonomiske og finansielle egnethed:</w:t>
      </w:r>
    </w:p>
    <w:p w:rsidR="004C7B05" w:rsidRPr="00421B2E" w:rsidRDefault="00CC0D06" w:rsidP="00CC0D06">
      <w:pPr>
        <w:pStyle w:val="Default"/>
        <w:numPr>
          <w:ilvl w:val="0"/>
          <w:numId w:val="21"/>
        </w:numPr>
        <w:rPr>
          <w:rFonts w:asciiTheme="minorHAnsi" w:hAnsiTheme="minorHAnsi" w:cstheme="minorHAnsi"/>
        </w:rPr>
      </w:pPr>
      <w:r>
        <w:rPr>
          <w:rFonts w:asciiTheme="minorHAnsi" w:hAnsiTheme="minorHAnsi"/>
        </w:rPr>
        <w:t>Tilbudsgivers</w:t>
      </w:r>
      <w:r w:rsidR="00421B2E">
        <w:rPr>
          <w:rFonts w:asciiTheme="minorHAnsi" w:hAnsiTheme="minorHAnsi"/>
        </w:rPr>
        <w:t xml:space="preserve"> samlede omsætning </w:t>
      </w:r>
      <w:r w:rsidR="006E65C1" w:rsidRPr="00635CB7">
        <w:rPr>
          <w:rFonts w:asciiTheme="minorHAnsi" w:hAnsiTheme="minorHAnsi"/>
        </w:rPr>
        <w:t>de s</w:t>
      </w:r>
      <w:r w:rsidR="00421B2E">
        <w:rPr>
          <w:rFonts w:asciiTheme="minorHAnsi" w:hAnsiTheme="minorHAnsi"/>
        </w:rPr>
        <w:t>eneste 3 disponible regnskabsår jf. bilag 3</w:t>
      </w:r>
      <w:r w:rsidR="00470782">
        <w:rPr>
          <w:rFonts w:asciiTheme="minorHAnsi" w:hAnsiTheme="minorHAnsi"/>
        </w:rPr>
        <w:t>.</w:t>
      </w:r>
      <w:r w:rsidR="006E65C1" w:rsidRPr="00635CB7">
        <w:rPr>
          <w:rFonts w:asciiTheme="minorHAnsi" w:hAnsiTheme="minorHAnsi"/>
        </w:rPr>
        <w:t xml:space="preserve"> </w:t>
      </w:r>
    </w:p>
    <w:p w:rsidR="00421B2E" w:rsidRPr="00421B2E" w:rsidRDefault="00421B2E" w:rsidP="00421B2E">
      <w:pPr>
        <w:pStyle w:val="Default"/>
        <w:numPr>
          <w:ilvl w:val="0"/>
          <w:numId w:val="21"/>
        </w:numPr>
        <w:rPr>
          <w:rFonts w:asciiTheme="minorHAnsi" w:hAnsiTheme="minorHAnsi" w:cstheme="minorHAnsi"/>
        </w:rPr>
      </w:pPr>
      <w:r>
        <w:rPr>
          <w:rFonts w:asciiTheme="minorHAnsi" w:hAnsiTheme="minorHAnsi"/>
        </w:rPr>
        <w:t>Tilbudsgivers resultat efter skat de 3 seneste regnskabsår jf. bilag 3</w:t>
      </w:r>
      <w:r w:rsidR="00470782">
        <w:rPr>
          <w:rFonts w:asciiTheme="minorHAnsi" w:hAnsiTheme="minorHAnsi"/>
        </w:rPr>
        <w:t>.</w:t>
      </w:r>
      <w:r>
        <w:rPr>
          <w:rFonts w:asciiTheme="minorHAnsi" w:hAnsiTheme="minorHAnsi"/>
        </w:rPr>
        <w:t xml:space="preserve"> </w:t>
      </w:r>
    </w:p>
    <w:p w:rsidR="00421B2E" w:rsidRPr="00421B2E" w:rsidRDefault="00421B2E" w:rsidP="00421B2E">
      <w:pPr>
        <w:pStyle w:val="Default"/>
        <w:numPr>
          <w:ilvl w:val="0"/>
          <w:numId w:val="21"/>
        </w:numPr>
        <w:rPr>
          <w:rFonts w:asciiTheme="minorHAnsi" w:hAnsiTheme="minorHAnsi" w:cstheme="minorHAnsi"/>
        </w:rPr>
      </w:pPr>
      <w:r>
        <w:rPr>
          <w:rFonts w:asciiTheme="minorHAnsi" w:hAnsiTheme="minorHAnsi"/>
        </w:rPr>
        <w:t>Tilbudsgivers soliditetsgrad for de seneste 3 regnskabsår jf. bilag 3</w:t>
      </w:r>
      <w:r w:rsidR="00470782">
        <w:rPr>
          <w:rFonts w:asciiTheme="minorHAnsi" w:hAnsiTheme="minorHAnsi"/>
        </w:rPr>
        <w:t>.</w:t>
      </w:r>
      <w:r>
        <w:rPr>
          <w:rFonts w:asciiTheme="minorHAnsi" w:hAnsiTheme="minorHAnsi"/>
        </w:rPr>
        <w:t xml:space="preserve"> </w:t>
      </w:r>
    </w:p>
    <w:p w:rsidR="000F384B" w:rsidRPr="000F384B" w:rsidRDefault="000F384B" w:rsidP="001A216C">
      <w:pPr>
        <w:pStyle w:val="Default"/>
        <w:numPr>
          <w:ilvl w:val="0"/>
          <w:numId w:val="21"/>
        </w:numPr>
        <w:rPr>
          <w:rFonts w:asciiTheme="minorHAnsi" w:hAnsiTheme="minorHAnsi" w:cstheme="minorHAnsi"/>
        </w:rPr>
      </w:pPr>
      <w:r>
        <w:rPr>
          <w:rFonts w:asciiTheme="minorHAnsi" w:hAnsiTheme="minorHAnsi"/>
        </w:rPr>
        <w:t xml:space="preserve">Tilbudsgivers angivelse af hvorvidt det seneste regnskab indeholder forbehold fra ekstern revisor for virksomhedens fortsatte drift eller forhold for regnskabsaflæggelse, der strider mod gældende danske regnskabsregler el. lign. </w:t>
      </w:r>
    </w:p>
    <w:p w:rsidR="004C7B05" w:rsidRPr="00D336C7" w:rsidRDefault="00421B2E" w:rsidP="001A216C">
      <w:pPr>
        <w:pStyle w:val="Default"/>
        <w:numPr>
          <w:ilvl w:val="0"/>
          <w:numId w:val="21"/>
        </w:numPr>
        <w:rPr>
          <w:rFonts w:asciiTheme="minorHAnsi" w:hAnsiTheme="minorHAnsi" w:cstheme="minorHAnsi"/>
        </w:rPr>
      </w:pPr>
      <w:r>
        <w:rPr>
          <w:rFonts w:asciiTheme="minorHAnsi" w:hAnsiTheme="minorHAnsi"/>
        </w:rPr>
        <w:t xml:space="preserve">Tilbudsgivers </w:t>
      </w:r>
      <w:r w:rsidR="00470782">
        <w:rPr>
          <w:rFonts w:asciiTheme="minorHAnsi" w:hAnsiTheme="minorHAnsi"/>
        </w:rPr>
        <w:t>revisors eller juridiske en</w:t>
      </w:r>
      <w:r>
        <w:rPr>
          <w:rFonts w:asciiTheme="minorHAnsi" w:hAnsiTheme="minorHAnsi"/>
        </w:rPr>
        <w:t>heds regnskabsansvarlige</w:t>
      </w:r>
      <w:r w:rsidR="00470782">
        <w:rPr>
          <w:rFonts w:asciiTheme="minorHAnsi" w:hAnsiTheme="minorHAnsi"/>
        </w:rPr>
        <w:t xml:space="preserve"> påtegning som dokumentation for nøgletallenes korrekthed jf. bilag 3</w:t>
      </w:r>
    </w:p>
    <w:p w:rsidR="00D336C7" w:rsidRDefault="00D336C7" w:rsidP="00D336C7">
      <w:pPr>
        <w:pStyle w:val="Default"/>
        <w:rPr>
          <w:rFonts w:asciiTheme="minorHAnsi" w:hAnsiTheme="minorHAnsi"/>
        </w:rPr>
      </w:pPr>
    </w:p>
    <w:p w:rsidR="00D336C7" w:rsidRPr="00D336C7" w:rsidRDefault="00D336C7" w:rsidP="00D336C7">
      <w:pPr>
        <w:pStyle w:val="Default"/>
        <w:numPr>
          <w:ilvl w:val="0"/>
          <w:numId w:val="21"/>
        </w:numPr>
        <w:rPr>
          <w:rFonts w:asciiTheme="minorHAnsi" w:hAnsiTheme="minorHAnsi" w:cstheme="minorHAnsi"/>
        </w:rPr>
      </w:pPr>
      <w:r w:rsidRPr="00635CB7">
        <w:rPr>
          <w:rFonts w:asciiTheme="minorHAnsi" w:hAnsiTheme="minorHAnsi"/>
        </w:rPr>
        <w:t>Nystartede virksomheder skal alene</w:t>
      </w:r>
      <w:r>
        <w:rPr>
          <w:rFonts w:asciiTheme="minorHAnsi" w:hAnsiTheme="minorHAnsi"/>
        </w:rPr>
        <w:t xml:space="preserve"> fremsende dokumentation </w:t>
      </w:r>
      <w:r w:rsidR="000F384B">
        <w:rPr>
          <w:rFonts w:asciiTheme="minorHAnsi" w:hAnsiTheme="minorHAnsi"/>
        </w:rPr>
        <w:t xml:space="preserve">jf. bilag 3 for ovennævnte forhold </w:t>
      </w:r>
      <w:r w:rsidRPr="00635CB7">
        <w:rPr>
          <w:rFonts w:asciiTheme="minorHAnsi" w:hAnsiTheme="minorHAnsi"/>
        </w:rPr>
        <w:t>for virksomhedens tilgængelige regnskabsår.</w:t>
      </w:r>
    </w:p>
    <w:p w:rsidR="00421B2E" w:rsidRDefault="00421B2E" w:rsidP="001A216C">
      <w:pPr>
        <w:pStyle w:val="Default"/>
        <w:rPr>
          <w:rFonts w:asciiTheme="minorHAnsi" w:hAnsiTheme="minorHAnsi"/>
        </w:rPr>
      </w:pPr>
    </w:p>
    <w:p w:rsidR="004C7B05" w:rsidRDefault="004C7B05">
      <w:pPr>
        <w:pStyle w:val="Default"/>
        <w:numPr>
          <w:ilvl w:val="0"/>
          <w:numId w:val="21"/>
        </w:numPr>
        <w:rPr>
          <w:rFonts w:asciiTheme="minorHAnsi" w:hAnsiTheme="minorHAnsi"/>
        </w:rPr>
      </w:pPr>
      <w:r>
        <w:rPr>
          <w:rFonts w:asciiTheme="minorHAnsi" w:hAnsiTheme="minorHAnsi"/>
        </w:rPr>
        <w:t xml:space="preserve">Det er et mindstekrav at virksomheden kan dokumentere at virksomheden ved sidste regnskabsaflæggelse har haft en positiv soliditetsgrad </w:t>
      </w:r>
    </w:p>
    <w:p w:rsidR="004C7B05" w:rsidRPr="00626130" w:rsidRDefault="004C7B05" w:rsidP="001A216C">
      <w:pPr>
        <w:pStyle w:val="Default"/>
        <w:ind w:left="720"/>
        <w:rPr>
          <w:rFonts w:asciiTheme="minorHAnsi" w:hAnsiTheme="minorHAnsi" w:cstheme="minorHAnsi"/>
        </w:rPr>
      </w:pPr>
    </w:p>
    <w:p w:rsidR="004C7B05" w:rsidRPr="00626130" w:rsidRDefault="004C7B05">
      <w:pPr>
        <w:pStyle w:val="Default"/>
        <w:numPr>
          <w:ilvl w:val="0"/>
          <w:numId w:val="21"/>
        </w:numPr>
        <w:rPr>
          <w:rFonts w:asciiTheme="minorHAnsi" w:hAnsiTheme="minorHAnsi" w:cstheme="minorHAnsi"/>
        </w:rPr>
      </w:pPr>
      <w:r>
        <w:rPr>
          <w:rFonts w:asciiTheme="minorHAnsi" w:hAnsiTheme="minorHAnsi"/>
        </w:rPr>
        <w:t xml:space="preserve">Det er et mindstekrav at virksomheden ved sidste regnskabsaflæggelse har haft et positivt resultat efter skat. </w:t>
      </w:r>
    </w:p>
    <w:p w:rsidR="004C7B05" w:rsidRDefault="004C7B05" w:rsidP="001A216C">
      <w:pPr>
        <w:pStyle w:val="Listeafsnit"/>
        <w:rPr>
          <w:rFonts w:asciiTheme="minorHAnsi" w:hAnsiTheme="minorHAnsi" w:cstheme="minorHAnsi"/>
        </w:rPr>
      </w:pPr>
    </w:p>
    <w:p w:rsidR="004C7B05" w:rsidRDefault="004C7B05">
      <w:pPr>
        <w:pStyle w:val="Default"/>
        <w:numPr>
          <w:ilvl w:val="0"/>
          <w:numId w:val="21"/>
        </w:numPr>
        <w:rPr>
          <w:rFonts w:asciiTheme="minorHAnsi" w:hAnsiTheme="minorHAnsi" w:cstheme="minorHAnsi"/>
        </w:rPr>
      </w:pPr>
      <w:r>
        <w:rPr>
          <w:rFonts w:asciiTheme="minorHAnsi" w:hAnsiTheme="minorHAnsi" w:cstheme="minorHAnsi"/>
        </w:rPr>
        <w:t xml:space="preserve">Det er et mindstekrav at virksomhedens </w:t>
      </w:r>
      <w:r w:rsidR="00DE7B67">
        <w:rPr>
          <w:rFonts w:asciiTheme="minorHAnsi" w:hAnsiTheme="minorHAnsi" w:cstheme="minorHAnsi"/>
        </w:rPr>
        <w:t xml:space="preserve">seneste </w:t>
      </w:r>
      <w:r>
        <w:rPr>
          <w:rFonts w:asciiTheme="minorHAnsi" w:hAnsiTheme="minorHAnsi" w:cstheme="minorHAnsi"/>
        </w:rPr>
        <w:t xml:space="preserve">regnskab ikke har </w:t>
      </w:r>
      <w:r w:rsidR="00DE7B67">
        <w:rPr>
          <w:rFonts w:asciiTheme="minorHAnsi" w:hAnsiTheme="minorHAnsi" w:cstheme="minorHAnsi"/>
        </w:rPr>
        <w:t>noget</w:t>
      </w:r>
      <w:r>
        <w:rPr>
          <w:rFonts w:asciiTheme="minorHAnsi" w:hAnsiTheme="minorHAnsi" w:cstheme="minorHAnsi"/>
        </w:rPr>
        <w:t xml:space="preserve"> revisionsforbehold</w:t>
      </w:r>
      <w:r w:rsidR="00DE7B67">
        <w:rPr>
          <w:rFonts w:asciiTheme="minorHAnsi" w:hAnsiTheme="minorHAnsi" w:cstheme="minorHAnsi"/>
        </w:rPr>
        <w:t xml:space="preserve"> for andet end formelle forhold. </w:t>
      </w:r>
    </w:p>
    <w:p w:rsidR="00E97C2C" w:rsidRDefault="00E97C2C" w:rsidP="001A216C">
      <w:pPr>
        <w:pStyle w:val="Listeafsnit"/>
        <w:rPr>
          <w:rFonts w:asciiTheme="minorHAnsi" w:hAnsiTheme="minorHAnsi" w:cstheme="minorHAnsi"/>
        </w:rPr>
      </w:pPr>
    </w:p>
    <w:p w:rsidR="00565366" w:rsidRPr="00565366" w:rsidRDefault="00565366" w:rsidP="00565366">
      <w:pPr>
        <w:pStyle w:val="Default"/>
        <w:numPr>
          <w:ilvl w:val="0"/>
          <w:numId w:val="21"/>
        </w:numPr>
        <w:rPr>
          <w:rFonts w:asciiTheme="minorHAnsi" w:hAnsiTheme="minorHAnsi" w:cstheme="minorHAnsi"/>
        </w:rPr>
      </w:pPr>
      <w:r w:rsidRPr="0032255D">
        <w:rPr>
          <w:rFonts w:asciiTheme="minorHAnsi" w:hAnsiTheme="minorHAnsi" w:cstheme="minorHAnsi"/>
        </w:rPr>
        <w:t xml:space="preserve">Det er et mindstekrav at </w:t>
      </w:r>
      <w:r w:rsidRPr="0032255D">
        <w:rPr>
          <w:rFonts w:asciiTheme="minorHAnsi" w:hAnsiTheme="minorHAnsi" w:cs="Times New Roman"/>
        </w:rPr>
        <w:t>Leverandøren kan dokumentere, at Leverandøren har en forsikringspolice, der omfatter en forsikringsmæssig dækning af sit produkt-, person- og erhvervsansvar i et af Finanstilsynet anerkendt forsikringsselskab, der dækker</w:t>
      </w:r>
      <w:r w:rsidRPr="0032255D">
        <w:rPr>
          <w:rStyle w:val="Kommentarhenvisning"/>
        </w:rPr>
        <w:t xml:space="preserve"> </w:t>
      </w:r>
      <w:r w:rsidRPr="0032255D">
        <w:rPr>
          <w:rFonts w:asciiTheme="minorHAnsi" w:hAnsiTheme="minorHAnsi" w:cs="Times New Roman"/>
        </w:rPr>
        <w:t>tingsskade på minimum kr.</w:t>
      </w:r>
      <w:r>
        <w:rPr>
          <w:rFonts w:asciiTheme="minorHAnsi" w:hAnsiTheme="minorHAnsi" w:cs="Times New Roman"/>
        </w:rPr>
        <w:t xml:space="preserve"> 5 </w:t>
      </w:r>
      <w:r w:rsidRPr="0032255D">
        <w:rPr>
          <w:rFonts w:asciiTheme="minorHAnsi" w:hAnsiTheme="minorHAnsi" w:cs="Times New Roman"/>
        </w:rPr>
        <w:t>mio. kr. og dækker personskade på minimum kr.</w:t>
      </w:r>
      <w:r>
        <w:rPr>
          <w:rFonts w:asciiTheme="minorHAnsi" w:hAnsiTheme="minorHAnsi" w:cs="Times New Roman"/>
        </w:rPr>
        <w:t xml:space="preserve"> 10 </w:t>
      </w:r>
      <w:r w:rsidRPr="0032255D">
        <w:rPr>
          <w:rFonts w:asciiTheme="minorHAnsi" w:hAnsiTheme="minorHAnsi" w:cs="Times New Roman"/>
        </w:rPr>
        <w:t>mio. kr. pr. år.</w:t>
      </w:r>
    </w:p>
    <w:p w:rsidR="00B07FA4" w:rsidRPr="00635CB7" w:rsidRDefault="00B07FA4" w:rsidP="0018435C">
      <w:pPr>
        <w:spacing w:line="300" w:lineRule="auto"/>
        <w:jc w:val="both"/>
        <w:rPr>
          <w:rFonts w:asciiTheme="minorHAnsi" w:hAnsiTheme="minorHAnsi"/>
          <w:i/>
        </w:rPr>
      </w:pPr>
    </w:p>
    <w:p w:rsidR="00B121B8" w:rsidRDefault="00E232FF" w:rsidP="001A216C">
      <w:pPr>
        <w:jc w:val="both"/>
        <w:rPr>
          <w:rFonts w:asciiTheme="minorHAnsi" w:hAnsiTheme="minorHAnsi" w:cs="Arial"/>
        </w:rPr>
      </w:pPr>
      <w:r w:rsidRPr="00635CB7">
        <w:rPr>
          <w:rFonts w:asciiTheme="minorHAnsi" w:hAnsiTheme="minorHAnsi"/>
          <w:b/>
        </w:rPr>
        <w:t>8.3. Teknisk kapacitet</w:t>
      </w:r>
      <w:r w:rsidR="00915C70" w:rsidRPr="00635CB7">
        <w:rPr>
          <w:rFonts w:asciiTheme="minorHAnsi" w:hAnsiTheme="minorHAnsi"/>
          <w:b/>
        </w:rPr>
        <w:t xml:space="preserve"> </w:t>
      </w:r>
    </w:p>
    <w:p w:rsidR="00E232FF" w:rsidRDefault="00E232FF" w:rsidP="001A216C">
      <w:pPr>
        <w:jc w:val="both"/>
        <w:rPr>
          <w:rFonts w:asciiTheme="minorHAnsi" w:hAnsiTheme="minorHAnsi" w:cs="Arial"/>
        </w:rPr>
      </w:pPr>
      <w:r w:rsidRPr="00635CB7">
        <w:rPr>
          <w:rFonts w:asciiTheme="minorHAnsi" w:hAnsiTheme="minorHAnsi" w:cs="Arial"/>
        </w:rPr>
        <w:t>Tilbuddet skal indeholde følgende dokumentation for tilbudsgivers tekniske egnethed:</w:t>
      </w:r>
    </w:p>
    <w:p w:rsidR="00B121B8" w:rsidRDefault="00B121B8" w:rsidP="001A216C">
      <w:pPr>
        <w:pStyle w:val="Ingenafstand"/>
      </w:pPr>
    </w:p>
    <w:p w:rsidR="00420BB5" w:rsidRPr="00470782" w:rsidRDefault="00B121B8" w:rsidP="001A216C">
      <w:pPr>
        <w:pStyle w:val="Ingenafstand"/>
        <w:numPr>
          <w:ilvl w:val="0"/>
          <w:numId w:val="24"/>
        </w:numPr>
        <w:rPr>
          <w:rFonts w:asciiTheme="minorHAnsi" w:hAnsiTheme="minorHAnsi"/>
          <w:caps/>
        </w:rPr>
      </w:pPr>
      <w:r w:rsidRPr="001A216C">
        <w:rPr>
          <w:rFonts w:asciiTheme="minorHAnsi" w:hAnsiTheme="minorHAnsi"/>
        </w:rPr>
        <w:t>Referenceliste med oplysninger om tilsvarende leverancer som den udbudte jf. punkt 3</w:t>
      </w:r>
      <w:r w:rsidR="00420BB5" w:rsidRPr="001A216C">
        <w:rPr>
          <w:rFonts w:asciiTheme="minorHAnsi" w:hAnsiTheme="minorHAnsi"/>
        </w:rPr>
        <w:t>, indenfor de sidste tre 3 år.</w:t>
      </w:r>
      <w:r w:rsidR="00420BB5">
        <w:rPr>
          <w:rFonts w:asciiTheme="minorHAnsi" w:hAnsiTheme="minorHAnsi"/>
        </w:rPr>
        <w:t xml:space="preserve"> Oplysning</w:t>
      </w:r>
      <w:r w:rsidR="00F92A06">
        <w:rPr>
          <w:rFonts w:asciiTheme="minorHAnsi" w:hAnsiTheme="minorHAnsi"/>
        </w:rPr>
        <w:t>er gives ved udfyldelse af bilag</w:t>
      </w:r>
      <w:r w:rsidR="00420BB5">
        <w:rPr>
          <w:rFonts w:asciiTheme="minorHAnsi" w:hAnsiTheme="minorHAnsi"/>
        </w:rPr>
        <w:t xml:space="preserve"> 2. </w:t>
      </w:r>
    </w:p>
    <w:p w:rsidR="00470782" w:rsidRPr="001A216C" w:rsidRDefault="00470782" w:rsidP="00470782">
      <w:pPr>
        <w:pStyle w:val="Ingenafstand"/>
        <w:numPr>
          <w:ilvl w:val="0"/>
          <w:numId w:val="24"/>
        </w:numPr>
        <w:rPr>
          <w:rFonts w:asciiTheme="minorHAnsi" w:hAnsiTheme="minorHAnsi"/>
          <w:caps/>
        </w:rPr>
      </w:pPr>
      <w:r>
        <w:rPr>
          <w:rFonts w:asciiTheme="minorHAnsi" w:hAnsiTheme="minorHAnsi"/>
        </w:rPr>
        <w:t>En medarbejder kompetencebeskrivelse i forhold til</w:t>
      </w:r>
      <w:r w:rsidRPr="001A216C">
        <w:rPr>
          <w:rFonts w:asciiTheme="minorHAnsi" w:hAnsiTheme="minorHAnsi"/>
        </w:rPr>
        <w:t xml:space="preserve"> </w:t>
      </w:r>
      <w:r>
        <w:rPr>
          <w:rFonts w:asciiTheme="minorHAnsi" w:hAnsiTheme="minorHAnsi"/>
        </w:rPr>
        <w:t xml:space="preserve">tilsvarende leverancer som </w:t>
      </w:r>
      <w:r w:rsidRPr="001A216C">
        <w:rPr>
          <w:rFonts w:asciiTheme="minorHAnsi" w:hAnsiTheme="minorHAnsi"/>
        </w:rPr>
        <w:t>den udbudte jf. punkt 3</w:t>
      </w:r>
      <w:r>
        <w:rPr>
          <w:rFonts w:asciiTheme="minorHAnsi" w:hAnsiTheme="minorHAnsi"/>
        </w:rPr>
        <w:t>. Oplysninger gives ved udfyldelse af bilag 2</w:t>
      </w:r>
    </w:p>
    <w:p w:rsidR="00470782" w:rsidRPr="001A216C" w:rsidRDefault="00470782" w:rsidP="00470782">
      <w:pPr>
        <w:pStyle w:val="Ingenafstand"/>
        <w:ind w:left="720"/>
        <w:rPr>
          <w:rFonts w:asciiTheme="minorHAnsi" w:hAnsiTheme="minorHAnsi"/>
          <w:caps/>
        </w:rPr>
      </w:pPr>
    </w:p>
    <w:p w:rsidR="00E232FF" w:rsidRPr="00B121B8" w:rsidRDefault="00E232FF" w:rsidP="001A216C">
      <w:pPr>
        <w:spacing w:line="264" w:lineRule="auto"/>
        <w:ind w:left="720"/>
        <w:jc w:val="both"/>
        <w:rPr>
          <w:rFonts w:asciiTheme="minorHAnsi" w:hAnsiTheme="minorHAnsi"/>
          <w:b/>
        </w:rPr>
      </w:pPr>
    </w:p>
    <w:p w:rsidR="00D52605" w:rsidRDefault="00D52605">
      <w:pPr>
        <w:rPr>
          <w:rFonts w:asciiTheme="minorHAnsi" w:hAnsiTheme="minorHAnsi"/>
          <w:b/>
        </w:rPr>
      </w:pPr>
      <w:r>
        <w:rPr>
          <w:rFonts w:asciiTheme="minorHAnsi" w:hAnsiTheme="minorHAnsi"/>
          <w:b/>
        </w:rPr>
        <w:br w:type="page"/>
      </w:r>
    </w:p>
    <w:p w:rsidR="00E232FF" w:rsidRPr="00635CB7" w:rsidRDefault="0022198D" w:rsidP="0018435C">
      <w:pPr>
        <w:jc w:val="both"/>
        <w:rPr>
          <w:rFonts w:asciiTheme="minorHAnsi" w:hAnsiTheme="minorHAnsi"/>
          <w:u w:val="single"/>
        </w:rPr>
      </w:pPr>
      <w:r w:rsidRPr="00635CB7">
        <w:rPr>
          <w:rFonts w:asciiTheme="minorHAnsi" w:hAnsiTheme="minorHAnsi"/>
          <w:b/>
        </w:rPr>
        <w:lastRenderedPageBreak/>
        <w:t>8.4.</w:t>
      </w:r>
      <w:r w:rsidR="006E65C1" w:rsidRPr="00635CB7">
        <w:rPr>
          <w:rFonts w:asciiTheme="minorHAnsi" w:hAnsiTheme="minorHAnsi"/>
          <w:b/>
        </w:rPr>
        <w:t xml:space="preserve"> </w:t>
      </w:r>
      <w:r w:rsidRPr="00635CB7">
        <w:rPr>
          <w:rFonts w:asciiTheme="minorHAnsi" w:hAnsiTheme="minorHAnsi"/>
          <w:b/>
        </w:rPr>
        <w:t>H</w:t>
      </w:r>
      <w:r w:rsidR="00E232FF" w:rsidRPr="00635CB7">
        <w:rPr>
          <w:rFonts w:asciiTheme="minorHAnsi" w:hAnsiTheme="minorHAnsi"/>
          <w:b/>
        </w:rPr>
        <w:t>envisning til andre</w:t>
      </w:r>
      <w:r w:rsidRPr="00635CB7">
        <w:rPr>
          <w:rFonts w:asciiTheme="minorHAnsi" w:hAnsiTheme="minorHAnsi"/>
          <w:b/>
        </w:rPr>
        <w:t>s</w:t>
      </w:r>
      <w:r w:rsidR="00E232FF" w:rsidRPr="00635CB7">
        <w:rPr>
          <w:rFonts w:asciiTheme="minorHAnsi" w:hAnsiTheme="minorHAnsi"/>
          <w:b/>
        </w:rPr>
        <w:t xml:space="preserve"> ressourcer</w:t>
      </w:r>
      <w:r w:rsidRPr="00635CB7">
        <w:rPr>
          <w:rFonts w:asciiTheme="minorHAnsi" w:hAnsiTheme="minorHAnsi"/>
          <w:b/>
        </w:rPr>
        <w:t xml:space="preserve"> samt konsortier</w:t>
      </w:r>
    </w:p>
    <w:p w:rsidR="006E65C1" w:rsidRPr="00635CB7" w:rsidRDefault="006E65C1" w:rsidP="0018435C">
      <w:pPr>
        <w:jc w:val="both"/>
        <w:rPr>
          <w:rFonts w:asciiTheme="minorHAnsi" w:hAnsiTheme="minorHAnsi"/>
          <w:u w:val="single"/>
        </w:rPr>
      </w:pPr>
      <w:r w:rsidRPr="00635CB7">
        <w:rPr>
          <w:rFonts w:asciiTheme="minorHAnsi" w:hAnsiTheme="minorHAnsi"/>
          <w:u w:val="single"/>
        </w:rPr>
        <w:t>Vedrørende henvisning til andres ressourcer</w:t>
      </w:r>
    </w:p>
    <w:p w:rsidR="00B250E9" w:rsidRPr="00635CB7" w:rsidRDefault="00B250E9" w:rsidP="0018435C">
      <w:pPr>
        <w:jc w:val="both"/>
        <w:rPr>
          <w:rFonts w:asciiTheme="minorHAnsi" w:hAnsiTheme="minorHAnsi"/>
        </w:rPr>
      </w:pPr>
      <w:r w:rsidRPr="00635CB7">
        <w:rPr>
          <w:rFonts w:asciiTheme="minorHAnsi" w:hAnsiTheme="minorHAnsi"/>
        </w:rPr>
        <w:t>En tilbudsgiver kan basere sig på den økonomiske/finansielle/tekniske formåe</w:t>
      </w:r>
      <w:r w:rsidR="00916C6A" w:rsidRPr="00635CB7">
        <w:rPr>
          <w:rFonts w:asciiTheme="minorHAnsi" w:hAnsiTheme="minorHAnsi"/>
        </w:rPr>
        <w:t>n hos en anden/andre virksomhed(er)</w:t>
      </w:r>
      <w:r w:rsidRPr="00635CB7">
        <w:rPr>
          <w:rFonts w:asciiTheme="minorHAnsi" w:hAnsiTheme="minorHAnsi"/>
        </w:rPr>
        <w:t xml:space="preserve">, som agtes benyttet i forbindelse med den konkrete opgave. Dette gælder uanset den juridiske karakter af forbindelsen mellem virksomhederne. I så fald skal virksomheden </w:t>
      </w:r>
      <w:r w:rsidR="00EA2569">
        <w:rPr>
          <w:rFonts w:asciiTheme="minorHAnsi" w:hAnsiTheme="minorHAnsi"/>
        </w:rPr>
        <w:t>udover ovennævnte for egen kapacitet og personlige forhold</w:t>
      </w:r>
      <w:r w:rsidRPr="00635CB7">
        <w:rPr>
          <w:rFonts w:asciiTheme="minorHAnsi" w:hAnsiTheme="minorHAnsi"/>
        </w:rPr>
        <w:t xml:space="preserve"> godtgøre over for </w:t>
      </w:r>
      <w:r w:rsidR="00C94FDB">
        <w:rPr>
          <w:rFonts w:asciiTheme="minorHAnsi" w:hAnsiTheme="minorHAnsi"/>
        </w:rPr>
        <w:t>O</w:t>
      </w:r>
      <w:r w:rsidRPr="00635CB7">
        <w:rPr>
          <w:rFonts w:asciiTheme="minorHAnsi" w:hAnsiTheme="minorHAnsi"/>
        </w:rPr>
        <w:t>rdregiveren, at virksomheden virkelig råder over de nødvendige ressourcer, fx ved at fremlægge erklæring for de nævnte virksomheders forpligtelser i denne henseende</w:t>
      </w:r>
      <w:r w:rsidR="00EA2569">
        <w:rPr>
          <w:rFonts w:asciiTheme="minorHAnsi" w:hAnsiTheme="minorHAnsi"/>
        </w:rPr>
        <w:t xml:space="preserve">. Udover erklæring skal en anden/andre virksomhed(er) udfylde </w:t>
      </w:r>
      <w:r w:rsidR="00AE5BEB" w:rsidRPr="00635CB7">
        <w:rPr>
          <w:rFonts w:asciiTheme="minorHAnsi" w:hAnsiTheme="minorHAnsi"/>
        </w:rPr>
        <w:t xml:space="preserve">samtlige dokumenter, </w:t>
      </w:r>
      <w:proofErr w:type="spellStart"/>
      <w:r w:rsidR="00AE5BEB" w:rsidRPr="00635CB7">
        <w:rPr>
          <w:rFonts w:asciiTheme="minorHAnsi" w:hAnsiTheme="minorHAnsi"/>
        </w:rPr>
        <w:t>jf</w:t>
      </w:r>
      <w:proofErr w:type="spellEnd"/>
      <w:r w:rsidR="00AE5BEB" w:rsidRPr="00635CB7">
        <w:rPr>
          <w:rFonts w:asciiTheme="minorHAnsi" w:hAnsiTheme="minorHAnsi"/>
        </w:rPr>
        <w:t xml:space="preserve">, pkt. 8.1.-8.3. </w:t>
      </w:r>
      <w:r w:rsidR="00EA2569">
        <w:rPr>
          <w:rFonts w:asciiTheme="minorHAnsi" w:hAnsiTheme="minorHAnsi"/>
        </w:rPr>
        <w:t xml:space="preserve">særskilt </w:t>
      </w:r>
      <w:r w:rsidR="00AE5BEB" w:rsidRPr="00635CB7">
        <w:rPr>
          <w:rFonts w:asciiTheme="minorHAnsi" w:hAnsiTheme="minorHAnsi"/>
        </w:rPr>
        <w:t>for hver enkelt anden virksomhed.</w:t>
      </w:r>
      <w:r w:rsidR="00EA2569">
        <w:rPr>
          <w:rFonts w:asciiTheme="minorHAnsi" w:hAnsiTheme="minorHAnsi"/>
        </w:rPr>
        <w:t xml:space="preserve"> Dokumenterne skal vedlægges tilbuddet. </w:t>
      </w:r>
      <w:r w:rsidR="00AE5BEB" w:rsidRPr="00635CB7">
        <w:rPr>
          <w:rFonts w:asciiTheme="minorHAnsi" w:hAnsiTheme="minorHAnsi"/>
        </w:rPr>
        <w:t xml:space="preserve"> </w:t>
      </w:r>
    </w:p>
    <w:p w:rsidR="008A1DC9" w:rsidRPr="00635CB7" w:rsidRDefault="008A1DC9" w:rsidP="0018435C">
      <w:pPr>
        <w:jc w:val="both"/>
        <w:rPr>
          <w:rFonts w:asciiTheme="minorHAnsi" w:hAnsiTheme="minorHAnsi"/>
        </w:rPr>
      </w:pPr>
    </w:p>
    <w:p w:rsidR="00E232FF" w:rsidRPr="00635CB7" w:rsidRDefault="00E232FF" w:rsidP="0018435C">
      <w:pPr>
        <w:jc w:val="both"/>
        <w:rPr>
          <w:rFonts w:asciiTheme="minorHAnsi" w:hAnsiTheme="minorHAnsi"/>
          <w:u w:val="single"/>
        </w:rPr>
      </w:pPr>
      <w:r w:rsidRPr="00635CB7">
        <w:rPr>
          <w:rFonts w:asciiTheme="minorHAnsi" w:hAnsiTheme="minorHAnsi"/>
          <w:u w:val="single"/>
        </w:rPr>
        <w:t>Vedrørende konsortier</w:t>
      </w:r>
    </w:p>
    <w:p w:rsidR="00B250E9" w:rsidRPr="00635CB7" w:rsidRDefault="00B250E9" w:rsidP="0018435C">
      <w:pPr>
        <w:jc w:val="both"/>
        <w:rPr>
          <w:rFonts w:asciiTheme="minorHAnsi" w:hAnsiTheme="minorHAnsi"/>
        </w:rPr>
      </w:pPr>
      <w:r w:rsidRPr="00635CB7">
        <w:rPr>
          <w:rFonts w:asciiTheme="minorHAnsi" w:hAnsiTheme="minorHAnsi"/>
        </w:rPr>
        <w:t>Hvis tilbudsgiver er en sammenslutning af virksomheder (konsortium), skal der vedlægges det efterspurgte materiale vedrørende samtlige konsortiedeltagere med henblik på at dokumentere, at konsortiet som helhed er økonomisk egnet til at opfylde rammeaftalen. Dette kan efter omstændighederne ske på baggrund af oplysninger om blot én af konsortiedeltagernes økonomiske egnethed.</w:t>
      </w:r>
    </w:p>
    <w:p w:rsidR="008A7BFA" w:rsidRPr="00635CB7" w:rsidRDefault="008A7BFA" w:rsidP="0018435C">
      <w:pPr>
        <w:autoSpaceDE w:val="0"/>
        <w:autoSpaceDN w:val="0"/>
        <w:adjustRightInd w:val="0"/>
        <w:jc w:val="both"/>
        <w:rPr>
          <w:rFonts w:asciiTheme="minorHAnsi" w:hAnsiTheme="minorHAnsi"/>
          <w:b/>
        </w:rPr>
      </w:pPr>
    </w:p>
    <w:p w:rsidR="00E232FF" w:rsidRPr="00635CB7" w:rsidRDefault="00E232FF" w:rsidP="0018435C">
      <w:pPr>
        <w:pStyle w:val="HortenNiveau1"/>
        <w:jc w:val="both"/>
        <w:rPr>
          <w:rFonts w:asciiTheme="minorHAnsi" w:hAnsiTheme="minorHAnsi"/>
          <w:b/>
          <w:sz w:val="24"/>
          <w:szCs w:val="24"/>
        </w:rPr>
      </w:pPr>
      <w:r w:rsidRPr="00635CB7">
        <w:rPr>
          <w:rFonts w:asciiTheme="minorHAnsi" w:hAnsiTheme="minorHAnsi"/>
          <w:b/>
          <w:sz w:val="24"/>
          <w:szCs w:val="24"/>
        </w:rPr>
        <w:t>Krav til tilbud</w:t>
      </w:r>
    </w:p>
    <w:p w:rsidR="00E232FF" w:rsidRPr="00635CB7" w:rsidRDefault="00E232FF" w:rsidP="0018435C">
      <w:pPr>
        <w:pStyle w:val="HortenNiveau2"/>
        <w:jc w:val="both"/>
        <w:rPr>
          <w:rFonts w:asciiTheme="minorHAnsi" w:hAnsiTheme="minorHAnsi"/>
        </w:rPr>
      </w:pPr>
      <w:r w:rsidRPr="00635CB7">
        <w:rPr>
          <w:rFonts w:asciiTheme="minorHAnsi" w:hAnsiTheme="minorHAnsi"/>
        </w:rPr>
        <w:t>Formkrav</w:t>
      </w:r>
    </w:p>
    <w:p w:rsidR="00E232FF" w:rsidRPr="00635CB7" w:rsidRDefault="00E232FF" w:rsidP="0018435C">
      <w:pPr>
        <w:jc w:val="both"/>
        <w:rPr>
          <w:rFonts w:asciiTheme="minorHAnsi" w:hAnsiTheme="minorHAnsi"/>
        </w:rPr>
      </w:pPr>
      <w:r w:rsidRPr="00635CB7">
        <w:rPr>
          <w:rFonts w:asciiTheme="minorHAnsi" w:hAnsiTheme="minorHAnsi"/>
        </w:rPr>
        <w:t xml:space="preserve">Tilbud samt al kommunikation i udbuds- og aftaleperioden skal være på dansk. Dog kan bilagsmateriale af generel karakter tillige være på svensk, norsk, tysk eller engelsk. </w:t>
      </w:r>
    </w:p>
    <w:p w:rsidR="00241FB4" w:rsidRPr="00635CB7" w:rsidRDefault="00241FB4" w:rsidP="0018435C">
      <w:pPr>
        <w:spacing w:line="264" w:lineRule="auto"/>
        <w:jc w:val="both"/>
        <w:rPr>
          <w:rFonts w:asciiTheme="minorHAnsi" w:hAnsiTheme="minorHAnsi"/>
        </w:rPr>
      </w:pPr>
    </w:p>
    <w:p w:rsidR="00E97C2C" w:rsidRDefault="00241FB4" w:rsidP="001A216C">
      <w:pPr>
        <w:spacing w:line="264" w:lineRule="auto"/>
        <w:jc w:val="both"/>
        <w:rPr>
          <w:rFonts w:asciiTheme="minorHAnsi" w:hAnsiTheme="minorHAnsi"/>
          <w:bCs/>
          <w:iCs/>
        </w:rPr>
      </w:pPr>
      <w:r w:rsidRPr="00635CB7">
        <w:rPr>
          <w:rFonts w:asciiTheme="minorHAnsi" w:hAnsiTheme="minorHAnsi"/>
        </w:rPr>
        <w:t xml:space="preserve">De </w:t>
      </w:r>
      <w:r w:rsidR="00CD1A51" w:rsidRPr="00635CB7">
        <w:rPr>
          <w:rFonts w:asciiTheme="minorHAnsi" w:hAnsiTheme="minorHAnsi"/>
        </w:rPr>
        <w:t>u</w:t>
      </w:r>
      <w:r w:rsidRPr="00635CB7">
        <w:rPr>
          <w:rFonts w:asciiTheme="minorHAnsi" w:hAnsiTheme="minorHAnsi"/>
        </w:rPr>
        <w:t>ploadede dokumenter</w:t>
      </w:r>
      <w:r w:rsidR="00E232FF" w:rsidRPr="00635CB7">
        <w:rPr>
          <w:rFonts w:asciiTheme="minorHAnsi" w:hAnsiTheme="minorHAnsi"/>
        </w:rPr>
        <w:t xml:space="preserve"> skal kunne læses i Microsoft Office 2003/Acrobat Reader 9.0, der kører på styresystemet Windows XP</w:t>
      </w:r>
      <w:r w:rsidR="00420BB5">
        <w:rPr>
          <w:rFonts w:asciiTheme="minorHAnsi" w:hAnsiTheme="minorHAnsi"/>
        </w:rPr>
        <w:t>.</w:t>
      </w:r>
    </w:p>
    <w:p w:rsidR="00E232FF" w:rsidRPr="00635CB7" w:rsidRDefault="006254C6" w:rsidP="006254C6">
      <w:pPr>
        <w:tabs>
          <w:tab w:val="left" w:pos="8266"/>
        </w:tabs>
        <w:spacing w:line="264" w:lineRule="auto"/>
        <w:jc w:val="both"/>
        <w:rPr>
          <w:rFonts w:asciiTheme="minorHAnsi" w:hAnsiTheme="minorHAnsi"/>
          <w:bCs/>
          <w:iCs/>
        </w:rPr>
      </w:pPr>
      <w:r w:rsidRPr="00635CB7">
        <w:rPr>
          <w:rFonts w:asciiTheme="minorHAnsi" w:hAnsiTheme="minorHAnsi"/>
          <w:bCs/>
          <w:iCs/>
        </w:rPr>
        <w:tab/>
      </w:r>
    </w:p>
    <w:p w:rsidR="00E232FF" w:rsidRPr="00635CB7" w:rsidRDefault="00E232FF" w:rsidP="002B2CD9">
      <w:pPr>
        <w:pStyle w:val="HortenNiveau2"/>
        <w:spacing w:line="264" w:lineRule="auto"/>
        <w:jc w:val="both"/>
        <w:rPr>
          <w:rFonts w:asciiTheme="minorHAnsi" w:hAnsiTheme="minorHAnsi"/>
        </w:rPr>
      </w:pPr>
      <w:r w:rsidRPr="00635CB7">
        <w:rPr>
          <w:rFonts w:asciiTheme="minorHAnsi" w:hAnsiTheme="minorHAnsi"/>
        </w:rPr>
        <w:t>Modtagne tilbud</w:t>
      </w:r>
    </w:p>
    <w:p w:rsidR="00241FB4" w:rsidRPr="00635CB7" w:rsidRDefault="00241FB4" w:rsidP="00CD1A51">
      <w:pPr>
        <w:jc w:val="both"/>
        <w:rPr>
          <w:rFonts w:asciiTheme="minorHAnsi" w:hAnsiTheme="minorHAnsi"/>
        </w:rPr>
      </w:pPr>
      <w:r w:rsidRPr="00635CB7">
        <w:rPr>
          <w:rFonts w:asciiTheme="minorHAnsi" w:hAnsiTheme="minorHAnsi"/>
        </w:rPr>
        <w:t>Tilbud kan kun afsendes digita</w:t>
      </w:r>
      <w:r w:rsidR="00420BB5">
        <w:rPr>
          <w:rFonts w:asciiTheme="minorHAnsi" w:hAnsiTheme="minorHAnsi"/>
        </w:rPr>
        <w:t>lt</w:t>
      </w:r>
      <w:r w:rsidRPr="00635CB7">
        <w:rPr>
          <w:rFonts w:asciiTheme="minorHAnsi" w:hAnsiTheme="minorHAnsi"/>
        </w:rPr>
        <w:t xml:space="preserve">, og skal - for at være </w:t>
      </w:r>
      <w:r w:rsidR="00CD1A51" w:rsidRPr="00635CB7">
        <w:rPr>
          <w:rFonts w:asciiTheme="minorHAnsi" w:hAnsiTheme="minorHAnsi"/>
        </w:rPr>
        <w:t xml:space="preserve">afgivet </w:t>
      </w:r>
      <w:r w:rsidRPr="00635CB7">
        <w:rPr>
          <w:rFonts w:asciiTheme="minorHAnsi" w:hAnsiTheme="minorHAnsi"/>
        </w:rPr>
        <w:t xml:space="preserve">rettidigt - være modtaget </w:t>
      </w:r>
      <w:r w:rsidRPr="002D4C12">
        <w:rPr>
          <w:rFonts w:asciiTheme="minorHAnsi" w:hAnsiTheme="minorHAnsi"/>
          <w:b/>
        </w:rPr>
        <w:t>senest den</w:t>
      </w:r>
      <w:r w:rsidR="00091112">
        <w:rPr>
          <w:rFonts w:asciiTheme="minorHAnsi" w:hAnsiTheme="minorHAnsi"/>
          <w:b/>
        </w:rPr>
        <w:t xml:space="preserve"> 29. september 2014 kl. 12.00.</w:t>
      </w:r>
    </w:p>
    <w:p w:rsidR="00241FB4" w:rsidRPr="00635CB7" w:rsidRDefault="00241FB4" w:rsidP="00CD1A51">
      <w:pPr>
        <w:jc w:val="both"/>
        <w:rPr>
          <w:rFonts w:asciiTheme="minorHAnsi" w:hAnsiTheme="minorHAnsi"/>
        </w:rPr>
      </w:pPr>
    </w:p>
    <w:p w:rsidR="00241FB4" w:rsidRPr="00635CB7" w:rsidRDefault="00241FB4" w:rsidP="00CD1A51">
      <w:pPr>
        <w:jc w:val="both"/>
        <w:rPr>
          <w:rFonts w:asciiTheme="minorHAnsi" w:hAnsiTheme="minorHAnsi"/>
        </w:rPr>
      </w:pPr>
      <w:r w:rsidRPr="00635CB7">
        <w:rPr>
          <w:rFonts w:asciiTheme="minorHAnsi" w:hAnsiTheme="minorHAnsi"/>
        </w:rPr>
        <w:t>Tilbud modtaget efter dette tidspunkt</w:t>
      </w:r>
      <w:r w:rsidR="00CD1A51" w:rsidRPr="00635CB7">
        <w:rPr>
          <w:rFonts w:asciiTheme="minorHAnsi" w:hAnsiTheme="minorHAnsi"/>
        </w:rPr>
        <w:t>,</w:t>
      </w:r>
      <w:r w:rsidRPr="00635CB7">
        <w:rPr>
          <w:rFonts w:asciiTheme="minorHAnsi" w:hAnsiTheme="minorHAnsi"/>
        </w:rPr>
        <w:t xml:space="preserve"> og tilbud modtaget på andre måder end </w:t>
      </w:r>
      <w:r w:rsidR="00420BB5">
        <w:rPr>
          <w:rFonts w:asciiTheme="minorHAnsi" w:hAnsiTheme="minorHAnsi"/>
        </w:rPr>
        <w:t>Digitalt</w:t>
      </w:r>
      <w:r w:rsidRPr="00635CB7">
        <w:rPr>
          <w:rFonts w:asciiTheme="minorHAnsi" w:hAnsiTheme="minorHAnsi"/>
        </w:rPr>
        <w:t>, vil ikke være at betragte som rettidigt indkommet, og tilbuddet vil derfor blive afvist som ukonditionsmæssigt.</w:t>
      </w:r>
    </w:p>
    <w:p w:rsidR="00E232FF" w:rsidRPr="00635CB7" w:rsidRDefault="00E232FF" w:rsidP="00CD1A51">
      <w:pPr>
        <w:jc w:val="both"/>
        <w:rPr>
          <w:rFonts w:asciiTheme="minorHAnsi" w:hAnsiTheme="minorHAnsi"/>
        </w:rPr>
      </w:pPr>
    </w:p>
    <w:p w:rsidR="00E232FF" w:rsidRPr="00635CB7" w:rsidRDefault="00E232FF" w:rsidP="00CD1A51">
      <w:pPr>
        <w:jc w:val="both"/>
        <w:rPr>
          <w:rFonts w:asciiTheme="minorHAnsi" w:hAnsiTheme="minorHAnsi"/>
        </w:rPr>
      </w:pPr>
      <w:r w:rsidRPr="00635CB7">
        <w:rPr>
          <w:rFonts w:asciiTheme="minorHAnsi" w:hAnsiTheme="minorHAnsi"/>
        </w:rPr>
        <w:t xml:space="preserve">Tilbuddet skal opfylde samtlige krav i det samlede </w:t>
      </w:r>
      <w:r w:rsidR="00D96143" w:rsidRPr="00635CB7">
        <w:rPr>
          <w:rFonts w:asciiTheme="minorHAnsi" w:hAnsiTheme="minorHAnsi"/>
        </w:rPr>
        <w:t>udbud</w:t>
      </w:r>
      <w:r w:rsidRPr="00635CB7">
        <w:rPr>
          <w:rFonts w:asciiTheme="minorHAnsi" w:hAnsiTheme="minorHAnsi"/>
        </w:rPr>
        <w:t xml:space="preserve">smateriale, dvs. alle forhold og krav i </w:t>
      </w:r>
      <w:r w:rsidR="00D96143" w:rsidRPr="00635CB7">
        <w:rPr>
          <w:rFonts w:asciiTheme="minorHAnsi" w:hAnsiTheme="minorHAnsi"/>
        </w:rPr>
        <w:t>udbud</w:t>
      </w:r>
      <w:r w:rsidRPr="00635CB7">
        <w:rPr>
          <w:rFonts w:asciiTheme="minorHAnsi" w:hAnsiTheme="minorHAnsi"/>
        </w:rPr>
        <w:t xml:space="preserve">smaterialet skal være indregnet i tilbuddet. </w:t>
      </w:r>
    </w:p>
    <w:p w:rsidR="00E232FF" w:rsidRPr="00635CB7" w:rsidRDefault="00E232FF" w:rsidP="00CD1A51">
      <w:pPr>
        <w:jc w:val="both"/>
        <w:rPr>
          <w:rFonts w:asciiTheme="minorHAnsi" w:hAnsiTheme="minorHAnsi"/>
        </w:rPr>
      </w:pPr>
    </w:p>
    <w:p w:rsidR="00E232FF" w:rsidRPr="00635CB7" w:rsidRDefault="00E232FF" w:rsidP="00CD1A51">
      <w:pPr>
        <w:jc w:val="both"/>
        <w:rPr>
          <w:rFonts w:asciiTheme="minorHAnsi" w:hAnsiTheme="minorHAnsi"/>
        </w:rPr>
      </w:pPr>
      <w:r w:rsidRPr="00635CB7">
        <w:rPr>
          <w:rFonts w:asciiTheme="minorHAnsi" w:hAnsiTheme="minorHAnsi"/>
        </w:rPr>
        <w:t xml:space="preserve">Der er ikke adgang til at overvære åbningen af tilbuddene. </w:t>
      </w:r>
    </w:p>
    <w:p w:rsidR="00E232FF" w:rsidRPr="00635CB7" w:rsidRDefault="00E232FF" w:rsidP="00CD1A51">
      <w:pPr>
        <w:spacing w:line="264" w:lineRule="auto"/>
        <w:jc w:val="both"/>
        <w:rPr>
          <w:rFonts w:asciiTheme="minorHAnsi" w:hAnsiTheme="minorHAnsi"/>
        </w:rPr>
      </w:pPr>
    </w:p>
    <w:p w:rsidR="00E232FF" w:rsidRPr="00635CB7" w:rsidRDefault="00E232FF" w:rsidP="002B2CD9">
      <w:pPr>
        <w:pStyle w:val="HortenNiveau2"/>
        <w:jc w:val="both"/>
        <w:rPr>
          <w:rFonts w:asciiTheme="minorHAnsi" w:hAnsiTheme="minorHAnsi"/>
        </w:rPr>
      </w:pPr>
      <w:r w:rsidRPr="00635CB7">
        <w:rPr>
          <w:rFonts w:asciiTheme="minorHAnsi" w:hAnsiTheme="minorHAnsi"/>
        </w:rPr>
        <w:t>Vedståelse</w:t>
      </w:r>
    </w:p>
    <w:p w:rsidR="00E232FF" w:rsidRPr="00635CB7" w:rsidRDefault="00B250E9" w:rsidP="002B2CD9">
      <w:pPr>
        <w:spacing w:line="264" w:lineRule="auto"/>
        <w:jc w:val="both"/>
        <w:rPr>
          <w:rFonts w:asciiTheme="minorHAnsi" w:hAnsiTheme="minorHAnsi"/>
        </w:rPr>
      </w:pPr>
      <w:r w:rsidRPr="00635CB7">
        <w:rPr>
          <w:rFonts w:asciiTheme="minorHAnsi" w:hAnsiTheme="minorHAnsi"/>
        </w:rPr>
        <w:t>Tilbudsgiver er forpligtet til at vedstå sit tilbud indtil endelig kontrakt er underskrevet dog maksimum 6 måneder at regne fra tilbudsfristens udløb.</w:t>
      </w:r>
    </w:p>
    <w:p w:rsidR="00B250E9" w:rsidRPr="00635CB7" w:rsidRDefault="00B250E9" w:rsidP="002B2CD9">
      <w:pPr>
        <w:spacing w:line="264" w:lineRule="auto"/>
        <w:jc w:val="both"/>
        <w:rPr>
          <w:rFonts w:asciiTheme="minorHAnsi" w:hAnsiTheme="minorHAnsi"/>
        </w:rPr>
      </w:pPr>
    </w:p>
    <w:p w:rsidR="00E232FF" w:rsidRPr="00635CB7" w:rsidRDefault="00E232FF" w:rsidP="002B2CD9">
      <w:pPr>
        <w:pStyle w:val="HortenNiveau2"/>
        <w:jc w:val="both"/>
        <w:rPr>
          <w:rFonts w:asciiTheme="minorHAnsi" w:hAnsiTheme="minorHAnsi"/>
        </w:rPr>
      </w:pPr>
      <w:r w:rsidRPr="00635CB7">
        <w:rPr>
          <w:rFonts w:asciiTheme="minorHAnsi" w:hAnsiTheme="minorHAnsi"/>
        </w:rPr>
        <w:t>Alternative bud</w:t>
      </w:r>
    </w:p>
    <w:p w:rsidR="00E232FF" w:rsidRPr="00635CB7" w:rsidRDefault="00E232FF" w:rsidP="002B2CD9">
      <w:pPr>
        <w:spacing w:line="264" w:lineRule="auto"/>
        <w:jc w:val="both"/>
        <w:rPr>
          <w:rFonts w:asciiTheme="minorHAnsi" w:hAnsiTheme="minorHAnsi"/>
        </w:rPr>
      </w:pPr>
      <w:r w:rsidRPr="00635CB7">
        <w:rPr>
          <w:rFonts w:asciiTheme="minorHAnsi" w:hAnsiTheme="minorHAnsi"/>
        </w:rPr>
        <w:t>Der kan ikke afgives alternative tilbud.</w:t>
      </w:r>
    </w:p>
    <w:p w:rsidR="00E232FF" w:rsidRPr="00635CB7" w:rsidRDefault="00E232FF" w:rsidP="002B2CD9">
      <w:pPr>
        <w:spacing w:line="264" w:lineRule="auto"/>
        <w:jc w:val="both"/>
        <w:rPr>
          <w:rFonts w:asciiTheme="minorHAnsi" w:hAnsiTheme="minorHAnsi"/>
        </w:rPr>
      </w:pPr>
    </w:p>
    <w:p w:rsidR="00E232FF" w:rsidRPr="00635CB7" w:rsidRDefault="00E232FF" w:rsidP="002B2CD9">
      <w:pPr>
        <w:pStyle w:val="HortenNiveau2"/>
        <w:jc w:val="both"/>
        <w:rPr>
          <w:rFonts w:asciiTheme="minorHAnsi" w:hAnsiTheme="minorHAnsi"/>
        </w:rPr>
      </w:pPr>
      <w:r w:rsidRPr="00635CB7">
        <w:rPr>
          <w:rFonts w:asciiTheme="minorHAnsi" w:hAnsiTheme="minorHAnsi"/>
        </w:rPr>
        <w:t>Forbehold</w:t>
      </w:r>
    </w:p>
    <w:p w:rsidR="00481F3D" w:rsidRPr="00635CB7" w:rsidRDefault="00E232FF" w:rsidP="00481F3D">
      <w:pPr>
        <w:pStyle w:val="HortenNiveau2"/>
        <w:numPr>
          <w:ilvl w:val="0"/>
          <w:numId w:val="0"/>
        </w:numPr>
        <w:jc w:val="both"/>
        <w:rPr>
          <w:rFonts w:asciiTheme="minorHAnsi" w:hAnsiTheme="minorHAnsi"/>
        </w:rPr>
      </w:pPr>
      <w:r w:rsidRPr="00635CB7">
        <w:rPr>
          <w:rFonts w:asciiTheme="minorHAnsi" w:hAnsiTheme="minorHAnsi"/>
        </w:rPr>
        <w:t xml:space="preserve">Enhver tilsigtet eller utilsigtet uoverensstemmelse mellem </w:t>
      </w:r>
      <w:r w:rsidR="00D96143" w:rsidRPr="00635CB7">
        <w:rPr>
          <w:rFonts w:asciiTheme="minorHAnsi" w:hAnsiTheme="minorHAnsi"/>
        </w:rPr>
        <w:t>udbud</w:t>
      </w:r>
      <w:r w:rsidRPr="00635CB7">
        <w:rPr>
          <w:rFonts w:asciiTheme="minorHAnsi" w:hAnsiTheme="minorHAnsi"/>
        </w:rPr>
        <w:t xml:space="preserve">smateriale og tilbud har karakter af forbehold, herunder uoverensstemmelser i form af manglende opfyldelse eller besvarelse af krav ifølge kravspecifikation eller rammeaftaleudkastet. </w:t>
      </w:r>
    </w:p>
    <w:p w:rsidR="00481F3D" w:rsidRPr="00635CB7" w:rsidRDefault="00C94FDB" w:rsidP="00481F3D">
      <w:pPr>
        <w:pStyle w:val="HortenNiveau2"/>
        <w:numPr>
          <w:ilvl w:val="0"/>
          <w:numId w:val="0"/>
        </w:numPr>
        <w:jc w:val="both"/>
        <w:rPr>
          <w:rFonts w:asciiTheme="minorHAnsi" w:hAnsiTheme="minorHAnsi"/>
        </w:rPr>
      </w:pPr>
      <w:r>
        <w:rPr>
          <w:rFonts w:asciiTheme="minorHAnsi" w:hAnsiTheme="minorHAnsi"/>
        </w:rPr>
        <w:t xml:space="preserve">Ordregiver </w:t>
      </w:r>
      <w:r w:rsidR="00E232FF" w:rsidRPr="00635CB7">
        <w:rPr>
          <w:rFonts w:asciiTheme="minorHAnsi" w:hAnsiTheme="minorHAnsi"/>
        </w:rPr>
        <w:t xml:space="preserve">er berettiget til at afvise ethvert tilbud med forbehold til </w:t>
      </w:r>
      <w:r w:rsidR="00D96143" w:rsidRPr="00635CB7">
        <w:rPr>
          <w:rFonts w:asciiTheme="minorHAnsi" w:hAnsiTheme="minorHAnsi"/>
        </w:rPr>
        <w:t>udbud</w:t>
      </w:r>
      <w:r w:rsidR="00E232FF" w:rsidRPr="00635CB7">
        <w:rPr>
          <w:rFonts w:asciiTheme="minorHAnsi" w:hAnsiTheme="minorHAnsi"/>
        </w:rPr>
        <w:t xml:space="preserve">smaterialet, medmindre der er tale om et åbenbart bagatelagtigt forbehold. </w:t>
      </w:r>
    </w:p>
    <w:p w:rsidR="00481F3D" w:rsidRPr="00635CB7" w:rsidRDefault="00C94FDB" w:rsidP="00481F3D">
      <w:pPr>
        <w:pStyle w:val="HortenNiveau2"/>
        <w:numPr>
          <w:ilvl w:val="0"/>
          <w:numId w:val="0"/>
        </w:numPr>
        <w:jc w:val="both"/>
        <w:rPr>
          <w:rFonts w:asciiTheme="minorHAnsi" w:hAnsiTheme="minorHAnsi"/>
        </w:rPr>
      </w:pPr>
      <w:r>
        <w:rPr>
          <w:rFonts w:asciiTheme="minorHAnsi" w:hAnsiTheme="minorHAnsi"/>
        </w:rPr>
        <w:t xml:space="preserve">Ordregiver </w:t>
      </w:r>
      <w:r w:rsidR="00E232FF" w:rsidRPr="00635CB7">
        <w:rPr>
          <w:rFonts w:asciiTheme="minorHAnsi" w:hAnsiTheme="minorHAnsi"/>
        </w:rPr>
        <w:t xml:space="preserve">er forpligtet til at afvise tilbud med forbehold overfor grundlæggende elementer i </w:t>
      </w:r>
      <w:r w:rsidR="00D96143" w:rsidRPr="00635CB7">
        <w:rPr>
          <w:rFonts w:asciiTheme="minorHAnsi" w:hAnsiTheme="minorHAnsi"/>
        </w:rPr>
        <w:t>udbud</w:t>
      </w:r>
      <w:r w:rsidR="00E232FF" w:rsidRPr="00635CB7">
        <w:rPr>
          <w:rFonts w:asciiTheme="minorHAnsi" w:hAnsiTheme="minorHAnsi"/>
        </w:rPr>
        <w:t xml:space="preserve">smaterialet eller andre forbehold, der ikke af </w:t>
      </w:r>
      <w:r>
        <w:rPr>
          <w:rFonts w:asciiTheme="minorHAnsi" w:hAnsiTheme="minorHAnsi"/>
        </w:rPr>
        <w:t xml:space="preserve">Ordregiver </w:t>
      </w:r>
      <w:r w:rsidR="00E232FF" w:rsidRPr="00635CB7">
        <w:rPr>
          <w:rFonts w:asciiTheme="minorHAnsi" w:hAnsiTheme="minorHAnsi"/>
        </w:rPr>
        <w:t xml:space="preserve">kan prissættes med den fornødne sikkerhed eller er bagatelagtigt. </w:t>
      </w:r>
      <w:r w:rsidR="00B250E9" w:rsidRPr="00635CB7">
        <w:rPr>
          <w:rFonts w:asciiTheme="minorHAnsi" w:hAnsiTheme="minorHAnsi"/>
        </w:rPr>
        <w:t>En eventuel kapitalisering af forbehold indregnes i tilbudsgivers samlede tilbud før prissammenligning.</w:t>
      </w:r>
    </w:p>
    <w:p w:rsidR="00481F3D" w:rsidRPr="00635CB7" w:rsidRDefault="00E232FF" w:rsidP="00481F3D">
      <w:pPr>
        <w:pStyle w:val="HortenNiveau2"/>
        <w:numPr>
          <w:ilvl w:val="0"/>
          <w:numId w:val="0"/>
        </w:numPr>
        <w:jc w:val="both"/>
        <w:rPr>
          <w:rFonts w:asciiTheme="minorHAnsi" w:hAnsiTheme="minorHAnsi"/>
        </w:rPr>
      </w:pPr>
      <w:r w:rsidRPr="00635CB7">
        <w:rPr>
          <w:rFonts w:asciiTheme="minorHAnsi" w:hAnsiTheme="minorHAnsi"/>
        </w:rPr>
        <w:t>Mindstekrav anses altid for grundlæggende elementer, hvorfor tilbud med forbehold over for mindstekrav afvises som ukonditionsmæssig</w:t>
      </w:r>
      <w:r w:rsidR="00481F3D" w:rsidRPr="00635CB7">
        <w:rPr>
          <w:rFonts w:asciiTheme="minorHAnsi" w:hAnsiTheme="minorHAnsi"/>
        </w:rPr>
        <w:t>e</w:t>
      </w:r>
      <w:r w:rsidRPr="00635CB7">
        <w:rPr>
          <w:rFonts w:asciiTheme="minorHAnsi" w:hAnsiTheme="minorHAnsi"/>
        </w:rPr>
        <w:t>.</w:t>
      </w:r>
    </w:p>
    <w:p w:rsidR="00481F3D" w:rsidRPr="00635CB7" w:rsidRDefault="00E232FF" w:rsidP="00481F3D">
      <w:pPr>
        <w:pStyle w:val="HortenNiveau2"/>
        <w:numPr>
          <w:ilvl w:val="0"/>
          <w:numId w:val="0"/>
        </w:numPr>
        <w:jc w:val="both"/>
        <w:rPr>
          <w:rFonts w:asciiTheme="minorHAnsi" w:hAnsiTheme="minorHAnsi"/>
        </w:rPr>
      </w:pPr>
      <w:r w:rsidRPr="00635CB7">
        <w:rPr>
          <w:rFonts w:asciiTheme="minorHAnsi" w:hAnsiTheme="minorHAnsi"/>
        </w:rPr>
        <w:t>Tilbudsgiver opfordres til ikke at tage forbehold, da forbehold indebærer betydelig risiko for, at tilbuddet ikke vil blive taget i betragtning. Hvis tilbudsgiver alligevel vælger at tage forbehold, bedes tilbudsgiver udtrykkeligt angive forbeholdet</w:t>
      </w:r>
      <w:r w:rsidR="00BC407E">
        <w:rPr>
          <w:rFonts w:asciiTheme="minorHAnsi" w:hAnsiTheme="minorHAnsi"/>
        </w:rPr>
        <w:t xml:space="preserve"> i bilag </w:t>
      </w:r>
      <w:r w:rsidR="00776842">
        <w:rPr>
          <w:rFonts w:asciiTheme="minorHAnsi" w:hAnsiTheme="minorHAnsi"/>
        </w:rPr>
        <w:t>5</w:t>
      </w:r>
      <w:r w:rsidR="00B250E9" w:rsidRPr="00635CB7">
        <w:rPr>
          <w:rFonts w:asciiTheme="minorHAnsi" w:hAnsiTheme="minorHAnsi"/>
        </w:rPr>
        <w:t xml:space="preserve"> </w:t>
      </w:r>
      <w:r w:rsidRPr="00635CB7">
        <w:rPr>
          <w:rFonts w:asciiTheme="minorHAnsi" w:hAnsiTheme="minorHAnsi"/>
        </w:rPr>
        <w:t xml:space="preserve">og redegøre for, hvorfor forbeholdet er taget. </w:t>
      </w:r>
    </w:p>
    <w:p w:rsidR="00E232FF" w:rsidRPr="00635CB7" w:rsidRDefault="00E232FF" w:rsidP="00481F3D">
      <w:pPr>
        <w:pStyle w:val="HortenNiveau2"/>
        <w:numPr>
          <w:ilvl w:val="0"/>
          <w:numId w:val="0"/>
        </w:numPr>
        <w:jc w:val="both"/>
        <w:rPr>
          <w:rFonts w:asciiTheme="minorHAnsi" w:hAnsiTheme="minorHAnsi"/>
        </w:rPr>
      </w:pPr>
      <w:r w:rsidRPr="00635CB7">
        <w:rPr>
          <w:rFonts w:asciiTheme="minorHAnsi" w:hAnsiTheme="minorHAnsi"/>
        </w:rPr>
        <w:t xml:space="preserve">Grundet konsekvenserne ved at tage forbehold opfordres tilbudsgiver til </w:t>
      </w:r>
      <w:r w:rsidR="00B250E9" w:rsidRPr="00635CB7">
        <w:rPr>
          <w:rFonts w:asciiTheme="minorHAnsi" w:hAnsiTheme="minorHAnsi"/>
        </w:rPr>
        <w:t xml:space="preserve">tidligst muligt </w:t>
      </w:r>
      <w:r w:rsidRPr="00635CB7">
        <w:rPr>
          <w:rFonts w:asciiTheme="minorHAnsi" w:hAnsiTheme="minorHAnsi"/>
        </w:rPr>
        <w:t>at søge eventuelle uklarheder mv. opklaret i udbudsprocessen ved at stille spørgsmål.</w:t>
      </w:r>
    </w:p>
    <w:p w:rsidR="00E232FF" w:rsidRPr="00635CB7" w:rsidRDefault="00E232FF" w:rsidP="002B2CD9">
      <w:pPr>
        <w:jc w:val="both"/>
        <w:rPr>
          <w:rFonts w:asciiTheme="minorHAnsi" w:hAnsiTheme="minorHAnsi"/>
        </w:rPr>
      </w:pPr>
    </w:p>
    <w:p w:rsidR="00E232FF" w:rsidRPr="00B334D8" w:rsidRDefault="00E232FF" w:rsidP="002B2CD9">
      <w:pPr>
        <w:pStyle w:val="HortenNiveau1"/>
        <w:jc w:val="both"/>
        <w:rPr>
          <w:rFonts w:asciiTheme="minorHAnsi" w:hAnsiTheme="minorHAnsi"/>
          <w:b/>
          <w:sz w:val="24"/>
          <w:szCs w:val="24"/>
        </w:rPr>
      </w:pPr>
      <w:r w:rsidRPr="00B334D8">
        <w:rPr>
          <w:rFonts w:asciiTheme="minorHAnsi" w:hAnsiTheme="minorHAnsi"/>
          <w:b/>
          <w:sz w:val="24"/>
          <w:szCs w:val="24"/>
        </w:rPr>
        <w:t>Tildeling</w:t>
      </w:r>
    </w:p>
    <w:p w:rsidR="00E232FF" w:rsidRPr="00635CB7" w:rsidRDefault="00E232FF" w:rsidP="002B2CD9">
      <w:pPr>
        <w:pStyle w:val="HortenNiveau2"/>
        <w:jc w:val="both"/>
        <w:rPr>
          <w:rFonts w:asciiTheme="minorHAnsi" w:hAnsiTheme="minorHAnsi"/>
        </w:rPr>
      </w:pPr>
      <w:r w:rsidRPr="00635CB7">
        <w:rPr>
          <w:rFonts w:asciiTheme="minorHAnsi" w:hAnsiTheme="minorHAnsi"/>
        </w:rPr>
        <w:t>Tildelingskriterie</w:t>
      </w:r>
      <w:r w:rsidR="002870FC" w:rsidRPr="00635CB7">
        <w:rPr>
          <w:rFonts w:asciiTheme="minorHAnsi" w:hAnsiTheme="minorHAnsi"/>
        </w:rPr>
        <w:t>t</w:t>
      </w:r>
    </w:p>
    <w:p w:rsidR="00E232FF" w:rsidRPr="00635CB7" w:rsidRDefault="00E232FF" w:rsidP="002B2CD9">
      <w:pPr>
        <w:spacing w:line="264" w:lineRule="auto"/>
        <w:jc w:val="both"/>
        <w:rPr>
          <w:rFonts w:asciiTheme="minorHAnsi" w:hAnsiTheme="minorHAnsi"/>
        </w:rPr>
      </w:pPr>
      <w:r w:rsidRPr="00635CB7">
        <w:rPr>
          <w:rFonts w:asciiTheme="minorHAnsi" w:hAnsiTheme="minorHAnsi"/>
        </w:rPr>
        <w:t xml:space="preserve">Tildeling af </w:t>
      </w:r>
      <w:r w:rsidR="00471B4A">
        <w:rPr>
          <w:rFonts w:asciiTheme="minorHAnsi" w:hAnsiTheme="minorHAnsi"/>
        </w:rPr>
        <w:t>kontrakt</w:t>
      </w:r>
      <w:r w:rsidRPr="00635CB7">
        <w:rPr>
          <w:rFonts w:asciiTheme="minorHAnsi" w:hAnsiTheme="minorHAnsi"/>
        </w:rPr>
        <w:t xml:space="preserve"> vil</w:t>
      </w:r>
      <w:r w:rsidR="00CB5D3D">
        <w:rPr>
          <w:rFonts w:asciiTheme="minorHAnsi" w:hAnsiTheme="minorHAnsi"/>
        </w:rPr>
        <w:t xml:space="preserve"> s</w:t>
      </w:r>
      <w:r w:rsidRPr="00635CB7">
        <w:rPr>
          <w:rFonts w:asciiTheme="minorHAnsi" w:hAnsiTheme="minorHAnsi"/>
        </w:rPr>
        <w:t>ke på grundlag af ”det økonomisk mest fordelagtige tilbud”</w:t>
      </w:r>
      <w:r w:rsidR="00471B4A">
        <w:rPr>
          <w:rFonts w:asciiTheme="minorHAnsi" w:hAnsiTheme="minorHAnsi"/>
        </w:rPr>
        <w:t xml:space="preserve"> </w:t>
      </w:r>
      <w:r w:rsidRPr="00635CB7">
        <w:rPr>
          <w:rFonts w:asciiTheme="minorHAnsi" w:hAnsiTheme="minorHAnsi"/>
        </w:rPr>
        <w:t>baseret på følgende underkriterier med den for hv</w:t>
      </w:r>
      <w:r w:rsidR="00540FB8">
        <w:rPr>
          <w:rFonts w:asciiTheme="minorHAnsi" w:hAnsiTheme="minorHAnsi"/>
        </w:rPr>
        <w:t xml:space="preserve">ert underkriterium anførte </w:t>
      </w:r>
      <w:r w:rsidRPr="00635CB7">
        <w:rPr>
          <w:rFonts w:asciiTheme="minorHAnsi" w:hAnsiTheme="minorHAnsi"/>
        </w:rPr>
        <w:t>procentsats:</w:t>
      </w:r>
    </w:p>
    <w:p w:rsidR="00E232FF" w:rsidRPr="00635CB7" w:rsidRDefault="00E232FF" w:rsidP="002B2CD9">
      <w:pPr>
        <w:spacing w:line="264" w:lineRule="auto"/>
        <w:jc w:val="both"/>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889"/>
      </w:tblGrid>
      <w:tr w:rsidR="00E232FF" w:rsidRPr="00635CB7" w:rsidTr="004F62D2">
        <w:tc>
          <w:tcPr>
            <w:tcW w:w="4781" w:type="dxa"/>
            <w:shd w:val="clear" w:color="auto" w:fill="99CCFF"/>
          </w:tcPr>
          <w:p w:rsidR="00E232FF" w:rsidRPr="00635CB7" w:rsidRDefault="00915C70" w:rsidP="002B2CD9">
            <w:pPr>
              <w:spacing w:line="264" w:lineRule="auto"/>
              <w:jc w:val="both"/>
              <w:rPr>
                <w:rFonts w:asciiTheme="minorHAnsi" w:hAnsiTheme="minorHAnsi"/>
                <w:b/>
              </w:rPr>
            </w:pPr>
            <w:r w:rsidRPr="00635CB7">
              <w:rPr>
                <w:rFonts w:asciiTheme="minorHAnsi" w:hAnsiTheme="minorHAnsi"/>
                <w:b/>
              </w:rPr>
              <w:t>Under</w:t>
            </w:r>
            <w:r w:rsidR="00E232FF" w:rsidRPr="00635CB7">
              <w:rPr>
                <w:rFonts w:asciiTheme="minorHAnsi" w:hAnsiTheme="minorHAnsi"/>
                <w:b/>
              </w:rPr>
              <w:t>kriterium</w:t>
            </w:r>
          </w:p>
        </w:tc>
        <w:tc>
          <w:tcPr>
            <w:tcW w:w="4889" w:type="dxa"/>
            <w:shd w:val="clear" w:color="auto" w:fill="99CCFF"/>
          </w:tcPr>
          <w:p w:rsidR="00E232FF" w:rsidRPr="00635CB7" w:rsidRDefault="00E232FF" w:rsidP="002B2CD9">
            <w:pPr>
              <w:spacing w:line="264" w:lineRule="auto"/>
              <w:jc w:val="both"/>
              <w:rPr>
                <w:rFonts w:asciiTheme="minorHAnsi" w:hAnsiTheme="minorHAnsi"/>
                <w:b/>
              </w:rPr>
            </w:pPr>
            <w:r w:rsidRPr="00635CB7">
              <w:rPr>
                <w:rFonts w:asciiTheme="minorHAnsi" w:hAnsiTheme="minorHAnsi"/>
                <w:b/>
              </w:rPr>
              <w:t>Vægtning i procent</w:t>
            </w:r>
          </w:p>
        </w:tc>
      </w:tr>
      <w:tr w:rsidR="00E232FF" w:rsidRPr="00635CB7" w:rsidTr="004F62D2">
        <w:tc>
          <w:tcPr>
            <w:tcW w:w="4781" w:type="dxa"/>
          </w:tcPr>
          <w:p w:rsidR="00E232FF" w:rsidRPr="00635CB7" w:rsidRDefault="00F93FBF" w:rsidP="002B2CD9">
            <w:pPr>
              <w:spacing w:line="264" w:lineRule="auto"/>
              <w:jc w:val="both"/>
              <w:rPr>
                <w:rFonts w:asciiTheme="minorHAnsi" w:hAnsiTheme="minorHAnsi"/>
                <w:i/>
              </w:rPr>
            </w:pPr>
            <w:r w:rsidRPr="00635CB7">
              <w:rPr>
                <w:rFonts w:asciiTheme="minorHAnsi" w:hAnsiTheme="minorHAnsi"/>
                <w:i/>
              </w:rPr>
              <w:t>Pris</w:t>
            </w:r>
          </w:p>
        </w:tc>
        <w:tc>
          <w:tcPr>
            <w:tcW w:w="4889" w:type="dxa"/>
          </w:tcPr>
          <w:p w:rsidR="00E232FF" w:rsidRPr="00635CB7" w:rsidRDefault="000936A1" w:rsidP="000936A1">
            <w:pPr>
              <w:spacing w:line="264" w:lineRule="auto"/>
              <w:jc w:val="both"/>
              <w:rPr>
                <w:rFonts w:asciiTheme="minorHAnsi" w:hAnsiTheme="minorHAnsi"/>
                <w:i/>
              </w:rPr>
            </w:pPr>
            <w:r>
              <w:rPr>
                <w:rFonts w:asciiTheme="minorHAnsi" w:hAnsiTheme="minorHAnsi" w:cs="Arial"/>
                <w:szCs w:val="22"/>
                <w:shd w:val="clear" w:color="auto" w:fill="D9D9D9" w:themeFill="background1" w:themeFillShade="D9"/>
              </w:rPr>
              <w:t>[40</w:t>
            </w:r>
            <w:r w:rsidR="005D08B5" w:rsidRPr="00635CB7">
              <w:rPr>
                <w:rFonts w:asciiTheme="minorHAnsi" w:hAnsiTheme="minorHAnsi" w:cs="Arial"/>
                <w:szCs w:val="22"/>
                <w:shd w:val="clear" w:color="auto" w:fill="D9D9D9" w:themeFill="background1" w:themeFillShade="D9"/>
              </w:rPr>
              <w:t>]</w:t>
            </w:r>
            <w:r w:rsidR="00F93FBF" w:rsidRPr="00635CB7">
              <w:rPr>
                <w:rFonts w:asciiTheme="minorHAnsi" w:hAnsiTheme="minorHAnsi"/>
                <w:i/>
              </w:rPr>
              <w:t xml:space="preserve"> %</w:t>
            </w:r>
          </w:p>
        </w:tc>
      </w:tr>
      <w:tr w:rsidR="00E232FF" w:rsidRPr="00635CB7" w:rsidTr="004F62D2">
        <w:tc>
          <w:tcPr>
            <w:tcW w:w="4781" w:type="dxa"/>
          </w:tcPr>
          <w:p w:rsidR="00E232FF" w:rsidRPr="00635CB7" w:rsidRDefault="00F93FBF" w:rsidP="002B2CD9">
            <w:pPr>
              <w:spacing w:line="264" w:lineRule="auto"/>
              <w:jc w:val="both"/>
              <w:rPr>
                <w:rFonts w:asciiTheme="minorHAnsi" w:hAnsiTheme="minorHAnsi"/>
                <w:i/>
              </w:rPr>
            </w:pPr>
            <w:r w:rsidRPr="00635CB7">
              <w:rPr>
                <w:rFonts w:asciiTheme="minorHAnsi" w:hAnsiTheme="minorHAnsi"/>
                <w:i/>
              </w:rPr>
              <w:t>Kvalitet</w:t>
            </w:r>
          </w:p>
        </w:tc>
        <w:tc>
          <w:tcPr>
            <w:tcW w:w="4889" w:type="dxa"/>
          </w:tcPr>
          <w:p w:rsidR="00E232FF" w:rsidRPr="00635CB7" w:rsidRDefault="000936A1" w:rsidP="005D08B5">
            <w:pPr>
              <w:spacing w:line="264" w:lineRule="auto"/>
              <w:jc w:val="both"/>
              <w:rPr>
                <w:rFonts w:asciiTheme="minorHAnsi" w:hAnsiTheme="minorHAnsi"/>
                <w:i/>
              </w:rPr>
            </w:pPr>
            <w:r>
              <w:rPr>
                <w:rFonts w:asciiTheme="minorHAnsi" w:hAnsiTheme="minorHAnsi" w:cs="Arial"/>
                <w:szCs w:val="22"/>
                <w:shd w:val="clear" w:color="auto" w:fill="D9D9D9" w:themeFill="background1" w:themeFillShade="D9"/>
              </w:rPr>
              <w:t>[40</w:t>
            </w:r>
            <w:r w:rsidR="005D08B5" w:rsidRPr="00635CB7">
              <w:rPr>
                <w:rFonts w:asciiTheme="minorHAnsi" w:hAnsiTheme="minorHAnsi" w:cs="Arial"/>
                <w:szCs w:val="22"/>
                <w:shd w:val="clear" w:color="auto" w:fill="D9D9D9" w:themeFill="background1" w:themeFillShade="D9"/>
              </w:rPr>
              <w:t>]</w:t>
            </w:r>
            <w:r w:rsidR="00F93FBF" w:rsidRPr="00635CB7">
              <w:rPr>
                <w:rFonts w:asciiTheme="minorHAnsi" w:hAnsiTheme="minorHAnsi"/>
                <w:i/>
              </w:rPr>
              <w:t xml:space="preserve"> %</w:t>
            </w:r>
          </w:p>
        </w:tc>
      </w:tr>
      <w:tr w:rsidR="005D08B5" w:rsidRPr="00635CB7" w:rsidTr="004F62D2">
        <w:tc>
          <w:tcPr>
            <w:tcW w:w="4781" w:type="dxa"/>
          </w:tcPr>
          <w:p w:rsidR="005D08B5" w:rsidRPr="00635CB7" w:rsidRDefault="00B334D8" w:rsidP="002B2CD9">
            <w:pPr>
              <w:spacing w:line="264" w:lineRule="auto"/>
              <w:jc w:val="both"/>
              <w:rPr>
                <w:rFonts w:asciiTheme="minorHAnsi" w:hAnsiTheme="minorHAnsi"/>
                <w:i/>
              </w:rPr>
            </w:pPr>
            <w:r>
              <w:rPr>
                <w:rFonts w:asciiTheme="minorHAnsi" w:hAnsiTheme="minorHAnsi"/>
                <w:i/>
              </w:rPr>
              <w:t>Service</w:t>
            </w:r>
          </w:p>
        </w:tc>
        <w:tc>
          <w:tcPr>
            <w:tcW w:w="4889" w:type="dxa"/>
          </w:tcPr>
          <w:p w:rsidR="005D08B5" w:rsidRPr="00635CB7" w:rsidRDefault="000936A1" w:rsidP="005D08B5">
            <w:pPr>
              <w:spacing w:line="264" w:lineRule="auto"/>
              <w:jc w:val="both"/>
              <w:rPr>
                <w:rFonts w:asciiTheme="minorHAnsi" w:hAnsiTheme="minorHAnsi" w:cs="Arial"/>
                <w:shd w:val="clear" w:color="auto" w:fill="D9D9D9" w:themeFill="background1" w:themeFillShade="D9"/>
              </w:rPr>
            </w:pPr>
            <w:r>
              <w:rPr>
                <w:rFonts w:asciiTheme="minorHAnsi" w:hAnsiTheme="minorHAnsi" w:cs="Arial"/>
                <w:szCs w:val="22"/>
                <w:shd w:val="clear" w:color="auto" w:fill="D9D9D9" w:themeFill="background1" w:themeFillShade="D9"/>
              </w:rPr>
              <w:t>[20</w:t>
            </w:r>
            <w:r w:rsidR="005D08B5" w:rsidRPr="00635CB7">
              <w:rPr>
                <w:rFonts w:asciiTheme="minorHAnsi" w:hAnsiTheme="minorHAnsi" w:cs="Arial"/>
                <w:szCs w:val="22"/>
                <w:shd w:val="clear" w:color="auto" w:fill="D9D9D9" w:themeFill="background1" w:themeFillShade="D9"/>
              </w:rPr>
              <w:t>]</w:t>
            </w:r>
            <w:r w:rsidR="005D08B5" w:rsidRPr="00635CB7">
              <w:rPr>
                <w:rFonts w:asciiTheme="minorHAnsi" w:hAnsiTheme="minorHAnsi" w:cs="Arial"/>
                <w:szCs w:val="22"/>
              </w:rPr>
              <w:t xml:space="preserve"> %</w:t>
            </w:r>
          </w:p>
        </w:tc>
      </w:tr>
    </w:tbl>
    <w:p w:rsidR="00E232FF" w:rsidRPr="00635CB7" w:rsidRDefault="00E232FF" w:rsidP="002B2CD9">
      <w:pPr>
        <w:autoSpaceDE w:val="0"/>
        <w:autoSpaceDN w:val="0"/>
        <w:adjustRightInd w:val="0"/>
        <w:jc w:val="both"/>
        <w:rPr>
          <w:rFonts w:asciiTheme="minorHAnsi" w:hAnsiTheme="minorHAnsi"/>
          <w:b/>
          <w:highlight w:val="yellow"/>
        </w:rPr>
      </w:pPr>
    </w:p>
    <w:p w:rsidR="00D52605" w:rsidRDefault="00D52605">
      <w:pPr>
        <w:rPr>
          <w:rFonts w:asciiTheme="minorHAnsi" w:hAnsiTheme="minorHAnsi"/>
          <w:highlight w:val="yellow"/>
          <w:u w:val="single"/>
        </w:rPr>
      </w:pPr>
      <w:r>
        <w:rPr>
          <w:rFonts w:asciiTheme="minorHAnsi" w:hAnsiTheme="minorHAnsi"/>
          <w:highlight w:val="yellow"/>
          <w:u w:val="single"/>
        </w:rPr>
        <w:br w:type="page"/>
      </w:r>
    </w:p>
    <w:p w:rsidR="00470782" w:rsidRPr="00635CB7" w:rsidRDefault="00470782" w:rsidP="00470782">
      <w:pPr>
        <w:autoSpaceDE w:val="0"/>
        <w:autoSpaceDN w:val="0"/>
        <w:adjustRightInd w:val="0"/>
        <w:jc w:val="both"/>
        <w:rPr>
          <w:rFonts w:asciiTheme="minorHAnsi" w:hAnsiTheme="minorHAnsi"/>
          <w:u w:val="single"/>
        </w:rPr>
      </w:pPr>
      <w:r w:rsidRPr="0092417F">
        <w:rPr>
          <w:rFonts w:asciiTheme="minorHAnsi" w:hAnsiTheme="minorHAnsi"/>
          <w:u w:val="single"/>
        </w:rPr>
        <w:lastRenderedPageBreak/>
        <w:t>Ad. Pris</w:t>
      </w:r>
    </w:p>
    <w:p w:rsidR="00470782" w:rsidRDefault="00470782" w:rsidP="00470782">
      <w:pPr>
        <w:autoSpaceDE w:val="0"/>
        <w:autoSpaceDN w:val="0"/>
        <w:adjustRightInd w:val="0"/>
        <w:jc w:val="both"/>
        <w:rPr>
          <w:rFonts w:asciiTheme="minorHAnsi" w:hAnsiTheme="minorHAnsi"/>
          <w:highlight w:val="yellow"/>
        </w:rPr>
      </w:pPr>
      <w:r w:rsidRPr="00540FB8">
        <w:rPr>
          <w:rFonts w:asciiTheme="minorHAnsi" w:hAnsiTheme="minorHAnsi" w:cs="Arial"/>
          <w:szCs w:val="22"/>
        </w:rPr>
        <w:t>Tilbudspriserne</w:t>
      </w:r>
      <w:r w:rsidRPr="00635CB7">
        <w:rPr>
          <w:rFonts w:asciiTheme="minorHAnsi" w:hAnsiTheme="minorHAnsi" w:cs="Arial"/>
          <w:szCs w:val="22"/>
        </w:rPr>
        <w:t xml:space="preserve"> vil indgå som en samlet tilbudssum, og blive vurderet på baggrund af de af tilbudsgiv</w:t>
      </w:r>
      <w:r>
        <w:rPr>
          <w:rFonts w:asciiTheme="minorHAnsi" w:hAnsiTheme="minorHAnsi" w:cs="Arial"/>
          <w:szCs w:val="22"/>
        </w:rPr>
        <w:t xml:space="preserve">er angivne nettopriser. </w:t>
      </w:r>
    </w:p>
    <w:p w:rsidR="00470782" w:rsidRDefault="00470782" w:rsidP="00470782">
      <w:pPr>
        <w:autoSpaceDE w:val="0"/>
        <w:autoSpaceDN w:val="0"/>
        <w:adjustRightInd w:val="0"/>
        <w:jc w:val="both"/>
        <w:rPr>
          <w:rFonts w:asciiTheme="minorHAnsi" w:hAnsiTheme="minorHAnsi"/>
        </w:rPr>
      </w:pPr>
    </w:p>
    <w:p w:rsidR="00470782" w:rsidRPr="0092417F" w:rsidRDefault="00470782" w:rsidP="00470782">
      <w:pPr>
        <w:autoSpaceDE w:val="0"/>
        <w:autoSpaceDN w:val="0"/>
        <w:adjustRightInd w:val="0"/>
        <w:jc w:val="both"/>
        <w:rPr>
          <w:rFonts w:asciiTheme="minorHAnsi" w:hAnsiTheme="minorHAnsi"/>
        </w:rPr>
      </w:pPr>
      <w:r w:rsidRPr="0092417F">
        <w:rPr>
          <w:rFonts w:asciiTheme="minorHAnsi" w:hAnsiTheme="minorHAnsi"/>
        </w:rPr>
        <w:t xml:space="preserve">Følgende delkriterier indgår i vurderingen af pris, og skal derfor </w:t>
      </w:r>
      <w:r w:rsidR="00893F60">
        <w:rPr>
          <w:rFonts w:asciiTheme="minorHAnsi" w:hAnsiTheme="minorHAnsi"/>
        </w:rPr>
        <w:t>angives klart og tydeligt i et ark for sig</w:t>
      </w:r>
      <w:r w:rsidRPr="0092417F">
        <w:rPr>
          <w:rFonts w:asciiTheme="minorHAnsi" w:hAnsiTheme="minorHAnsi"/>
        </w:rPr>
        <w:t>:</w:t>
      </w:r>
    </w:p>
    <w:p w:rsidR="00470782" w:rsidRDefault="00470782" w:rsidP="00470782">
      <w:pPr>
        <w:numPr>
          <w:ilvl w:val="0"/>
          <w:numId w:val="3"/>
        </w:numPr>
        <w:autoSpaceDE w:val="0"/>
        <w:autoSpaceDN w:val="0"/>
        <w:adjustRightInd w:val="0"/>
        <w:jc w:val="both"/>
        <w:rPr>
          <w:rFonts w:asciiTheme="minorHAnsi" w:hAnsiTheme="minorHAnsi"/>
        </w:rPr>
      </w:pPr>
      <w:r w:rsidRPr="0092417F">
        <w:rPr>
          <w:rFonts w:asciiTheme="minorHAnsi" w:hAnsiTheme="minorHAnsi"/>
        </w:rPr>
        <w:t xml:space="preserve">Tilbudsgivers </w:t>
      </w:r>
      <w:r w:rsidR="005A1FD5">
        <w:rPr>
          <w:rFonts w:asciiTheme="minorHAnsi" w:hAnsiTheme="minorHAnsi"/>
        </w:rPr>
        <w:t>hardware</w:t>
      </w:r>
      <w:r w:rsidR="00D76F5E">
        <w:rPr>
          <w:rFonts w:asciiTheme="minorHAnsi" w:hAnsiTheme="minorHAnsi"/>
        </w:rPr>
        <w:t xml:space="preserve"> pris.</w:t>
      </w:r>
    </w:p>
    <w:p w:rsidR="00D76F5E" w:rsidRDefault="005A1FD5" w:rsidP="00470782">
      <w:pPr>
        <w:numPr>
          <w:ilvl w:val="0"/>
          <w:numId w:val="3"/>
        </w:numPr>
        <w:autoSpaceDE w:val="0"/>
        <w:autoSpaceDN w:val="0"/>
        <w:adjustRightInd w:val="0"/>
        <w:jc w:val="both"/>
        <w:rPr>
          <w:rFonts w:asciiTheme="minorHAnsi" w:hAnsiTheme="minorHAnsi"/>
        </w:rPr>
      </w:pPr>
      <w:r>
        <w:rPr>
          <w:rFonts w:asciiTheme="minorHAnsi" w:hAnsiTheme="minorHAnsi"/>
        </w:rPr>
        <w:t>Tilbudsgivers software pris (inkl. licenser)</w:t>
      </w:r>
      <w:r w:rsidR="00D76F5E">
        <w:rPr>
          <w:rFonts w:asciiTheme="minorHAnsi" w:hAnsiTheme="minorHAnsi"/>
        </w:rPr>
        <w:t>.</w:t>
      </w:r>
    </w:p>
    <w:p w:rsidR="005A1FD5" w:rsidRDefault="005A1FD5" w:rsidP="00470782">
      <w:pPr>
        <w:numPr>
          <w:ilvl w:val="0"/>
          <w:numId w:val="3"/>
        </w:numPr>
        <w:autoSpaceDE w:val="0"/>
        <w:autoSpaceDN w:val="0"/>
        <w:adjustRightInd w:val="0"/>
        <w:jc w:val="both"/>
        <w:rPr>
          <w:rFonts w:asciiTheme="minorHAnsi" w:hAnsiTheme="minorHAnsi"/>
        </w:rPr>
      </w:pPr>
      <w:r>
        <w:rPr>
          <w:rFonts w:asciiTheme="minorHAnsi" w:hAnsiTheme="minorHAnsi"/>
        </w:rPr>
        <w:t xml:space="preserve">Tilbudsgivers </w:t>
      </w:r>
      <w:r w:rsidR="00D76F5E">
        <w:rPr>
          <w:rFonts w:asciiTheme="minorHAnsi" w:hAnsiTheme="minorHAnsi"/>
        </w:rPr>
        <w:t>installationspris</w:t>
      </w:r>
      <w:r w:rsidR="009C0938">
        <w:rPr>
          <w:rFonts w:asciiTheme="minorHAnsi" w:hAnsiTheme="minorHAnsi"/>
        </w:rPr>
        <w:t>.</w:t>
      </w:r>
      <w:r>
        <w:rPr>
          <w:rFonts w:asciiTheme="minorHAnsi" w:hAnsiTheme="minorHAnsi"/>
        </w:rPr>
        <w:t xml:space="preserve"> </w:t>
      </w:r>
    </w:p>
    <w:p w:rsidR="00030DA8" w:rsidRPr="0092417F" w:rsidRDefault="00030DA8" w:rsidP="00470782">
      <w:pPr>
        <w:numPr>
          <w:ilvl w:val="0"/>
          <w:numId w:val="3"/>
        </w:numPr>
        <w:autoSpaceDE w:val="0"/>
        <w:autoSpaceDN w:val="0"/>
        <w:adjustRightInd w:val="0"/>
        <w:jc w:val="both"/>
        <w:rPr>
          <w:rFonts w:asciiTheme="minorHAnsi" w:hAnsiTheme="minorHAnsi"/>
        </w:rPr>
      </w:pPr>
      <w:r>
        <w:rPr>
          <w:rFonts w:asciiTheme="minorHAnsi" w:hAnsiTheme="minorHAnsi"/>
        </w:rPr>
        <w:t>Tilbudsgivers i</w:t>
      </w:r>
      <w:r w:rsidR="00D76F5E">
        <w:rPr>
          <w:rFonts w:asciiTheme="minorHAnsi" w:hAnsiTheme="minorHAnsi"/>
        </w:rPr>
        <w:t>mplementeringspris</w:t>
      </w:r>
      <w:r>
        <w:rPr>
          <w:rFonts w:asciiTheme="minorHAnsi" w:hAnsiTheme="minorHAnsi"/>
        </w:rPr>
        <w:t>.</w:t>
      </w:r>
    </w:p>
    <w:p w:rsidR="00030DA8" w:rsidRDefault="00470782" w:rsidP="00470782">
      <w:pPr>
        <w:numPr>
          <w:ilvl w:val="0"/>
          <w:numId w:val="3"/>
        </w:numPr>
        <w:autoSpaceDE w:val="0"/>
        <w:autoSpaceDN w:val="0"/>
        <w:adjustRightInd w:val="0"/>
        <w:jc w:val="both"/>
        <w:rPr>
          <w:rFonts w:asciiTheme="minorHAnsi" w:hAnsiTheme="minorHAnsi"/>
        </w:rPr>
      </w:pPr>
      <w:r w:rsidRPr="0092417F">
        <w:rPr>
          <w:rFonts w:asciiTheme="minorHAnsi" w:hAnsiTheme="minorHAnsi"/>
        </w:rPr>
        <w:t xml:space="preserve">Tilbudsgivers årlige </w:t>
      </w:r>
      <w:r w:rsidR="00030DA8">
        <w:rPr>
          <w:rFonts w:asciiTheme="minorHAnsi" w:hAnsiTheme="minorHAnsi"/>
        </w:rPr>
        <w:t>supportpris</w:t>
      </w:r>
      <w:r w:rsidR="00D76F5E">
        <w:rPr>
          <w:rFonts w:asciiTheme="minorHAnsi" w:hAnsiTheme="minorHAnsi"/>
        </w:rPr>
        <w:t>.</w:t>
      </w:r>
    </w:p>
    <w:p w:rsidR="00030DA8" w:rsidRDefault="00030DA8" w:rsidP="00470782">
      <w:pPr>
        <w:numPr>
          <w:ilvl w:val="0"/>
          <w:numId w:val="3"/>
        </w:numPr>
        <w:autoSpaceDE w:val="0"/>
        <w:autoSpaceDN w:val="0"/>
        <w:adjustRightInd w:val="0"/>
        <w:jc w:val="both"/>
        <w:rPr>
          <w:rFonts w:asciiTheme="minorHAnsi" w:hAnsiTheme="minorHAnsi"/>
        </w:rPr>
      </w:pPr>
      <w:r>
        <w:rPr>
          <w:rFonts w:asciiTheme="minorHAnsi" w:hAnsiTheme="minorHAnsi"/>
        </w:rPr>
        <w:t>Tilbudsgivers årlig</w:t>
      </w:r>
      <w:r w:rsidR="00857745">
        <w:rPr>
          <w:rFonts w:asciiTheme="minorHAnsi" w:hAnsiTheme="minorHAnsi"/>
        </w:rPr>
        <w:t>e softwarevedligeholdelsespris</w:t>
      </w:r>
      <w:r w:rsidR="00D76F5E">
        <w:rPr>
          <w:rFonts w:asciiTheme="minorHAnsi" w:hAnsiTheme="minorHAnsi"/>
        </w:rPr>
        <w:t>.</w:t>
      </w:r>
    </w:p>
    <w:p w:rsidR="00470782" w:rsidRPr="0092417F" w:rsidRDefault="00030DA8" w:rsidP="00470782">
      <w:pPr>
        <w:numPr>
          <w:ilvl w:val="0"/>
          <w:numId w:val="3"/>
        </w:numPr>
        <w:autoSpaceDE w:val="0"/>
        <w:autoSpaceDN w:val="0"/>
        <w:adjustRightInd w:val="0"/>
        <w:jc w:val="both"/>
        <w:rPr>
          <w:rFonts w:asciiTheme="minorHAnsi" w:hAnsiTheme="minorHAnsi"/>
        </w:rPr>
      </w:pPr>
      <w:r>
        <w:rPr>
          <w:rFonts w:asciiTheme="minorHAnsi" w:hAnsiTheme="minorHAnsi"/>
        </w:rPr>
        <w:t>Tilbudsgivers årlige hardwarevedligeholdelses</w:t>
      </w:r>
      <w:r w:rsidR="00857745">
        <w:rPr>
          <w:rFonts w:asciiTheme="minorHAnsi" w:hAnsiTheme="minorHAnsi"/>
        </w:rPr>
        <w:t>pris</w:t>
      </w:r>
      <w:r w:rsidR="00D76F5E">
        <w:rPr>
          <w:rFonts w:asciiTheme="minorHAnsi" w:hAnsiTheme="minorHAnsi"/>
        </w:rPr>
        <w:t>.</w:t>
      </w:r>
    </w:p>
    <w:p w:rsidR="00470782" w:rsidRDefault="00470782" w:rsidP="00470782">
      <w:pPr>
        <w:numPr>
          <w:ilvl w:val="0"/>
          <w:numId w:val="3"/>
        </w:numPr>
        <w:autoSpaceDE w:val="0"/>
        <w:autoSpaceDN w:val="0"/>
        <w:adjustRightInd w:val="0"/>
        <w:jc w:val="both"/>
        <w:rPr>
          <w:rFonts w:asciiTheme="minorHAnsi" w:hAnsiTheme="minorHAnsi"/>
        </w:rPr>
      </w:pPr>
      <w:r w:rsidRPr="0092417F">
        <w:rPr>
          <w:rFonts w:asciiTheme="minorHAnsi" w:hAnsiTheme="minorHAnsi"/>
        </w:rPr>
        <w:t xml:space="preserve">Tilbudsgivers </w:t>
      </w:r>
      <w:r w:rsidR="005A1FD5">
        <w:rPr>
          <w:rFonts w:asciiTheme="minorHAnsi" w:hAnsiTheme="minorHAnsi"/>
        </w:rPr>
        <w:t xml:space="preserve">øvrige </w:t>
      </w:r>
      <w:r w:rsidRPr="0092417F">
        <w:rPr>
          <w:rFonts w:asciiTheme="minorHAnsi" w:hAnsiTheme="minorHAnsi"/>
        </w:rPr>
        <w:t xml:space="preserve">afledte </w:t>
      </w:r>
      <w:r w:rsidR="00030DA8">
        <w:rPr>
          <w:rFonts w:asciiTheme="minorHAnsi" w:hAnsiTheme="minorHAnsi"/>
        </w:rPr>
        <w:t xml:space="preserve">priser </w:t>
      </w:r>
      <w:r w:rsidR="00D76F5E">
        <w:rPr>
          <w:rFonts w:asciiTheme="minorHAnsi" w:hAnsiTheme="minorHAnsi"/>
        </w:rPr>
        <w:t xml:space="preserve">og </w:t>
      </w:r>
      <w:r w:rsidRPr="0092417F">
        <w:rPr>
          <w:rFonts w:asciiTheme="minorHAnsi" w:hAnsiTheme="minorHAnsi"/>
        </w:rPr>
        <w:t>nettoomkostninger</w:t>
      </w:r>
      <w:r w:rsidR="00D76F5E">
        <w:rPr>
          <w:rFonts w:asciiTheme="minorHAnsi" w:hAnsiTheme="minorHAnsi"/>
        </w:rPr>
        <w:t>.</w:t>
      </w:r>
    </w:p>
    <w:p w:rsidR="00452332" w:rsidRPr="0092417F" w:rsidRDefault="00452332" w:rsidP="00470782">
      <w:pPr>
        <w:numPr>
          <w:ilvl w:val="0"/>
          <w:numId w:val="3"/>
        </w:numPr>
        <w:autoSpaceDE w:val="0"/>
        <w:autoSpaceDN w:val="0"/>
        <w:adjustRightInd w:val="0"/>
        <w:jc w:val="both"/>
        <w:rPr>
          <w:rFonts w:asciiTheme="minorHAnsi" w:hAnsiTheme="minorHAnsi"/>
        </w:rPr>
      </w:pPr>
      <w:r>
        <w:rPr>
          <w:rFonts w:asciiTheme="minorHAnsi" w:hAnsiTheme="minorHAnsi"/>
        </w:rPr>
        <w:t>Tilbudsgivers timepriser for ændringer</w:t>
      </w:r>
    </w:p>
    <w:p w:rsidR="00470782" w:rsidRPr="0092417F" w:rsidRDefault="00470782" w:rsidP="00470782">
      <w:pPr>
        <w:spacing w:line="23" w:lineRule="atLeast"/>
        <w:jc w:val="both"/>
        <w:rPr>
          <w:rFonts w:asciiTheme="minorHAnsi" w:hAnsiTheme="minorHAnsi"/>
        </w:rPr>
      </w:pPr>
    </w:p>
    <w:p w:rsidR="00470782" w:rsidRPr="0092417F" w:rsidRDefault="00470782" w:rsidP="00470782">
      <w:pPr>
        <w:spacing w:line="23" w:lineRule="atLeast"/>
        <w:jc w:val="both"/>
        <w:rPr>
          <w:rFonts w:asciiTheme="minorHAnsi" w:hAnsiTheme="minorHAnsi"/>
        </w:rPr>
      </w:pPr>
      <w:r w:rsidRPr="0092417F">
        <w:rPr>
          <w:rFonts w:asciiTheme="minorHAnsi" w:hAnsiTheme="minorHAnsi"/>
        </w:rPr>
        <w:t>Det er et mindstekrav at priserne angives i danske kroner, ekskl. moms, men inkl. transport, told og øvrige afgifter, som måtte være gældende på tidspunktet for kontraktens underskrivelse.</w:t>
      </w:r>
    </w:p>
    <w:p w:rsidR="00470782" w:rsidRPr="00635CB7" w:rsidRDefault="00470782" w:rsidP="00470782">
      <w:pPr>
        <w:spacing w:before="100" w:beforeAutospacing="1" w:after="100" w:afterAutospacing="1"/>
        <w:rPr>
          <w:rFonts w:asciiTheme="minorHAnsi" w:hAnsiTheme="minorHAnsi"/>
        </w:rPr>
      </w:pPr>
      <w:r w:rsidRPr="0092417F">
        <w:rPr>
          <w:rFonts w:asciiTheme="minorHAnsi" w:hAnsiTheme="minorHAnsi" w:cs="Arial"/>
          <w:szCs w:val="22"/>
        </w:rPr>
        <w:t xml:space="preserve">Det er et mindstekrav, at den samlede pris for løsningen </w:t>
      </w:r>
      <w:r w:rsidRPr="0092417F">
        <w:rPr>
          <w:rFonts w:asciiTheme="minorHAnsi" w:hAnsiTheme="minorHAnsi"/>
        </w:rPr>
        <w:t xml:space="preserve">inkl. leverance af </w:t>
      </w:r>
      <w:r w:rsidR="0043225F">
        <w:rPr>
          <w:rFonts w:asciiTheme="minorHAnsi" w:hAnsiTheme="minorHAnsi"/>
        </w:rPr>
        <w:t xml:space="preserve">hardware, software installation, implementering, </w:t>
      </w:r>
      <w:r w:rsidR="00D83F2C">
        <w:rPr>
          <w:rFonts w:asciiTheme="minorHAnsi" w:hAnsiTheme="minorHAnsi"/>
        </w:rPr>
        <w:t>konsulenttimer</w:t>
      </w:r>
      <w:bookmarkStart w:id="1" w:name="_GoBack"/>
      <w:bookmarkEnd w:id="1"/>
      <w:r w:rsidRPr="0092417F">
        <w:rPr>
          <w:rFonts w:asciiTheme="minorHAnsi" w:hAnsiTheme="minorHAnsi"/>
        </w:rPr>
        <w:t>, licenser</w:t>
      </w:r>
      <w:r w:rsidR="0043225F">
        <w:rPr>
          <w:rFonts w:asciiTheme="minorHAnsi" w:hAnsiTheme="minorHAnsi"/>
        </w:rPr>
        <w:t>, vedligehold</w:t>
      </w:r>
      <w:r w:rsidRPr="0092417F">
        <w:rPr>
          <w:rFonts w:asciiTheme="minorHAnsi" w:hAnsiTheme="minorHAnsi"/>
        </w:rPr>
        <w:t xml:space="preserve"> og support gældende i en periode på </w:t>
      </w:r>
      <w:r>
        <w:rPr>
          <w:rFonts w:asciiTheme="minorHAnsi" w:hAnsiTheme="minorHAnsi"/>
        </w:rPr>
        <w:t>4</w:t>
      </w:r>
      <w:r w:rsidRPr="0092417F">
        <w:rPr>
          <w:rFonts w:asciiTheme="minorHAnsi" w:hAnsiTheme="minorHAnsi"/>
        </w:rPr>
        <w:t xml:space="preserve"> år fra</w:t>
      </w:r>
      <w:r>
        <w:rPr>
          <w:rFonts w:asciiTheme="minorHAnsi" w:hAnsiTheme="minorHAnsi"/>
        </w:rPr>
        <w:t xml:space="preserve"> godkendt overtagelsesprøve, maksimalt</w:t>
      </w:r>
      <w:r w:rsidRPr="0092417F">
        <w:rPr>
          <w:rFonts w:asciiTheme="minorHAnsi" w:hAnsiTheme="minorHAnsi"/>
        </w:rPr>
        <w:t xml:space="preserve"> </w:t>
      </w:r>
      <w:r>
        <w:rPr>
          <w:rFonts w:asciiTheme="minorHAnsi" w:hAnsiTheme="minorHAnsi"/>
        </w:rPr>
        <w:t xml:space="preserve">kan </w:t>
      </w:r>
      <w:r w:rsidRPr="0092417F">
        <w:rPr>
          <w:rFonts w:asciiTheme="minorHAnsi" w:hAnsiTheme="minorHAnsi"/>
        </w:rPr>
        <w:t>beløbe sig til</w:t>
      </w:r>
      <w:r>
        <w:rPr>
          <w:rFonts w:asciiTheme="minorHAnsi" w:hAnsiTheme="minorHAnsi"/>
        </w:rPr>
        <w:t xml:space="preserve"> 1.400.000,00 kr.</w:t>
      </w:r>
      <w:r w:rsidRPr="0092417F">
        <w:rPr>
          <w:rFonts w:asciiTheme="minorHAnsi" w:hAnsiTheme="minorHAnsi"/>
        </w:rPr>
        <w:t xml:space="preserve"> </w:t>
      </w:r>
    </w:p>
    <w:p w:rsidR="00470782" w:rsidRPr="0092417F" w:rsidRDefault="00470782" w:rsidP="00470782">
      <w:pPr>
        <w:autoSpaceDE w:val="0"/>
        <w:autoSpaceDN w:val="0"/>
        <w:adjustRightInd w:val="0"/>
        <w:jc w:val="both"/>
        <w:rPr>
          <w:rFonts w:asciiTheme="minorHAnsi" w:hAnsiTheme="minorHAnsi"/>
          <w:u w:val="single"/>
        </w:rPr>
      </w:pPr>
      <w:r w:rsidRPr="0092417F">
        <w:rPr>
          <w:rFonts w:asciiTheme="minorHAnsi" w:hAnsiTheme="minorHAnsi"/>
          <w:u w:val="single"/>
        </w:rPr>
        <w:t>Ad. Kvalitet</w:t>
      </w:r>
    </w:p>
    <w:p w:rsidR="00470782" w:rsidRPr="0092417F" w:rsidRDefault="00470782" w:rsidP="00470782">
      <w:pPr>
        <w:autoSpaceDE w:val="0"/>
        <w:autoSpaceDN w:val="0"/>
        <w:adjustRightInd w:val="0"/>
        <w:jc w:val="both"/>
        <w:rPr>
          <w:rFonts w:asciiTheme="minorHAnsi" w:hAnsiTheme="minorHAnsi"/>
        </w:rPr>
      </w:pPr>
      <w:r w:rsidRPr="0092417F">
        <w:rPr>
          <w:rFonts w:asciiTheme="minorHAnsi" w:hAnsiTheme="minorHAnsi"/>
        </w:rPr>
        <w:t xml:space="preserve">Ved kvalitet forstås </w:t>
      </w:r>
      <w:r>
        <w:rPr>
          <w:rFonts w:asciiTheme="minorHAnsi" w:hAnsiTheme="minorHAnsi"/>
        </w:rPr>
        <w:t>Brugervenlighed, Funktionalitet, Integration og systemadministration.</w:t>
      </w:r>
      <w:r w:rsidRPr="0092417F">
        <w:rPr>
          <w:rFonts w:asciiTheme="minorHAnsi" w:hAnsiTheme="minorHAnsi"/>
        </w:rPr>
        <w:t xml:space="preserve">  </w:t>
      </w:r>
    </w:p>
    <w:p w:rsidR="00893F60" w:rsidRDefault="00470782" w:rsidP="00893F60">
      <w:pPr>
        <w:autoSpaceDE w:val="0"/>
        <w:autoSpaceDN w:val="0"/>
        <w:adjustRightInd w:val="0"/>
        <w:jc w:val="both"/>
        <w:rPr>
          <w:rFonts w:asciiTheme="minorHAnsi" w:hAnsiTheme="minorHAnsi"/>
        </w:rPr>
      </w:pPr>
      <w:r w:rsidRPr="002D4C12">
        <w:rPr>
          <w:rFonts w:asciiTheme="minorHAnsi" w:hAnsiTheme="minorHAnsi"/>
        </w:rPr>
        <w:t>Følgende delkriterier indgår i vurderingen af kvalitet, o</w:t>
      </w:r>
      <w:r w:rsidR="00893F60" w:rsidRPr="002D4C12">
        <w:rPr>
          <w:rFonts w:asciiTheme="minorHAnsi" w:hAnsiTheme="minorHAnsi"/>
        </w:rPr>
        <w:t xml:space="preserve">g </w:t>
      </w:r>
      <w:r w:rsidR="00893F60" w:rsidRPr="0092417F">
        <w:rPr>
          <w:rFonts w:asciiTheme="minorHAnsi" w:hAnsiTheme="minorHAnsi"/>
        </w:rPr>
        <w:t xml:space="preserve">skal derfor </w:t>
      </w:r>
      <w:r w:rsidR="00893F60">
        <w:rPr>
          <w:rFonts w:asciiTheme="minorHAnsi" w:hAnsiTheme="minorHAnsi"/>
        </w:rPr>
        <w:t>beskrives klart og tydeligt i et ark for sig</w:t>
      </w:r>
      <w:r w:rsidR="00893F60" w:rsidRPr="0092417F">
        <w:rPr>
          <w:rFonts w:asciiTheme="minorHAnsi" w:hAnsiTheme="minorHAnsi"/>
        </w:rPr>
        <w:t>:</w:t>
      </w:r>
    </w:p>
    <w:p w:rsidR="003E70E2" w:rsidRPr="0092417F" w:rsidRDefault="003E70E2" w:rsidP="00893F60">
      <w:pPr>
        <w:autoSpaceDE w:val="0"/>
        <w:autoSpaceDN w:val="0"/>
        <w:adjustRightInd w:val="0"/>
        <w:jc w:val="both"/>
        <w:rPr>
          <w:rFonts w:asciiTheme="minorHAnsi" w:hAnsiTheme="minorHAnsi"/>
        </w:rPr>
      </w:pPr>
    </w:p>
    <w:p w:rsidR="00470782" w:rsidRPr="0092417F" w:rsidRDefault="002008F4" w:rsidP="00470782">
      <w:pPr>
        <w:numPr>
          <w:ilvl w:val="0"/>
          <w:numId w:val="3"/>
        </w:numPr>
        <w:autoSpaceDE w:val="0"/>
        <w:autoSpaceDN w:val="0"/>
        <w:adjustRightInd w:val="0"/>
        <w:jc w:val="both"/>
        <w:rPr>
          <w:rFonts w:asciiTheme="minorHAnsi" w:hAnsiTheme="minorHAnsi"/>
        </w:rPr>
      </w:pPr>
      <w:r>
        <w:rPr>
          <w:rFonts w:asciiTheme="minorHAnsi" w:hAnsiTheme="minorHAnsi"/>
        </w:rPr>
        <w:t>Den tilbudte</w:t>
      </w:r>
      <w:r w:rsidR="00275959" w:rsidRPr="002D4C12">
        <w:rPr>
          <w:rFonts w:asciiTheme="minorHAnsi" w:hAnsiTheme="minorHAnsi"/>
        </w:rPr>
        <w:t xml:space="preserve"> løsnings </w:t>
      </w:r>
      <w:r w:rsidR="00D76F5E">
        <w:rPr>
          <w:rFonts w:asciiTheme="minorHAnsi" w:hAnsiTheme="minorHAnsi"/>
        </w:rPr>
        <w:t>b</w:t>
      </w:r>
      <w:r w:rsidR="00470782">
        <w:rPr>
          <w:rFonts w:asciiTheme="minorHAnsi" w:hAnsiTheme="minorHAnsi"/>
        </w:rPr>
        <w:t>rugervenlighed.</w:t>
      </w:r>
      <w:r w:rsidR="00470782" w:rsidRPr="0092417F">
        <w:rPr>
          <w:rFonts w:asciiTheme="minorHAnsi" w:hAnsiTheme="minorHAnsi"/>
          <w:b/>
          <w:i/>
        </w:rPr>
        <w:t xml:space="preserve"> </w:t>
      </w:r>
      <w:r w:rsidR="00470782" w:rsidRPr="0092417F">
        <w:rPr>
          <w:rFonts w:asciiTheme="minorHAnsi" w:hAnsiTheme="minorHAnsi"/>
        </w:rPr>
        <w:t xml:space="preserve"> </w:t>
      </w:r>
    </w:p>
    <w:p w:rsidR="00470782" w:rsidRDefault="002008F4" w:rsidP="00470782">
      <w:pPr>
        <w:numPr>
          <w:ilvl w:val="0"/>
          <w:numId w:val="3"/>
        </w:numPr>
        <w:autoSpaceDE w:val="0"/>
        <w:autoSpaceDN w:val="0"/>
        <w:adjustRightInd w:val="0"/>
        <w:jc w:val="both"/>
        <w:rPr>
          <w:rFonts w:asciiTheme="minorHAnsi" w:hAnsiTheme="minorHAnsi"/>
        </w:rPr>
      </w:pPr>
      <w:r>
        <w:rPr>
          <w:rFonts w:asciiTheme="minorHAnsi" w:hAnsiTheme="minorHAnsi"/>
        </w:rPr>
        <w:t>Den tilbudte</w:t>
      </w:r>
      <w:r w:rsidR="00275959">
        <w:rPr>
          <w:rFonts w:asciiTheme="minorHAnsi" w:hAnsiTheme="minorHAnsi"/>
        </w:rPr>
        <w:t xml:space="preserve"> løsnings </w:t>
      </w:r>
      <w:r w:rsidR="00D76F5E">
        <w:rPr>
          <w:rFonts w:asciiTheme="minorHAnsi" w:hAnsiTheme="minorHAnsi"/>
        </w:rPr>
        <w:t>f</w:t>
      </w:r>
      <w:r w:rsidR="00470782">
        <w:rPr>
          <w:rFonts w:asciiTheme="minorHAnsi" w:hAnsiTheme="minorHAnsi"/>
        </w:rPr>
        <w:t xml:space="preserve">unktionalitet. </w:t>
      </w:r>
    </w:p>
    <w:p w:rsidR="00470782" w:rsidRPr="0092417F" w:rsidRDefault="002008F4" w:rsidP="00470782">
      <w:pPr>
        <w:numPr>
          <w:ilvl w:val="0"/>
          <w:numId w:val="3"/>
        </w:numPr>
        <w:autoSpaceDE w:val="0"/>
        <w:autoSpaceDN w:val="0"/>
        <w:adjustRightInd w:val="0"/>
        <w:jc w:val="both"/>
        <w:rPr>
          <w:rFonts w:asciiTheme="minorHAnsi" w:hAnsiTheme="minorHAnsi"/>
        </w:rPr>
      </w:pPr>
      <w:r>
        <w:rPr>
          <w:rFonts w:asciiTheme="minorHAnsi" w:hAnsiTheme="minorHAnsi"/>
        </w:rPr>
        <w:t>Den tilbudte</w:t>
      </w:r>
      <w:r w:rsidR="00275959">
        <w:rPr>
          <w:rFonts w:asciiTheme="minorHAnsi" w:hAnsiTheme="minorHAnsi"/>
        </w:rPr>
        <w:t xml:space="preserve"> løsnings i</w:t>
      </w:r>
      <w:r w:rsidR="00470782">
        <w:rPr>
          <w:rFonts w:asciiTheme="minorHAnsi" w:hAnsiTheme="minorHAnsi"/>
        </w:rPr>
        <w:t>ntegration og systemadministration.</w:t>
      </w:r>
    </w:p>
    <w:p w:rsidR="00470782" w:rsidRDefault="00470782" w:rsidP="00470782">
      <w:pPr>
        <w:autoSpaceDE w:val="0"/>
        <w:autoSpaceDN w:val="0"/>
        <w:adjustRightInd w:val="0"/>
        <w:jc w:val="both"/>
        <w:rPr>
          <w:rFonts w:asciiTheme="minorHAnsi" w:hAnsiTheme="minorHAnsi"/>
        </w:rPr>
      </w:pPr>
    </w:p>
    <w:p w:rsidR="00470782" w:rsidRPr="008643B9" w:rsidRDefault="00470782" w:rsidP="00470782">
      <w:pPr>
        <w:autoSpaceDE w:val="0"/>
        <w:autoSpaceDN w:val="0"/>
        <w:adjustRightInd w:val="0"/>
        <w:jc w:val="both"/>
        <w:rPr>
          <w:rFonts w:asciiTheme="minorHAnsi" w:hAnsiTheme="minorHAnsi"/>
          <w:u w:val="single"/>
        </w:rPr>
      </w:pPr>
      <w:r w:rsidRPr="008643B9">
        <w:rPr>
          <w:rFonts w:asciiTheme="minorHAnsi" w:hAnsiTheme="minorHAnsi"/>
          <w:u w:val="single"/>
        </w:rPr>
        <w:t>Ad. Service</w:t>
      </w:r>
    </w:p>
    <w:p w:rsidR="00470782" w:rsidRDefault="00470782" w:rsidP="00470782">
      <w:pPr>
        <w:autoSpaceDE w:val="0"/>
        <w:autoSpaceDN w:val="0"/>
        <w:adjustRightInd w:val="0"/>
        <w:jc w:val="both"/>
        <w:rPr>
          <w:rFonts w:asciiTheme="minorHAnsi" w:hAnsiTheme="minorHAnsi"/>
        </w:rPr>
      </w:pPr>
      <w:r w:rsidRPr="002D4C12">
        <w:rPr>
          <w:rFonts w:asciiTheme="minorHAnsi" w:hAnsiTheme="minorHAnsi"/>
        </w:rPr>
        <w:t xml:space="preserve">Ved service forstås </w:t>
      </w:r>
      <w:r w:rsidR="003E70E2">
        <w:rPr>
          <w:rFonts w:asciiTheme="minorHAnsi" w:hAnsiTheme="minorHAnsi"/>
        </w:rPr>
        <w:t>hardware og software</w:t>
      </w:r>
      <w:r w:rsidRPr="002D4C12">
        <w:rPr>
          <w:rFonts w:asciiTheme="minorHAnsi" w:hAnsiTheme="minorHAnsi"/>
        </w:rPr>
        <w:t>vedligehold, support, tidsplan og projektorganisation.</w:t>
      </w:r>
      <w:r w:rsidRPr="008643B9">
        <w:rPr>
          <w:rFonts w:asciiTheme="minorHAnsi" w:hAnsiTheme="minorHAnsi"/>
        </w:rPr>
        <w:t xml:space="preserve"> </w:t>
      </w:r>
    </w:p>
    <w:p w:rsidR="00D76F5E" w:rsidRDefault="00D76F5E" w:rsidP="00470782">
      <w:pPr>
        <w:autoSpaceDE w:val="0"/>
        <w:autoSpaceDN w:val="0"/>
        <w:adjustRightInd w:val="0"/>
        <w:jc w:val="both"/>
        <w:rPr>
          <w:rFonts w:asciiTheme="minorHAnsi" w:hAnsiTheme="minorHAnsi"/>
        </w:rPr>
      </w:pPr>
      <w:r w:rsidRPr="002D4C12">
        <w:rPr>
          <w:rFonts w:asciiTheme="minorHAnsi" w:hAnsiTheme="minorHAnsi"/>
        </w:rPr>
        <w:t>Følgende delkriterier indgår i vurderingen af service, o</w:t>
      </w:r>
      <w:r w:rsidR="00893F60" w:rsidRPr="00893F60">
        <w:rPr>
          <w:rFonts w:asciiTheme="minorHAnsi" w:hAnsiTheme="minorHAnsi"/>
        </w:rPr>
        <w:t xml:space="preserve">g </w:t>
      </w:r>
      <w:r w:rsidR="00893F60" w:rsidRPr="0092417F">
        <w:rPr>
          <w:rFonts w:asciiTheme="minorHAnsi" w:hAnsiTheme="minorHAnsi"/>
        </w:rPr>
        <w:t xml:space="preserve">skal derfor </w:t>
      </w:r>
      <w:r w:rsidR="00893F60">
        <w:rPr>
          <w:rFonts w:asciiTheme="minorHAnsi" w:hAnsiTheme="minorHAnsi"/>
        </w:rPr>
        <w:t>beskrives klart og tydeligt i et ark for sig</w:t>
      </w:r>
      <w:r w:rsidR="00893F60" w:rsidRPr="0092417F">
        <w:rPr>
          <w:rFonts w:asciiTheme="minorHAnsi" w:hAnsiTheme="minorHAnsi"/>
        </w:rPr>
        <w:t>:</w:t>
      </w:r>
    </w:p>
    <w:p w:rsidR="003E70E2" w:rsidRPr="008643B9" w:rsidRDefault="003E70E2" w:rsidP="00470782">
      <w:pPr>
        <w:autoSpaceDE w:val="0"/>
        <w:autoSpaceDN w:val="0"/>
        <w:adjustRightInd w:val="0"/>
        <w:jc w:val="both"/>
        <w:rPr>
          <w:rFonts w:asciiTheme="minorHAnsi" w:hAnsiTheme="minorHAnsi"/>
        </w:rPr>
      </w:pPr>
    </w:p>
    <w:p w:rsidR="00470782" w:rsidRPr="0092417F" w:rsidRDefault="003E70E2" w:rsidP="00470782">
      <w:pPr>
        <w:numPr>
          <w:ilvl w:val="0"/>
          <w:numId w:val="3"/>
        </w:numPr>
        <w:autoSpaceDE w:val="0"/>
        <w:autoSpaceDN w:val="0"/>
        <w:adjustRightInd w:val="0"/>
        <w:jc w:val="both"/>
        <w:rPr>
          <w:rFonts w:asciiTheme="minorHAnsi" w:hAnsiTheme="minorHAnsi"/>
        </w:rPr>
      </w:pPr>
      <w:r>
        <w:rPr>
          <w:rFonts w:asciiTheme="minorHAnsi" w:hAnsiTheme="minorHAnsi"/>
        </w:rPr>
        <w:t>Tilbudsgivers tilbudte hardware og software</w:t>
      </w:r>
      <w:r w:rsidR="00F23BAA">
        <w:rPr>
          <w:rFonts w:asciiTheme="minorHAnsi" w:hAnsiTheme="minorHAnsi"/>
        </w:rPr>
        <w:t>v</w:t>
      </w:r>
      <w:r w:rsidR="00470782">
        <w:rPr>
          <w:rFonts w:asciiTheme="minorHAnsi" w:hAnsiTheme="minorHAnsi"/>
        </w:rPr>
        <w:t>edligehold</w:t>
      </w:r>
      <w:r w:rsidR="00F23BAA">
        <w:rPr>
          <w:rFonts w:asciiTheme="minorHAnsi" w:hAnsiTheme="minorHAnsi"/>
        </w:rPr>
        <w:t>else</w:t>
      </w:r>
      <w:r w:rsidR="00470782">
        <w:rPr>
          <w:rFonts w:asciiTheme="minorHAnsi" w:hAnsiTheme="minorHAnsi"/>
        </w:rPr>
        <w:t>.</w:t>
      </w:r>
      <w:r w:rsidR="00470782" w:rsidRPr="0092417F">
        <w:rPr>
          <w:rFonts w:asciiTheme="minorHAnsi" w:hAnsiTheme="minorHAnsi"/>
          <w:b/>
          <w:i/>
        </w:rPr>
        <w:t xml:space="preserve"> </w:t>
      </w:r>
      <w:r w:rsidR="00470782" w:rsidRPr="0092417F">
        <w:rPr>
          <w:rFonts w:asciiTheme="minorHAnsi" w:hAnsiTheme="minorHAnsi"/>
        </w:rPr>
        <w:t xml:space="preserve"> </w:t>
      </w:r>
    </w:p>
    <w:p w:rsidR="00470782" w:rsidRDefault="003E70E2" w:rsidP="00470782">
      <w:pPr>
        <w:numPr>
          <w:ilvl w:val="0"/>
          <w:numId w:val="3"/>
        </w:numPr>
        <w:autoSpaceDE w:val="0"/>
        <w:autoSpaceDN w:val="0"/>
        <w:adjustRightInd w:val="0"/>
        <w:jc w:val="both"/>
        <w:rPr>
          <w:rFonts w:asciiTheme="minorHAnsi" w:hAnsiTheme="minorHAnsi"/>
        </w:rPr>
      </w:pPr>
      <w:r>
        <w:rPr>
          <w:rFonts w:asciiTheme="minorHAnsi" w:hAnsiTheme="minorHAnsi"/>
        </w:rPr>
        <w:t>Tilbudsgiver tilbudte</w:t>
      </w:r>
      <w:r w:rsidR="00F23BAA">
        <w:rPr>
          <w:rFonts w:asciiTheme="minorHAnsi" w:hAnsiTheme="minorHAnsi"/>
        </w:rPr>
        <w:t xml:space="preserve"> s</w:t>
      </w:r>
      <w:r w:rsidR="00470782">
        <w:rPr>
          <w:rFonts w:asciiTheme="minorHAnsi" w:hAnsiTheme="minorHAnsi"/>
        </w:rPr>
        <w:t xml:space="preserve">upport. </w:t>
      </w:r>
    </w:p>
    <w:p w:rsidR="00470782" w:rsidRDefault="003E70E2" w:rsidP="00470782">
      <w:pPr>
        <w:numPr>
          <w:ilvl w:val="0"/>
          <w:numId w:val="3"/>
        </w:numPr>
        <w:autoSpaceDE w:val="0"/>
        <w:autoSpaceDN w:val="0"/>
        <w:adjustRightInd w:val="0"/>
        <w:jc w:val="both"/>
        <w:rPr>
          <w:rFonts w:asciiTheme="minorHAnsi" w:hAnsiTheme="minorHAnsi"/>
        </w:rPr>
      </w:pPr>
      <w:r>
        <w:rPr>
          <w:rFonts w:asciiTheme="minorHAnsi" w:hAnsiTheme="minorHAnsi"/>
        </w:rPr>
        <w:t xml:space="preserve">Tilbudsgivers tilbudte </w:t>
      </w:r>
      <w:r w:rsidR="00F23BAA">
        <w:rPr>
          <w:rFonts w:asciiTheme="minorHAnsi" w:hAnsiTheme="minorHAnsi"/>
        </w:rPr>
        <w:t>t</w:t>
      </w:r>
      <w:r w:rsidR="00470782">
        <w:rPr>
          <w:rFonts w:asciiTheme="minorHAnsi" w:hAnsiTheme="minorHAnsi"/>
        </w:rPr>
        <w:t xml:space="preserve">idsplan. </w:t>
      </w:r>
    </w:p>
    <w:p w:rsidR="00470782" w:rsidRPr="0092417F" w:rsidRDefault="003E70E2" w:rsidP="00470782">
      <w:pPr>
        <w:numPr>
          <w:ilvl w:val="0"/>
          <w:numId w:val="3"/>
        </w:numPr>
        <w:autoSpaceDE w:val="0"/>
        <w:autoSpaceDN w:val="0"/>
        <w:adjustRightInd w:val="0"/>
        <w:jc w:val="both"/>
        <w:rPr>
          <w:rFonts w:asciiTheme="minorHAnsi" w:hAnsiTheme="minorHAnsi"/>
        </w:rPr>
      </w:pPr>
      <w:r>
        <w:rPr>
          <w:rFonts w:asciiTheme="minorHAnsi" w:hAnsiTheme="minorHAnsi"/>
        </w:rPr>
        <w:t xml:space="preserve">Tilbudsgivers tilbudte </w:t>
      </w:r>
      <w:r w:rsidR="00F23BAA">
        <w:rPr>
          <w:rFonts w:asciiTheme="minorHAnsi" w:hAnsiTheme="minorHAnsi"/>
        </w:rPr>
        <w:t>p</w:t>
      </w:r>
      <w:r w:rsidR="00470782">
        <w:rPr>
          <w:rFonts w:asciiTheme="minorHAnsi" w:hAnsiTheme="minorHAnsi"/>
        </w:rPr>
        <w:t>rojektorganisation.</w:t>
      </w:r>
    </w:p>
    <w:p w:rsidR="00E232FF" w:rsidRPr="00635CB7" w:rsidRDefault="00E232FF" w:rsidP="002B2CD9">
      <w:pPr>
        <w:spacing w:line="264" w:lineRule="auto"/>
        <w:jc w:val="both"/>
        <w:rPr>
          <w:rFonts w:asciiTheme="minorHAnsi" w:hAnsiTheme="minorHAnsi"/>
        </w:rPr>
      </w:pPr>
    </w:p>
    <w:p w:rsidR="00F23BAA" w:rsidRDefault="00F23BAA">
      <w:pPr>
        <w:rPr>
          <w:rFonts w:asciiTheme="minorHAnsi" w:hAnsiTheme="minorHAnsi"/>
          <w:b/>
          <w:caps/>
        </w:rPr>
      </w:pPr>
      <w:r>
        <w:rPr>
          <w:rFonts w:asciiTheme="minorHAnsi" w:hAnsiTheme="minorHAnsi"/>
          <w:b/>
        </w:rPr>
        <w:br w:type="page"/>
      </w:r>
    </w:p>
    <w:p w:rsidR="00E232FF" w:rsidRPr="00635CB7" w:rsidRDefault="00E232FF" w:rsidP="002B2CD9">
      <w:pPr>
        <w:pStyle w:val="HortenNiveau1"/>
        <w:jc w:val="both"/>
        <w:rPr>
          <w:rFonts w:asciiTheme="minorHAnsi" w:hAnsiTheme="minorHAnsi"/>
          <w:b/>
          <w:sz w:val="24"/>
          <w:szCs w:val="24"/>
        </w:rPr>
      </w:pPr>
      <w:r w:rsidRPr="00635CB7">
        <w:rPr>
          <w:rFonts w:asciiTheme="minorHAnsi" w:hAnsiTheme="minorHAnsi"/>
          <w:b/>
          <w:sz w:val="24"/>
          <w:szCs w:val="24"/>
        </w:rPr>
        <w:lastRenderedPageBreak/>
        <w:t>Øvrige forhold</w:t>
      </w:r>
    </w:p>
    <w:p w:rsidR="00E232FF" w:rsidRPr="00635CB7" w:rsidRDefault="00E232FF" w:rsidP="00727579">
      <w:pPr>
        <w:rPr>
          <w:rFonts w:asciiTheme="minorHAnsi" w:hAnsiTheme="minorHAnsi"/>
        </w:rPr>
      </w:pPr>
      <w:r w:rsidRPr="00635CB7">
        <w:rPr>
          <w:rFonts w:asciiTheme="minorHAnsi" w:hAnsiTheme="minorHAnsi"/>
        </w:rPr>
        <w:t xml:space="preserve">Tilbudsgivers omkostninger forbundet med at afgive tilbud er </w:t>
      </w:r>
      <w:r w:rsidR="00C94FDB">
        <w:rPr>
          <w:rFonts w:asciiTheme="minorHAnsi" w:hAnsiTheme="minorHAnsi"/>
        </w:rPr>
        <w:t xml:space="preserve">Ordregiver </w:t>
      </w:r>
      <w:r w:rsidRPr="00635CB7">
        <w:rPr>
          <w:rFonts w:asciiTheme="minorHAnsi" w:hAnsiTheme="minorHAnsi"/>
        </w:rPr>
        <w:t>uvedkommende.</w:t>
      </w:r>
    </w:p>
    <w:p w:rsidR="00E232FF" w:rsidRPr="00635CB7" w:rsidRDefault="00E232FF" w:rsidP="00727579">
      <w:pPr>
        <w:rPr>
          <w:rFonts w:asciiTheme="minorHAnsi" w:hAnsiTheme="minorHAnsi"/>
        </w:rPr>
      </w:pPr>
    </w:p>
    <w:p w:rsidR="002C0696" w:rsidRDefault="00E865BB" w:rsidP="00E865BB">
      <w:pPr>
        <w:rPr>
          <w:rFonts w:asciiTheme="minorHAnsi" w:hAnsiTheme="minorHAnsi"/>
        </w:rPr>
      </w:pPr>
      <w:r w:rsidRPr="00635CB7">
        <w:rPr>
          <w:rFonts w:asciiTheme="minorHAnsi" w:hAnsiTheme="minorHAnsi"/>
        </w:rPr>
        <w:t>Tilbudsmaterialet med tilhørende bilag</w:t>
      </w:r>
      <w:r w:rsidR="00CB5D3D">
        <w:rPr>
          <w:rFonts w:asciiTheme="minorHAnsi" w:hAnsiTheme="minorHAnsi"/>
        </w:rPr>
        <w:t xml:space="preserve"> </w:t>
      </w:r>
      <w:r w:rsidRPr="00635CB7">
        <w:rPr>
          <w:rFonts w:asciiTheme="minorHAnsi" w:hAnsiTheme="minorHAnsi"/>
        </w:rPr>
        <w:t xml:space="preserve">vil ikke blive returneret. </w:t>
      </w:r>
    </w:p>
    <w:p w:rsidR="002C0696" w:rsidRDefault="002C0696" w:rsidP="00E865BB">
      <w:pPr>
        <w:rPr>
          <w:rFonts w:asciiTheme="minorHAnsi" w:hAnsiTheme="minorHAnsi"/>
        </w:rPr>
      </w:pPr>
    </w:p>
    <w:p w:rsidR="00CB5D3D" w:rsidRDefault="00CB5D3D" w:rsidP="00E865BB">
      <w:pPr>
        <w:rPr>
          <w:rFonts w:asciiTheme="minorHAnsi" w:hAnsiTheme="minorHAnsi"/>
        </w:rPr>
      </w:pPr>
    </w:p>
    <w:p w:rsidR="00E2004B" w:rsidRPr="00635CB7" w:rsidRDefault="0087521A" w:rsidP="00E2004B">
      <w:pPr>
        <w:pStyle w:val="HortenNiveau1"/>
        <w:jc w:val="both"/>
        <w:rPr>
          <w:rFonts w:asciiTheme="minorHAnsi" w:hAnsiTheme="minorHAnsi"/>
          <w:b/>
          <w:sz w:val="24"/>
          <w:szCs w:val="24"/>
        </w:rPr>
      </w:pPr>
      <w:r>
        <w:rPr>
          <w:rFonts w:asciiTheme="minorHAnsi" w:hAnsiTheme="minorHAnsi"/>
          <w:b/>
          <w:sz w:val="24"/>
          <w:szCs w:val="24"/>
        </w:rPr>
        <w:t>Aflysning af udbuddet</w:t>
      </w:r>
    </w:p>
    <w:p w:rsidR="00E2004B" w:rsidRDefault="0087521A" w:rsidP="00E865BB">
      <w:pPr>
        <w:rPr>
          <w:rFonts w:asciiTheme="minorHAnsi" w:hAnsiTheme="minorHAnsi"/>
        </w:rPr>
      </w:pPr>
      <w:r>
        <w:rPr>
          <w:rFonts w:asciiTheme="minorHAnsi" w:hAnsiTheme="minorHAnsi"/>
        </w:rPr>
        <w:t>Indtil udbuddet er afsluttet med en</w:t>
      </w:r>
      <w:r w:rsidR="00C94FDB">
        <w:rPr>
          <w:rFonts w:asciiTheme="minorHAnsi" w:hAnsiTheme="minorHAnsi"/>
        </w:rPr>
        <w:t xml:space="preserve"> indgåelse af en kontrakt, vil O</w:t>
      </w:r>
      <w:r>
        <w:rPr>
          <w:rFonts w:asciiTheme="minorHAnsi" w:hAnsiTheme="minorHAnsi"/>
        </w:rPr>
        <w:t>rdregiv</w:t>
      </w:r>
      <w:r w:rsidR="00C94FDB">
        <w:rPr>
          <w:rFonts w:asciiTheme="minorHAnsi" w:hAnsiTheme="minorHAnsi"/>
        </w:rPr>
        <w:t>er kunne aflyse udbuddet, hvis O</w:t>
      </w:r>
      <w:r>
        <w:rPr>
          <w:rFonts w:asciiTheme="minorHAnsi" w:hAnsiTheme="minorHAnsi"/>
        </w:rPr>
        <w:t>rdregiver har saglige grunde hertil, herunder budgetmæssige ændringer og begrænsninger</w:t>
      </w:r>
      <w:r w:rsidR="002008F4">
        <w:rPr>
          <w:rFonts w:asciiTheme="minorHAnsi" w:hAnsiTheme="minorHAnsi"/>
        </w:rPr>
        <w:t>.</w:t>
      </w:r>
    </w:p>
    <w:p w:rsidR="002008F4" w:rsidRDefault="002008F4" w:rsidP="00E865BB">
      <w:pPr>
        <w:rPr>
          <w:rFonts w:asciiTheme="minorHAnsi" w:hAnsiTheme="minorHAnsi"/>
        </w:rPr>
      </w:pPr>
    </w:p>
    <w:p w:rsidR="002008F4" w:rsidRDefault="00C94FDB" w:rsidP="00E865BB">
      <w:pPr>
        <w:rPr>
          <w:rFonts w:asciiTheme="minorHAnsi" w:hAnsiTheme="minorHAnsi"/>
        </w:rPr>
      </w:pPr>
      <w:r>
        <w:rPr>
          <w:rFonts w:asciiTheme="minorHAnsi" w:hAnsiTheme="minorHAnsi"/>
        </w:rPr>
        <w:t>Ordregiver</w:t>
      </w:r>
      <w:r w:rsidR="002008F4">
        <w:rPr>
          <w:rFonts w:asciiTheme="minorHAnsi" w:hAnsiTheme="minorHAnsi"/>
        </w:rPr>
        <w:t xml:space="preserve"> er under alle omstændigheder berettiget til at aflyse nærværende udbud, såfremt alle modtagne tilbud, hver især indeholder en kontraktøkonomi, der overstiger </w:t>
      </w:r>
      <w:r w:rsidR="002008F4" w:rsidRPr="00470782">
        <w:rPr>
          <w:rFonts w:asciiTheme="minorHAnsi" w:hAnsiTheme="minorHAnsi"/>
          <w:u w:val="single"/>
        </w:rPr>
        <w:t>1.400.000,00 kr. ekskl. moms</w:t>
      </w:r>
      <w:r w:rsidR="002008F4" w:rsidRPr="00470782">
        <w:rPr>
          <w:rFonts w:asciiTheme="minorHAnsi" w:hAnsiTheme="minorHAnsi"/>
        </w:rPr>
        <w:t xml:space="preserve">. </w:t>
      </w:r>
    </w:p>
    <w:p w:rsidR="00E2004B" w:rsidRPr="00635CB7" w:rsidRDefault="00E2004B" w:rsidP="00E865BB">
      <w:pPr>
        <w:rPr>
          <w:rFonts w:asciiTheme="minorHAnsi" w:hAnsiTheme="minorHAnsi"/>
        </w:rPr>
      </w:pPr>
    </w:p>
    <w:p w:rsidR="00E232FF" w:rsidRPr="00635CB7" w:rsidRDefault="00E232FF" w:rsidP="002B2CD9">
      <w:pPr>
        <w:pStyle w:val="HortenNiveau1"/>
        <w:jc w:val="both"/>
        <w:rPr>
          <w:rFonts w:asciiTheme="minorHAnsi" w:hAnsiTheme="minorHAnsi"/>
          <w:b/>
          <w:sz w:val="24"/>
          <w:szCs w:val="24"/>
        </w:rPr>
      </w:pPr>
      <w:r w:rsidRPr="00635CB7">
        <w:rPr>
          <w:rFonts w:asciiTheme="minorHAnsi" w:hAnsiTheme="minorHAnsi"/>
          <w:b/>
          <w:sz w:val="24"/>
          <w:szCs w:val="24"/>
        </w:rPr>
        <w:t>fortrolighed</w:t>
      </w:r>
    </w:p>
    <w:p w:rsidR="00E232FF" w:rsidRPr="00635CB7" w:rsidRDefault="00E232FF" w:rsidP="002B2CD9">
      <w:pPr>
        <w:jc w:val="both"/>
        <w:rPr>
          <w:rFonts w:asciiTheme="minorHAnsi" w:hAnsiTheme="minorHAnsi"/>
        </w:rPr>
      </w:pPr>
      <w:r w:rsidRPr="00635CB7">
        <w:rPr>
          <w:rFonts w:asciiTheme="minorHAnsi" w:hAnsiTheme="minorHAnsi"/>
        </w:rPr>
        <w:t xml:space="preserve">Tilbudsgiver skal være opmærksom på, at </w:t>
      </w:r>
      <w:r w:rsidR="00D96143" w:rsidRPr="00635CB7">
        <w:rPr>
          <w:rFonts w:asciiTheme="minorHAnsi" w:hAnsiTheme="minorHAnsi"/>
        </w:rPr>
        <w:t>udbud</w:t>
      </w:r>
      <w:r w:rsidRPr="00635CB7">
        <w:rPr>
          <w:rFonts w:asciiTheme="minorHAnsi" w:hAnsiTheme="minorHAnsi"/>
        </w:rPr>
        <w:t xml:space="preserve">smaterialet, herunder indkomne tilbud, er omfattet af retsregler om adgang til aktindsigt. </w:t>
      </w:r>
    </w:p>
    <w:p w:rsidR="00E232FF" w:rsidRPr="00635CB7" w:rsidRDefault="00E232FF" w:rsidP="002B2CD9">
      <w:pPr>
        <w:jc w:val="both"/>
        <w:rPr>
          <w:rFonts w:asciiTheme="minorHAnsi" w:hAnsiTheme="minorHAnsi"/>
        </w:rPr>
      </w:pPr>
    </w:p>
    <w:p w:rsidR="00E232FF" w:rsidRPr="00635CB7" w:rsidRDefault="00C94FDB" w:rsidP="002B2CD9">
      <w:pPr>
        <w:jc w:val="both"/>
        <w:rPr>
          <w:rFonts w:asciiTheme="minorHAnsi" w:hAnsiTheme="minorHAnsi"/>
        </w:rPr>
      </w:pPr>
      <w:r>
        <w:rPr>
          <w:rFonts w:asciiTheme="minorHAnsi" w:hAnsiTheme="minorHAnsi"/>
        </w:rPr>
        <w:t xml:space="preserve">Ordregiver </w:t>
      </w:r>
      <w:r w:rsidR="00E232FF" w:rsidRPr="00635CB7">
        <w:rPr>
          <w:rFonts w:asciiTheme="minorHAnsi" w:hAnsiTheme="minorHAnsi"/>
        </w:rPr>
        <w:t xml:space="preserve">vil så vidt muligt sikre fortroligheden af alle oplysninger i tilbudsgivers tilbud, som angår tilbudsgivers fortrolige forretningsmæssige forhold. Fortrolighedstilsagnet må </w:t>
      </w:r>
      <w:r w:rsidR="00481F3D" w:rsidRPr="00635CB7">
        <w:rPr>
          <w:rFonts w:asciiTheme="minorHAnsi" w:hAnsiTheme="minorHAnsi"/>
        </w:rPr>
        <w:t xml:space="preserve">dog </w:t>
      </w:r>
      <w:r w:rsidR="00E232FF" w:rsidRPr="00635CB7">
        <w:rPr>
          <w:rFonts w:asciiTheme="minorHAnsi" w:hAnsiTheme="minorHAnsi"/>
        </w:rPr>
        <w:t xml:space="preserve">i sagens natur vige i den udstrækning, hvor lovgivningen forpligter </w:t>
      </w:r>
      <w:r>
        <w:rPr>
          <w:rFonts w:asciiTheme="minorHAnsi" w:hAnsiTheme="minorHAnsi"/>
        </w:rPr>
        <w:t xml:space="preserve">Ordregiver </w:t>
      </w:r>
      <w:r w:rsidR="00E232FF" w:rsidRPr="00635CB7">
        <w:rPr>
          <w:rFonts w:asciiTheme="minorHAnsi" w:hAnsiTheme="minorHAnsi"/>
        </w:rPr>
        <w:t>til at videregive oplysninger til tredjemand.</w:t>
      </w:r>
    </w:p>
    <w:p w:rsidR="00152F8A" w:rsidRPr="00635CB7" w:rsidRDefault="00152F8A" w:rsidP="002B2CD9">
      <w:pPr>
        <w:jc w:val="both"/>
        <w:rPr>
          <w:rFonts w:asciiTheme="minorHAnsi" w:hAnsiTheme="minorHAnsi"/>
        </w:rPr>
      </w:pPr>
    </w:p>
    <w:p w:rsidR="00152F8A" w:rsidRPr="00635CB7" w:rsidRDefault="00152F8A" w:rsidP="002B2CD9">
      <w:pPr>
        <w:jc w:val="both"/>
        <w:rPr>
          <w:rFonts w:asciiTheme="minorHAnsi" w:hAnsiTheme="minorHAnsi"/>
        </w:rPr>
      </w:pPr>
      <w:r w:rsidRPr="00635CB7">
        <w:rPr>
          <w:rFonts w:asciiTheme="minorHAnsi" w:hAnsiTheme="minorHAnsi"/>
        </w:rPr>
        <w:t>Tilbudsgiver skal være opmærksom på, at aktindsigt kan omfatte bl.a. den samlede pris, som tilbudsgiver byder ind med.</w:t>
      </w:r>
    </w:p>
    <w:p w:rsidR="00E232FF" w:rsidRPr="00635CB7" w:rsidRDefault="00E232FF" w:rsidP="002B2CD9">
      <w:pPr>
        <w:jc w:val="both"/>
        <w:rPr>
          <w:rFonts w:asciiTheme="minorHAnsi" w:hAnsiTheme="minorHAnsi"/>
        </w:rPr>
      </w:pPr>
    </w:p>
    <w:p w:rsidR="00E232FF" w:rsidRPr="00635CB7" w:rsidRDefault="00C94FDB" w:rsidP="002B2CD9">
      <w:pPr>
        <w:jc w:val="both"/>
        <w:rPr>
          <w:rFonts w:asciiTheme="minorHAnsi" w:hAnsiTheme="minorHAnsi"/>
        </w:rPr>
      </w:pPr>
      <w:r>
        <w:rPr>
          <w:rFonts w:asciiTheme="minorHAnsi" w:hAnsiTheme="minorHAnsi"/>
        </w:rPr>
        <w:t xml:space="preserve">Ordregiver </w:t>
      </w:r>
      <w:r w:rsidR="00E232FF" w:rsidRPr="00635CB7">
        <w:rPr>
          <w:rFonts w:asciiTheme="minorHAnsi" w:hAnsiTheme="minorHAnsi"/>
        </w:rPr>
        <w:t xml:space="preserve">er dog til enhver tid berettiget til at anvende oplysninger i den udstrækning, hvor dette er til berettiget varetagelse af </w:t>
      </w:r>
      <w:r>
        <w:rPr>
          <w:rFonts w:asciiTheme="minorHAnsi" w:hAnsiTheme="minorHAnsi"/>
        </w:rPr>
        <w:t>Ordregiver</w:t>
      </w:r>
      <w:r w:rsidR="00E232FF" w:rsidRPr="00635CB7">
        <w:rPr>
          <w:rFonts w:asciiTheme="minorHAnsi" w:hAnsiTheme="minorHAnsi"/>
        </w:rPr>
        <w:t xml:space="preserve">s interesser under en rets- eller klagesag med tilknytning til </w:t>
      </w:r>
      <w:r w:rsidR="00D96143" w:rsidRPr="00635CB7">
        <w:rPr>
          <w:rFonts w:asciiTheme="minorHAnsi" w:hAnsiTheme="minorHAnsi"/>
        </w:rPr>
        <w:t>udbuddet</w:t>
      </w:r>
      <w:r w:rsidR="00E232FF" w:rsidRPr="00635CB7">
        <w:rPr>
          <w:rFonts w:asciiTheme="minorHAnsi" w:hAnsiTheme="minorHAnsi"/>
        </w:rPr>
        <w:t>.</w:t>
      </w:r>
    </w:p>
    <w:p w:rsidR="00E232FF" w:rsidRPr="00635CB7" w:rsidRDefault="00E232FF" w:rsidP="002B2CD9">
      <w:pPr>
        <w:jc w:val="both"/>
        <w:rPr>
          <w:rFonts w:asciiTheme="minorHAnsi" w:hAnsiTheme="minorHAnsi"/>
        </w:rPr>
      </w:pPr>
    </w:p>
    <w:p w:rsidR="00E232FF" w:rsidRPr="00635CB7" w:rsidRDefault="00C94FDB" w:rsidP="002B2CD9">
      <w:pPr>
        <w:jc w:val="both"/>
        <w:rPr>
          <w:rFonts w:asciiTheme="minorHAnsi" w:hAnsiTheme="minorHAnsi"/>
        </w:rPr>
      </w:pPr>
      <w:r>
        <w:rPr>
          <w:rFonts w:asciiTheme="minorHAnsi" w:hAnsiTheme="minorHAnsi"/>
        </w:rPr>
        <w:t xml:space="preserve">Ordregiver </w:t>
      </w:r>
      <w:r w:rsidR="00E232FF" w:rsidRPr="00635CB7">
        <w:rPr>
          <w:rFonts w:asciiTheme="minorHAnsi" w:hAnsiTheme="minorHAnsi"/>
        </w:rPr>
        <w:t xml:space="preserve">vil sikre, at eventuelle eksterne rådgivere og andre eksterne, der måtte udføre opgaver for </w:t>
      </w:r>
      <w:r>
        <w:rPr>
          <w:rFonts w:asciiTheme="minorHAnsi" w:hAnsiTheme="minorHAnsi"/>
        </w:rPr>
        <w:t xml:space="preserve">Ordregiver </w:t>
      </w:r>
      <w:r w:rsidR="00E232FF" w:rsidRPr="00635CB7">
        <w:rPr>
          <w:rFonts w:asciiTheme="minorHAnsi" w:hAnsiTheme="minorHAnsi"/>
        </w:rPr>
        <w:t xml:space="preserve">under </w:t>
      </w:r>
      <w:r w:rsidR="00D96143" w:rsidRPr="00635CB7">
        <w:rPr>
          <w:rFonts w:asciiTheme="minorHAnsi" w:hAnsiTheme="minorHAnsi"/>
        </w:rPr>
        <w:t>udbuddet</w:t>
      </w:r>
      <w:r w:rsidR="00E232FF" w:rsidRPr="00635CB7">
        <w:rPr>
          <w:rFonts w:asciiTheme="minorHAnsi" w:hAnsiTheme="minorHAnsi"/>
        </w:rPr>
        <w:t xml:space="preserve">, over for </w:t>
      </w:r>
      <w:r>
        <w:rPr>
          <w:rFonts w:asciiTheme="minorHAnsi" w:hAnsiTheme="minorHAnsi"/>
        </w:rPr>
        <w:t xml:space="preserve">Ordregiver </w:t>
      </w:r>
      <w:r w:rsidR="00E232FF" w:rsidRPr="00635CB7">
        <w:rPr>
          <w:rFonts w:asciiTheme="minorHAnsi" w:hAnsiTheme="minorHAnsi"/>
        </w:rPr>
        <w:t>påtager sig at behandle oplysninger fortroligt.</w:t>
      </w:r>
    </w:p>
    <w:p w:rsidR="00E232FF" w:rsidRPr="00635CB7" w:rsidRDefault="00E232FF" w:rsidP="002B2CD9">
      <w:pPr>
        <w:jc w:val="both"/>
        <w:rPr>
          <w:rFonts w:asciiTheme="minorHAnsi" w:hAnsiTheme="minorHAnsi"/>
        </w:rPr>
      </w:pPr>
    </w:p>
    <w:p w:rsidR="00E232FF" w:rsidRPr="00635CB7" w:rsidRDefault="00E232FF" w:rsidP="002B2CD9">
      <w:pPr>
        <w:jc w:val="both"/>
        <w:rPr>
          <w:rFonts w:asciiTheme="minorHAnsi" w:hAnsiTheme="minorHAnsi"/>
        </w:rPr>
      </w:pPr>
      <w:r w:rsidRPr="00635CB7">
        <w:rPr>
          <w:rFonts w:asciiTheme="minorHAnsi" w:hAnsiTheme="minorHAnsi"/>
        </w:rPr>
        <w:t>Tilbudsgiver skal tilsvarende sikre fuld fortrolighed i forhold til tredjemand med hensyn til alle oplysninger, som tilbudsgiver modtager under udbudsforretningen, og som angår forhold, der ikke er offentligt tilgængelige.</w:t>
      </w:r>
    </w:p>
    <w:p w:rsidR="00E232FF" w:rsidRPr="00635CB7" w:rsidRDefault="00E232FF" w:rsidP="002B2CD9">
      <w:pPr>
        <w:jc w:val="both"/>
        <w:rPr>
          <w:rFonts w:asciiTheme="minorHAnsi" w:hAnsiTheme="minorHAnsi"/>
        </w:rPr>
      </w:pPr>
    </w:p>
    <w:p w:rsidR="00AF774E" w:rsidRDefault="00E232FF" w:rsidP="002B2CD9">
      <w:pPr>
        <w:jc w:val="both"/>
        <w:rPr>
          <w:rFonts w:asciiTheme="minorHAnsi" w:hAnsiTheme="minorHAnsi"/>
        </w:rPr>
      </w:pPr>
      <w:r w:rsidRPr="00635CB7">
        <w:rPr>
          <w:rFonts w:asciiTheme="minorHAnsi" w:hAnsiTheme="minorHAnsi"/>
        </w:rPr>
        <w:t>Tilbudsgiver skal sikre, at eventuelle underleverandører ligeledes påtager sig at behandle oplysninger fortroligt.</w:t>
      </w:r>
    </w:p>
    <w:p w:rsidR="00E232FF" w:rsidRPr="00635CB7" w:rsidRDefault="00E232FF" w:rsidP="002B2CD9">
      <w:pPr>
        <w:jc w:val="both"/>
        <w:rPr>
          <w:rFonts w:asciiTheme="minorHAnsi" w:hAnsiTheme="minorHAnsi"/>
          <w:b/>
        </w:rPr>
      </w:pPr>
    </w:p>
    <w:p w:rsidR="00F23BAA" w:rsidRDefault="00F23BAA">
      <w:pPr>
        <w:rPr>
          <w:rFonts w:asciiTheme="minorHAnsi" w:hAnsiTheme="minorHAnsi"/>
          <w:b/>
          <w:caps/>
          <w:highlight w:val="yellow"/>
        </w:rPr>
      </w:pPr>
      <w:r>
        <w:rPr>
          <w:rFonts w:asciiTheme="minorHAnsi" w:hAnsiTheme="minorHAnsi"/>
          <w:b/>
          <w:highlight w:val="yellow"/>
        </w:rPr>
        <w:br w:type="page"/>
      </w:r>
    </w:p>
    <w:p w:rsidR="00E232FF" w:rsidRPr="002D4C12" w:rsidRDefault="00CC49F9" w:rsidP="002B2CD9">
      <w:pPr>
        <w:pStyle w:val="HortenNiveau1"/>
        <w:jc w:val="both"/>
        <w:rPr>
          <w:rFonts w:asciiTheme="minorHAnsi" w:hAnsiTheme="minorHAnsi"/>
          <w:b/>
          <w:sz w:val="24"/>
          <w:szCs w:val="24"/>
        </w:rPr>
      </w:pPr>
      <w:r w:rsidRPr="002D4C12">
        <w:rPr>
          <w:rFonts w:asciiTheme="minorHAnsi" w:hAnsiTheme="minorHAnsi"/>
          <w:b/>
          <w:sz w:val="24"/>
          <w:szCs w:val="24"/>
        </w:rPr>
        <w:lastRenderedPageBreak/>
        <w:t>Foreløbig</w:t>
      </w:r>
      <w:r w:rsidR="003C6FB3" w:rsidRPr="002D4C12">
        <w:rPr>
          <w:rFonts w:asciiTheme="minorHAnsi" w:hAnsiTheme="minorHAnsi"/>
          <w:b/>
          <w:sz w:val="24"/>
          <w:szCs w:val="24"/>
        </w:rPr>
        <w:t xml:space="preserve"> t</w:t>
      </w:r>
      <w:r w:rsidR="00E232FF" w:rsidRPr="002D4C12">
        <w:rPr>
          <w:rFonts w:asciiTheme="minorHAnsi" w:hAnsiTheme="minorHAnsi"/>
          <w:b/>
          <w:sz w:val="24"/>
          <w:szCs w:val="24"/>
        </w:rPr>
        <w:t>idsplaN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E232FF" w:rsidRPr="00635CB7" w:rsidTr="008B5807">
        <w:trPr>
          <w:trHeight w:val="271"/>
        </w:trPr>
        <w:tc>
          <w:tcPr>
            <w:tcW w:w="4924" w:type="dxa"/>
            <w:shd w:val="clear" w:color="auto" w:fill="99CCFF"/>
          </w:tcPr>
          <w:p w:rsidR="00E232FF" w:rsidRPr="00635CB7" w:rsidRDefault="00E232FF" w:rsidP="008B5807">
            <w:pPr>
              <w:spacing w:line="264" w:lineRule="auto"/>
              <w:jc w:val="both"/>
              <w:rPr>
                <w:rFonts w:asciiTheme="minorHAnsi" w:hAnsiTheme="minorHAnsi"/>
                <w:b/>
              </w:rPr>
            </w:pPr>
            <w:r w:rsidRPr="00635CB7">
              <w:rPr>
                <w:rFonts w:asciiTheme="minorHAnsi" w:hAnsiTheme="minorHAnsi"/>
                <w:b/>
              </w:rPr>
              <w:t>Aktivitet</w:t>
            </w:r>
          </w:p>
        </w:tc>
        <w:tc>
          <w:tcPr>
            <w:tcW w:w="4924" w:type="dxa"/>
            <w:shd w:val="clear" w:color="auto" w:fill="99CCFF"/>
          </w:tcPr>
          <w:p w:rsidR="00E232FF" w:rsidRPr="00635CB7" w:rsidRDefault="00E232FF" w:rsidP="008B5807">
            <w:pPr>
              <w:spacing w:line="264" w:lineRule="auto"/>
              <w:jc w:val="both"/>
              <w:rPr>
                <w:rFonts w:asciiTheme="minorHAnsi" w:hAnsiTheme="minorHAnsi"/>
                <w:b/>
              </w:rPr>
            </w:pPr>
            <w:r w:rsidRPr="00635CB7">
              <w:rPr>
                <w:rFonts w:asciiTheme="minorHAnsi" w:hAnsiTheme="minorHAnsi"/>
                <w:b/>
              </w:rPr>
              <w:t xml:space="preserve">Datoer </w:t>
            </w:r>
          </w:p>
        </w:tc>
      </w:tr>
      <w:tr w:rsidR="00E232FF" w:rsidRPr="00635CB7" w:rsidTr="008B5807">
        <w:trPr>
          <w:trHeight w:val="192"/>
        </w:trPr>
        <w:tc>
          <w:tcPr>
            <w:tcW w:w="4924" w:type="dxa"/>
            <w:vAlign w:val="center"/>
          </w:tcPr>
          <w:p w:rsidR="00E232FF" w:rsidRPr="00635CB7" w:rsidRDefault="00E232FF" w:rsidP="008B5807">
            <w:pPr>
              <w:spacing w:line="264" w:lineRule="auto"/>
              <w:jc w:val="both"/>
              <w:rPr>
                <w:rFonts w:asciiTheme="minorHAnsi" w:hAnsiTheme="minorHAnsi"/>
              </w:rPr>
            </w:pPr>
            <w:r w:rsidRPr="00635CB7">
              <w:rPr>
                <w:rFonts w:asciiTheme="minorHAnsi" w:hAnsiTheme="minorHAnsi"/>
              </w:rPr>
              <w:t>Offentliggørelse</w:t>
            </w:r>
          </w:p>
        </w:tc>
        <w:tc>
          <w:tcPr>
            <w:tcW w:w="4924" w:type="dxa"/>
            <w:vAlign w:val="center"/>
          </w:tcPr>
          <w:p w:rsidR="00E232FF" w:rsidRPr="002D4C12" w:rsidRDefault="00091112">
            <w:pPr>
              <w:spacing w:line="264" w:lineRule="auto"/>
              <w:jc w:val="both"/>
              <w:rPr>
                <w:rFonts w:asciiTheme="minorHAnsi" w:hAnsiTheme="minorHAnsi"/>
                <w:b/>
              </w:rPr>
            </w:pPr>
            <w:r>
              <w:rPr>
                <w:rFonts w:asciiTheme="minorHAnsi" w:hAnsiTheme="minorHAnsi"/>
                <w:b/>
              </w:rPr>
              <w:t xml:space="preserve">  1. s</w:t>
            </w:r>
            <w:r w:rsidR="00D27DA3" w:rsidRPr="002D4C12">
              <w:rPr>
                <w:rFonts w:asciiTheme="minorHAnsi" w:hAnsiTheme="minorHAnsi"/>
                <w:b/>
              </w:rPr>
              <w:t>eptember 2014</w:t>
            </w:r>
          </w:p>
        </w:tc>
      </w:tr>
      <w:tr w:rsidR="003C6FB3" w:rsidRPr="00635CB7" w:rsidTr="003C6FB3">
        <w:trPr>
          <w:trHeight w:val="104"/>
        </w:trPr>
        <w:tc>
          <w:tcPr>
            <w:tcW w:w="4924" w:type="dxa"/>
            <w:vAlign w:val="center"/>
          </w:tcPr>
          <w:p w:rsidR="003C6FB3" w:rsidRPr="00635CB7" w:rsidRDefault="003C6FB3" w:rsidP="008B5807">
            <w:pPr>
              <w:spacing w:line="264" w:lineRule="auto"/>
              <w:jc w:val="both"/>
              <w:rPr>
                <w:rFonts w:asciiTheme="minorHAnsi" w:hAnsiTheme="minorHAnsi"/>
              </w:rPr>
            </w:pPr>
            <w:r w:rsidRPr="00635CB7">
              <w:rPr>
                <w:rFonts w:asciiTheme="minorHAnsi" w:hAnsiTheme="minorHAnsi"/>
              </w:rPr>
              <w:t>S</w:t>
            </w:r>
            <w:r w:rsidR="00091112">
              <w:rPr>
                <w:rFonts w:asciiTheme="minorHAnsi" w:hAnsiTheme="minorHAnsi"/>
              </w:rPr>
              <w:t>pørgsmåls</w:t>
            </w:r>
            <w:r w:rsidRPr="00635CB7">
              <w:rPr>
                <w:rFonts w:asciiTheme="minorHAnsi" w:hAnsiTheme="minorHAnsi"/>
              </w:rPr>
              <w:t>frist</w:t>
            </w:r>
          </w:p>
        </w:tc>
        <w:tc>
          <w:tcPr>
            <w:tcW w:w="4924" w:type="dxa"/>
            <w:vAlign w:val="center"/>
          </w:tcPr>
          <w:p w:rsidR="003C6FB3" w:rsidRPr="00635CB7" w:rsidRDefault="00091112" w:rsidP="008B5807">
            <w:pPr>
              <w:spacing w:line="264" w:lineRule="auto"/>
              <w:jc w:val="both"/>
              <w:rPr>
                <w:rFonts w:asciiTheme="minorHAnsi" w:hAnsiTheme="minorHAnsi"/>
                <w:b/>
              </w:rPr>
            </w:pPr>
            <w:r>
              <w:rPr>
                <w:rFonts w:asciiTheme="minorHAnsi" w:hAnsiTheme="minorHAnsi"/>
                <w:b/>
              </w:rPr>
              <w:t>19. september 2014</w:t>
            </w:r>
          </w:p>
        </w:tc>
      </w:tr>
      <w:tr w:rsidR="00E232FF" w:rsidRPr="00635CB7" w:rsidTr="008B5807">
        <w:trPr>
          <w:trHeight w:val="217"/>
        </w:trPr>
        <w:tc>
          <w:tcPr>
            <w:tcW w:w="4924" w:type="dxa"/>
            <w:vAlign w:val="center"/>
          </w:tcPr>
          <w:p w:rsidR="00E232FF" w:rsidRPr="00635CB7" w:rsidRDefault="00E232FF" w:rsidP="008B5807">
            <w:pPr>
              <w:spacing w:line="264" w:lineRule="auto"/>
              <w:jc w:val="both"/>
              <w:rPr>
                <w:rFonts w:asciiTheme="minorHAnsi" w:hAnsiTheme="minorHAnsi"/>
              </w:rPr>
            </w:pPr>
            <w:r w:rsidRPr="00635CB7">
              <w:rPr>
                <w:rFonts w:asciiTheme="minorHAnsi" w:hAnsiTheme="minorHAnsi"/>
              </w:rPr>
              <w:t>Tilbudsfrist</w:t>
            </w:r>
          </w:p>
        </w:tc>
        <w:tc>
          <w:tcPr>
            <w:tcW w:w="4924" w:type="dxa"/>
            <w:vAlign w:val="center"/>
          </w:tcPr>
          <w:p w:rsidR="00E232FF" w:rsidRPr="002D4C12" w:rsidRDefault="00091112" w:rsidP="008B5807">
            <w:pPr>
              <w:spacing w:line="264" w:lineRule="auto"/>
              <w:jc w:val="both"/>
              <w:rPr>
                <w:rFonts w:asciiTheme="minorHAnsi" w:hAnsiTheme="minorHAnsi"/>
                <w:b/>
              </w:rPr>
            </w:pPr>
            <w:r w:rsidRPr="002D4C12">
              <w:rPr>
                <w:rFonts w:asciiTheme="minorHAnsi" w:hAnsiTheme="minorHAnsi"/>
                <w:b/>
              </w:rPr>
              <w:t>29. september 2014</w:t>
            </w:r>
          </w:p>
        </w:tc>
      </w:tr>
      <w:tr w:rsidR="00E232FF" w:rsidRPr="00635CB7" w:rsidTr="008B5807">
        <w:trPr>
          <w:trHeight w:val="222"/>
        </w:trPr>
        <w:tc>
          <w:tcPr>
            <w:tcW w:w="4924" w:type="dxa"/>
            <w:vAlign w:val="center"/>
          </w:tcPr>
          <w:p w:rsidR="00E232FF" w:rsidRPr="00635CB7" w:rsidRDefault="006A04DE" w:rsidP="006A04DE">
            <w:pPr>
              <w:spacing w:line="264" w:lineRule="auto"/>
              <w:jc w:val="both"/>
              <w:rPr>
                <w:rFonts w:asciiTheme="minorHAnsi" w:hAnsiTheme="minorHAnsi"/>
              </w:rPr>
            </w:pPr>
            <w:r>
              <w:rPr>
                <w:rFonts w:asciiTheme="minorHAnsi" w:hAnsiTheme="minorHAnsi"/>
              </w:rPr>
              <w:t>Meddelelse om t</w:t>
            </w:r>
            <w:r w:rsidR="00E232FF" w:rsidRPr="00635CB7">
              <w:rPr>
                <w:rFonts w:asciiTheme="minorHAnsi" w:hAnsiTheme="minorHAnsi"/>
              </w:rPr>
              <w:t>ildeling</w:t>
            </w:r>
            <w:r>
              <w:rPr>
                <w:rFonts w:asciiTheme="minorHAnsi" w:hAnsiTheme="minorHAnsi"/>
              </w:rPr>
              <w:t xml:space="preserve"> af</w:t>
            </w:r>
            <w:r w:rsidR="00CB5D3D">
              <w:rPr>
                <w:rFonts w:asciiTheme="minorHAnsi" w:hAnsiTheme="minorHAnsi"/>
              </w:rPr>
              <w:t xml:space="preserve"> kontrakt</w:t>
            </w:r>
          </w:p>
        </w:tc>
        <w:tc>
          <w:tcPr>
            <w:tcW w:w="4924" w:type="dxa"/>
            <w:vAlign w:val="center"/>
          </w:tcPr>
          <w:p w:rsidR="00E232FF" w:rsidRPr="002D4C12" w:rsidRDefault="00091112" w:rsidP="008B5807">
            <w:pPr>
              <w:spacing w:line="264" w:lineRule="auto"/>
              <w:jc w:val="both"/>
              <w:rPr>
                <w:rFonts w:asciiTheme="minorHAnsi" w:hAnsiTheme="minorHAnsi"/>
                <w:b/>
              </w:rPr>
            </w:pPr>
            <w:r>
              <w:rPr>
                <w:rFonts w:asciiTheme="minorHAnsi" w:hAnsiTheme="minorHAnsi"/>
              </w:rPr>
              <w:t xml:space="preserve">  </w:t>
            </w:r>
            <w:r w:rsidRPr="002D4C12">
              <w:rPr>
                <w:rFonts w:asciiTheme="minorHAnsi" w:hAnsiTheme="minorHAnsi"/>
                <w:b/>
              </w:rPr>
              <w:t>6. oktober 2014</w:t>
            </w:r>
          </w:p>
        </w:tc>
      </w:tr>
      <w:tr w:rsidR="003C6FB3" w:rsidRPr="00635CB7" w:rsidTr="008B5807">
        <w:trPr>
          <w:trHeight w:val="222"/>
        </w:trPr>
        <w:tc>
          <w:tcPr>
            <w:tcW w:w="4924" w:type="dxa"/>
            <w:vAlign w:val="center"/>
          </w:tcPr>
          <w:p w:rsidR="003C6FB3" w:rsidRPr="00635CB7" w:rsidRDefault="00091112" w:rsidP="008B5807">
            <w:pPr>
              <w:spacing w:line="264" w:lineRule="auto"/>
              <w:jc w:val="both"/>
              <w:rPr>
                <w:rFonts w:asciiTheme="minorHAnsi" w:hAnsiTheme="minorHAnsi"/>
              </w:rPr>
            </w:pPr>
            <w:r>
              <w:rPr>
                <w:rFonts w:asciiTheme="minorHAnsi" w:hAnsiTheme="minorHAnsi"/>
              </w:rPr>
              <w:t>Frivillig s</w:t>
            </w:r>
            <w:r w:rsidR="003C6FB3" w:rsidRPr="00635CB7">
              <w:rPr>
                <w:rFonts w:asciiTheme="minorHAnsi" w:hAnsiTheme="minorHAnsi"/>
              </w:rPr>
              <w:t>tand</w:t>
            </w:r>
            <w:r w:rsidR="00540FB8">
              <w:rPr>
                <w:rFonts w:asciiTheme="minorHAnsi" w:hAnsiTheme="minorHAnsi"/>
              </w:rPr>
              <w:t xml:space="preserve"> </w:t>
            </w:r>
            <w:r w:rsidR="003C6FB3" w:rsidRPr="00635CB7">
              <w:rPr>
                <w:rFonts w:asciiTheme="minorHAnsi" w:hAnsiTheme="minorHAnsi"/>
              </w:rPr>
              <w:t>still</w:t>
            </w:r>
            <w:r w:rsidR="006A04DE">
              <w:rPr>
                <w:rFonts w:asciiTheme="minorHAnsi" w:hAnsiTheme="minorHAnsi"/>
              </w:rPr>
              <w:t xml:space="preserve"> udløb</w:t>
            </w:r>
          </w:p>
        </w:tc>
        <w:tc>
          <w:tcPr>
            <w:tcW w:w="4924" w:type="dxa"/>
            <w:vAlign w:val="center"/>
          </w:tcPr>
          <w:p w:rsidR="003C6FB3" w:rsidRPr="002D4C12" w:rsidRDefault="00B07206" w:rsidP="008B5807">
            <w:pPr>
              <w:spacing w:line="264" w:lineRule="auto"/>
              <w:jc w:val="both"/>
              <w:rPr>
                <w:rFonts w:asciiTheme="minorHAnsi" w:hAnsiTheme="minorHAnsi"/>
                <w:b/>
              </w:rPr>
            </w:pPr>
            <w:r>
              <w:rPr>
                <w:rFonts w:asciiTheme="minorHAnsi" w:hAnsiTheme="minorHAnsi"/>
                <w:b/>
              </w:rPr>
              <w:t>16. oktober 2014</w:t>
            </w:r>
          </w:p>
        </w:tc>
      </w:tr>
      <w:tr w:rsidR="00E232FF" w:rsidRPr="00635CB7" w:rsidTr="008B5807">
        <w:trPr>
          <w:trHeight w:val="256"/>
        </w:trPr>
        <w:tc>
          <w:tcPr>
            <w:tcW w:w="4924" w:type="dxa"/>
            <w:vAlign w:val="center"/>
          </w:tcPr>
          <w:p w:rsidR="00E232FF" w:rsidRPr="00635CB7" w:rsidRDefault="00D52605" w:rsidP="008B5807">
            <w:pPr>
              <w:spacing w:line="264" w:lineRule="auto"/>
              <w:jc w:val="both"/>
              <w:rPr>
                <w:rFonts w:asciiTheme="minorHAnsi" w:hAnsiTheme="minorHAnsi"/>
              </w:rPr>
            </w:pPr>
            <w:r>
              <w:rPr>
                <w:rFonts w:asciiTheme="minorHAnsi" w:hAnsiTheme="minorHAnsi"/>
              </w:rPr>
              <w:t>Kontrakt</w:t>
            </w:r>
            <w:r w:rsidR="00E232FF" w:rsidRPr="00635CB7">
              <w:rPr>
                <w:rFonts w:asciiTheme="minorHAnsi" w:hAnsiTheme="minorHAnsi"/>
              </w:rPr>
              <w:t>indgåelse</w:t>
            </w:r>
          </w:p>
        </w:tc>
        <w:tc>
          <w:tcPr>
            <w:tcW w:w="4924" w:type="dxa"/>
            <w:vAlign w:val="center"/>
          </w:tcPr>
          <w:p w:rsidR="00E232FF" w:rsidRPr="00635CB7" w:rsidRDefault="00B07206" w:rsidP="008B5807">
            <w:pPr>
              <w:spacing w:line="264" w:lineRule="auto"/>
              <w:jc w:val="both"/>
              <w:rPr>
                <w:rFonts w:asciiTheme="minorHAnsi" w:hAnsiTheme="minorHAnsi"/>
              </w:rPr>
            </w:pPr>
            <w:r>
              <w:rPr>
                <w:rFonts w:asciiTheme="minorHAnsi" w:hAnsiTheme="minorHAnsi"/>
                <w:b/>
              </w:rPr>
              <w:t>17. oktober 2014</w:t>
            </w:r>
          </w:p>
        </w:tc>
      </w:tr>
      <w:tr w:rsidR="00E232FF" w:rsidRPr="00635CB7" w:rsidTr="008B5807">
        <w:trPr>
          <w:trHeight w:val="256"/>
        </w:trPr>
        <w:tc>
          <w:tcPr>
            <w:tcW w:w="4924" w:type="dxa"/>
            <w:vAlign w:val="center"/>
          </w:tcPr>
          <w:p w:rsidR="00E232FF" w:rsidRPr="00635CB7" w:rsidRDefault="00D52605" w:rsidP="008B5807">
            <w:pPr>
              <w:spacing w:line="264" w:lineRule="auto"/>
              <w:jc w:val="both"/>
              <w:rPr>
                <w:rFonts w:asciiTheme="minorHAnsi" w:hAnsiTheme="minorHAnsi"/>
              </w:rPr>
            </w:pPr>
            <w:r>
              <w:rPr>
                <w:rFonts w:asciiTheme="minorHAnsi" w:hAnsiTheme="minorHAnsi"/>
              </w:rPr>
              <w:t>Kontrakt</w:t>
            </w:r>
            <w:r w:rsidR="00CC49F9" w:rsidRPr="00635CB7">
              <w:rPr>
                <w:rFonts w:asciiTheme="minorHAnsi" w:hAnsiTheme="minorHAnsi"/>
              </w:rPr>
              <w:t>op</w:t>
            </w:r>
            <w:r w:rsidR="00E232FF" w:rsidRPr="00635CB7">
              <w:rPr>
                <w:rFonts w:asciiTheme="minorHAnsi" w:hAnsiTheme="minorHAnsi"/>
              </w:rPr>
              <w:t>start</w:t>
            </w:r>
          </w:p>
        </w:tc>
        <w:tc>
          <w:tcPr>
            <w:tcW w:w="4924" w:type="dxa"/>
            <w:vAlign w:val="center"/>
          </w:tcPr>
          <w:p w:rsidR="00E232FF" w:rsidRPr="00635CB7" w:rsidRDefault="00B07206" w:rsidP="008B5807">
            <w:pPr>
              <w:spacing w:line="264" w:lineRule="auto"/>
              <w:jc w:val="both"/>
              <w:rPr>
                <w:rFonts w:asciiTheme="minorHAnsi" w:hAnsiTheme="minorHAnsi"/>
              </w:rPr>
            </w:pPr>
            <w:r>
              <w:rPr>
                <w:rFonts w:asciiTheme="minorHAnsi" w:hAnsiTheme="minorHAnsi"/>
                <w:b/>
              </w:rPr>
              <w:t>20. oktober 2014</w:t>
            </w:r>
          </w:p>
        </w:tc>
      </w:tr>
    </w:tbl>
    <w:p w:rsidR="004B413F" w:rsidRDefault="004B413F" w:rsidP="00481F3D">
      <w:pPr>
        <w:autoSpaceDE w:val="0"/>
        <w:autoSpaceDN w:val="0"/>
        <w:adjustRightInd w:val="0"/>
        <w:jc w:val="both"/>
        <w:rPr>
          <w:rFonts w:asciiTheme="minorHAnsi" w:hAnsiTheme="minorHAnsi"/>
        </w:rPr>
      </w:pPr>
    </w:p>
    <w:p w:rsidR="004B413F" w:rsidRPr="008B547B" w:rsidRDefault="004B413F" w:rsidP="004B413F">
      <w:pPr>
        <w:pStyle w:val="HortenNiveau1"/>
        <w:rPr>
          <w:rFonts w:asciiTheme="minorHAnsi" w:hAnsiTheme="minorHAnsi"/>
          <w:b/>
        </w:rPr>
      </w:pPr>
      <w:r w:rsidRPr="008B547B">
        <w:rPr>
          <w:rFonts w:asciiTheme="minorHAnsi" w:hAnsiTheme="minorHAnsi"/>
          <w:b/>
          <w:sz w:val="24"/>
          <w:szCs w:val="24"/>
        </w:rPr>
        <w:t>Vejledende tjeklist</w:t>
      </w:r>
    </w:p>
    <w:p w:rsidR="004B413F" w:rsidRDefault="004B413F" w:rsidP="004B413F">
      <w:pPr>
        <w:spacing w:line="264" w:lineRule="auto"/>
        <w:jc w:val="both"/>
      </w:pPr>
      <w:r>
        <w:t>Som en hjælp til tilbudsgiver, er der udarbejdet en ”vejledende tjekliste” over samtlige tilbudsdokumenter, som tilbudsgiver kan afkrydse efterhånden, som de krævede dokumenter samles.</w:t>
      </w:r>
    </w:p>
    <w:p w:rsidR="004B413F" w:rsidRDefault="004B413F" w:rsidP="004B413F">
      <w:pPr>
        <w:spacing w:line="264" w:lineRule="auto"/>
        <w:jc w:val="both"/>
        <w:rPr>
          <w:rFonts w:ascii="Tahoma" w:hAnsi="Tahoma" w:cs="Tahoma"/>
          <w:sz w:val="20"/>
          <w:szCs w:val="20"/>
        </w:rPr>
      </w:pPr>
    </w:p>
    <w:tbl>
      <w:tblPr>
        <w:tblW w:w="0" w:type="auto"/>
        <w:tblCellMar>
          <w:left w:w="0" w:type="dxa"/>
          <w:right w:w="0" w:type="dxa"/>
        </w:tblCellMar>
        <w:tblLook w:val="04A0" w:firstRow="1" w:lastRow="0" w:firstColumn="1" w:lastColumn="0" w:noHBand="0" w:noVBand="1"/>
      </w:tblPr>
      <w:tblGrid>
        <w:gridCol w:w="4924"/>
        <w:gridCol w:w="4924"/>
      </w:tblGrid>
      <w:tr w:rsidR="004B413F" w:rsidTr="00275959">
        <w:trPr>
          <w:trHeight w:val="271"/>
        </w:trPr>
        <w:tc>
          <w:tcPr>
            <w:tcW w:w="4924"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rsidR="004B413F" w:rsidRDefault="004B413F" w:rsidP="00275959">
            <w:pPr>
              <w:spacing w:line="264" w:lineRule="auto"/>
              <w:jc w:val="both"/>
              <w:rPr>
                <w:rFonts w:ascii="Tahoma" w:eastAsiaTheme="minorHAnsi" w:hAnsi="Tahoma" w:cs="Tahoma"/>
                <w:b/>
                <w:bCs/>
                <w:color w:val="000000"/>
              </w:rPr>
            </w:pPr>
            <w:r>
              <w:rPr>
                <w:b/>
                <w:bCs/>
              </w:rPr>
              <w:t>Dokumenter</w:t>
            </w:r>
          </w:p>
        </w:tc>
        <w:tc>
          <w:tcPr>
            <w:tcW w:w="4924"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tcPr>
          <w:p w:rsidR="004B413F" w:rsidRDefault="004B413F" w:rsidP="00275959">
            <w:pPr>
              <w:spacing w:line="264" w:lineRule="auto"/>
              <w:jc w:val="both"/>
              <w:rPr>
                <w:rFonts w:ascii="Tahoma" w:eastAsiaTheme="minorHAnsi" w:hAnsi="Tahoma" w:cs="Tahoma"/>
                <w:b/>
                <w:bCs/>
                <w:color w:val="000000"/>
              </w:rPr>
            </w:pPr>
          </w:p>
        </w:tc>
      </w:tr>
      <w:tr w:rsidR="004B413F" w:rsidTr="00275959">
        <w:trPr>
          <w:trHeight w:val="217"/>
        </w:trPr>
        <w:tc>
          <w:tcPr>
            <w:tcW w:w="4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13F" w:rsidRPr="00776842" w:rsidRDefault="004B413F" w:rsidP="00275959">
            <w:pPr>
              <w:spacing w:line="264" w:lineRule="auto"/>
              <w:jc w:val="both"/>
              <w:rPr>
                <w:rFonts w:asciiTheme="minorHAnsi" w:hAnsiTheme="minorHAnsi"/>
              </w:rPr>
            </w:pPr>
            <w:r w:rsidRPr="00776842">
              <w:rPr>
                <w:rFonts w:asciiTheme="minorHAnsi" w:hAnsiTheme="minorHAnsi"/>
              </w:rPr>
              <w:t xml:space="preserve">Tro- og loveerklæring </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rsidR="004B413F" w:rsidRPr="00776842" w:rsidRDefault="000A7FAA" w:rsidP="00275959">
            <w:pPr>
              <w:spacing w:line="264" w:lineRule="auto"/>
              <w:rPr>
                <w:rFonts w:asciiTheme="minorHAnsi" w:eastAsiaTheme="minorHAnsi" w:hAnsiTheme="minorHAnsi" w:cs="Tahoma"/>
                <w:color w:val="000000"/>
              </w:rPr>
            </w:pPr>
            <w:r w:rsidRPr="00776842">
              <w:rPr>
                <w:rFonts w:asciiTheme="minorHAnsi" w:hAnsiTheme="minorHAnsi"/>
              </w:rPr>
              <w:t>Bilag 1</w:t>
            </w:r>
          </w:p>
        </w:tc>
      </w:tr>
      <w:tr w:rsidR="004B413F" w:rsidTr="00275959">
        <w:trPr>
          <w:trHeight w:val="214"/>
        </w:trPr>
        <w:tc>
          <w:tcPr>
            <w:tcW w:w="4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13F" w:rsidRPr="00776842" w:rsidRDefault="000A7FAA" w:rsidP="00275959">
            <w:pPr>
              <w:spacing w:line="264" w:lineRule="auto"/>
              <w:jc w:val="both"/>
              <w:rPr>
                <w:rFonts w:asciiTheme="minorHAnsi" w:hAnsiTheme="minorHAnsi"/>
              </w:rPr>
            </w:pPr>
            <w:r w:rsidRPr="00776842">
              <w:rPr>
                <w:rFonts w:asciiTheme="minorHAnsi" w:hAnsiTheme="minorHAnsi"/>
              </w:rPr>
              <w:t xml:space="preserve">Referenceliste </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rsidR="004B413F" w:rsidRPr="00776842" w:rsidRDefault="000A7FAA" w:rsidP="00275959">
            <w:pPr>
              <w:spacing w:line="264" w:lineRule="auto"/>
              <w:rPr>
                <w:rFonts w:asciiTheme="minorHAnsi" w:eastAsiaTheme="minorHAnsi" w:hAnsiTheme="minorHAnsi" w:cs="Tahoma"/>
                <w:color w:val="000000"/>
              </w:rPr>
            </w:pPr>
            <w:r w:rsidRPr="00776842">
              <w:rPr>
                <w:rFonts w:asciiTheme="minorHAnsi" w:hAnsiTheme="minorHAnsi"/>
              </w:rPr>
              <w:t>Bilag 2</w:t>
            </w:r>
          </w:p>
        </w:tc>
      </w:tr>
      <w:tr w:rsidR="004B413F" w:rsidTr="00275959">
        <w:trPr>
          <w:trHeight w:val="214"/>
        </w:trPr>
        <w:tc>
          <w:tcPr>
            <w:tcW w:w="4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13F" w:rsidRPr="00776842" w:rsidRDefault="000A7FAA" w:rsidP="00275959">
            <w:pPr>
              <w:spacing w:line="264" w:lineRule="auto"/>
              <w:rPr>
                <w:rFonts w:asciiTheme="minorHAnsi" w:hAnsiTheme="minorHAnsi"/>
              </w:rPr>
            </w:pPr>
            <w:r w:rsidRPr="00776842">
              <w:rPr>
                <w:rFonts w:asciiTheme="minorHAnsi" w:hAnsiTheme="minorHAnsi"/>
              </w:rPr>
              <w:t>Nøgletalsformular</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rsidR="004B413F" w:rsidRPr="00776842" w:rsidRDefault="000A7FAA" w:rsidP="00275959">
            <w:pPr>
              <w:spacing w:line="264" w:lineRule="auto"/>
              <w:rPr>
                <w:rFonts w:asciiTheme="minorHAnsi" w:eastAsiaTheme="minorHAnsi" w:hAnsiTheme="minorHAnsi" w:cs="Tahoma"/>
                <w:color w:val="000000"/>
              </w:rPr>
            </w:pPr>
            <w:r w:rsidRPr="00776842">
              <w:rPr>
                <w:rFonts w:asciiTheme="minorHAnsi" w:hAnsiTheme="minorHAnsi"/>
              </w:rPr>
              <w:t>Bilag 3</w:t>
            </w:r>
          </w:p>
        </w:tc>
      </w:tr>
      <w:tr w:rsidR="004B413F" w:rsidTr="00275959">
        <w:trPr>
          <w:trHeight w:val="256"/>
        </w:trPr>
        <w:tc>
          <w:tcPr>
            <w:tcW w:w="4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13F" w:rsidRPr="00776842" w:rsidRDefault="000A7FAA" w:rsidP="000A7FAA">
            <w:pPr>
              <w:spacing w:line="264" w:lineRule="auto"/>
              <w:jc w:val="both"/>
              <w:rPr>
                <w:rFonts w:asciiTheme="minorHAnsi" w:hAnsiTheme="minorHAnsi"/>
              </w:rPr>
            </w:pPr>
            <w:r w:rsidRPr="00776842">
              <w:rPr>
                <w:rFonts w:asciiTheme="minorHAnsi" w:hAnsiTheme="minorHAnsi"/>
              </w:rPr>
              <w:t xml:space="preserve">Kontraktgrundlag inkl. Bilag </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rsidR="004B413F" w:rsidRPr="00776842" w:rsidRDefault="004B413F" w:rsidP="00275959">
            <w:pPr>
              <w:spacing w:line="264" w:lineRule="auto"/>
              <w:rPr>
                <w:rFonts w:asciiTheme="minorHAnsi" w:eastAsiaTheme="minorHAnsi" w:hAnsiTheme="minorHAnsi" w:cs="Tahoma"/>
                <w:color w:val="000000"/>
              </w:rPr>
            </w:pPr>
            <w:r w:rsidRPr="00776842">
              <w:rPr>
                <w:rFonts w:asciiTheme="minorHAnsi" w:hAnsiTheme="minorHAnsi"/>
              </w:rPr>
              <w:t xml:space="preserve">Bilag </w:t>
            </w:r>
            <w:r w:rsidR="000A7FAA" w:rsidRPr="00776842">
              <w:rPr>
                <w:rFonts w:asciiTheme="minorHAnsi" w:hAnsiTheme="minorHAnsi"/>
              </w:rPr>
              <w:t>4</w:t>
            </w:r>
          </w:p>
        </w:tc>
      </w:tr>
      <w:tr w:rsidR="004B413F" w:rsidTr="00275959">
        <w:trPr>
          <w:trHeight w:val="256"/>
        </w:trPr>
        <w:tc>
          <w:tcPr>
            <w:tcW w:w="4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13F" w:rsidRPr="00776842" w:rsidRDefault="000A7FAA" w:rsidP="00275959">
            <w:pPr>
              <w:spacing w:line="264" w:lineRule="auto"/>
              <w:jc w:val="both"/>
              <w:rPr>
                <w:rFonts w:asciiTheme="minorHAnsi" w:hAnsiTheme="minorHAnsi"/>
              </w:rPr>
            </w:pPr>
            <w:r w:rsidRPr="00776842">
              <w:rPr>
                <w:rFonts w:asciiTheme="minorHAnsi" w:hAnsiTheme="minorHAnsi"/>
              </w:rPr>
              <w:t>Kravspecifikation med tilhørende svarskema</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rsidR="004B413F" w:rsidRPr="00776842" w:rsidRDefault="004B413F" w:rsidP="00275959">
            <w:pPr>
              <w:spacing w:line="264" w:lineRule="auto"/>
              <w:rPr>
                <w:rFonts w:asciiTheme="minorHAnsi" w:eastAsiaTheme="minorHAnsi" w:hAnsiTheme="minorHAnsi" w:cs="Tahoma"/>
                <w:color w:val="000000"/>
              </w:rPr>
            </w:pPr>
            <w:r w:rsidRPr="00776842">
              <w:rPr>
                <w:rFonts w:asciiTheme="minorHAnsi" w:hAnsiTheme="minorHAnsi"/>
              </w:rPr>
              <w:t xml:space="preserve">Bilag </w:t>
            </w:r>
            <w:r w:rsidR="000A7FAA" w:rsidRPr="00776842">
              <w:rPr>
                <w:rFonts w:asciiTheme="minorHAnsi" w:hAnsiTheme="minorHAnsi"/>
              </w:rPr>
              <w:t>5</w:t>
            </w:r>
          </w:p>
        </w:tc>
      </w:tr>
      <w:tr w:rsidR="00565366" w:rsidTr="00776842">
        <w:trPr>
          <w:trHeight w:val="256"/>
        </w:trPr>
        <w:tc>
          <w:tcPr>
            <w:tcW w:w="4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5366" w:rsidRPr="00776842" w:rsidRDefault="00565366" w:rsidP="00275959">
            <w:pPr>
              <w:spacing w:line="264" w:lineRule="auto"/>
              <w:jc w:val="both"/>
              <w:rPr>
                <w:rFonts w:asciiTheme="minorHAnsi" w:hAnsiTheme="minorHAnsi"/>
              </w:rPr>
            </w:pPr>
            <w:r w:rsidRPr="002D4C12">
              <w:rPr>
                <w:rFonts w:asciiTheme="minorHAnsi" w:hAnsiTheme="minorHAnsi"/>
              </w:rPr>
              <w:t>Teknisk diagram over Kundens eksisterende redundante Firewall løsning</w:t>
            </w:r>
          </w:p>
        </w:tc>
        <w:tc>
          <w:tcPr>
            <w:tcW w:w="4924" w:type="dxa"/>
            <w:tcBorders>
              <w:top w:val="nil"/>
              <w:left w:val="nil"/>
              <w:bottom w:val="single" w:sz="8" w:space="0" w:color="auto"/>
              <w:right w:val="single" w:sz="8" w:space="0" w:color="auto"/>
            </w:tcBorders>
            <w:tcMar>
              <w:top w:w="0" w:type="dxa"/>
              <w:left w:w="108" w:type="dxa"/>
              <w:bottom w:w="0" w:type="dxa"/>
              <w:right w:w="108" w:type="dxa"/>
            </w:tcMar>
          </w:tcPr>
          <w:p w:rsidR="00565366" w:rsidRPr="00776842" w:rsidRDefault="00565366" w:rsidP="00275959">
            <w:pPr>
              <w:spacing w:line="264" w:lineRule="auto"/>
              <w:rPr>
                <w:rFonts w:asciiTheme="minorHAnsi" w:eastAsiaTheme="minorHAnsi" w:hAnsiTheme="minorHAnsi" w:cs="Tahoma"/>
                <w:color w:val="000000"/>
              </w:rPr>
            </w:pPr>
            <w:r w:rsidRPr="00776842">
              <w:rPr>
                <w:rFonts w:asciiTheme="minorHAnsi" w:eastAsiaTheme="minorHAnsi" w:hAnsiTheme="minorHAnsi" w:cs="Tahoma"/>
                <w:color w:val="000000"/>
              </w:rPr>
              <w:t>Bilag 6</w:t>
            </w:r>
          </w:p>
        </w:tc>
      </w:tr>
      <w:tr w:rsidR="00565366" w:rsidTr="00776842">
        <w:trPr>
          <w:trHeight w:val="256"/>
        </w:trPr>
        <w:tc>
          <w:tcPr>
            <w:tcW w:w="4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5366" w:rsidRPr="00776842" w:rsidRDefault="00565366" w:rsidP="00565366">
            <w:pPr>
              <w:rPr>
                <w:rFonts w:asciiTheme="minorHAnsi" w:hAnsiTheme="minorHAnsi"/>
              </w:rPr>
            </w:pPr>
            <w:r w:rsidRPr="00635CB7">
              <w:rPr>
                <w:rFonts w:asciiTheme="minorHAnsi" w:hAnsiTheme="minorHAnsi"/>
              </w:rPr>
              <w:t>Generel præsentation af til</w:t>
            </w:r>
            <w:r>
              <w:rPr>
                <w:rFonts w:asciiTheme="minorHAnsi" w:hAnsiTheme="minorHAnsi"/>
              </w:rPr>
              <w:t xml:space="preserve">budsgivers virksomhed </w:t>
            </w:r>
          </w:p>
        </w:tc>
        <w:tc>
          <w:tcPr>
            <w:tcW w:w="4924" w:type="dxa"/>
            <w:tcBorders>
              <w:top w:val="nil"/>
              <w:left w:val="nil"/>
              <w:bottom w:val="single" w:sz="8" w:space="0" w:color="auto"/>
              <w:right w:val="single" w:sz="8" w:space="0" w:color="auto"/>
            </w:tcBorders>
            <w:tcMar>
              <w:top w:w="0" w:type="dxa"/>
              <w:left w:w="108" w:type="dxa"/>
              <w:bottom w:w="0" w:type="dxa"/>
              <w:right w:w="108" w:type="dxa"/>
            </w:tcMar>
          </w:tcPr>
          <w:p w:rsidR="00565366" w:rsidRPr="00776842" w:rsidRDefault="00565366" w:rsidP="00275959">
            <w:pPr>
              <w:spacing w:line="264" w:lineRule="auto"/>
              <w:rPr>
                <w:rFonts w:asciiTheme="minorHAnsi" w:eastAsiaTheme="minorHAnsi" w:hAnsiTheme="minorHAnsi" w:cs="Tahoma"/>
                <w:color w:val="000000"/>
              </w:rPr>
            </w:pPr>
            <w:r>
              <w:rPr>
                <w:rFonts w:asciiTheme="minorHAnsi" w:eastAsiaTheme="minorHAnsi" w:hAnsiTheme="minorHAnsi" w:cs="Tahoma"/>
                <w:color w:val="000000"/>
              </w:rPr>
              <w:t>Bilag 7</w:t>
            </w:r>
          </w:p>
        </w:tc>
      </w:tr>
    </w:tbl>
    <w:p w:rsidR="004B413F" w:rsidRDefault="004B413F" w:rsidP="004B413F">
      <w:pPr>
        <w:rPr>
          <w:rFonts w:ascii="Tahoma" w:eastAsiaTheme="minorHAnsi" w:hAnsi="Tahoma" w:cs="Tahoma"/>
          <w:sz w:val="20"/>
          <w:szCs w:val="20"/>
        </w:rPr>
      </w:pPr>
    </w:p>
    <w:p w:rsidR="004B413F" w:rsidRPr="00635CB7" w:rsidRDefault="004B413F" w:rsidP="00481F3D">
      <w:pPr>
        <w:autoSpaceDE w:val="0"/>
        <w:autoSpaceDN w:val="0"/>
        <w:adjustRightInd w:val="0"/>
        <w:jc w:val="both"/>
        <w:rPr>
          <w:rFonts w:asciiTheme="minorHAnsi" w:hAnsiTheme="minorHAnsi"/>
        </w:rPr>
      </w:pPr>
    </w:p>
    <w:sectPr w:rsidR="004B413F" w:rsidRPr="00635CB7" w:rsidSect="00371E59">
      <w:footerReference w:type="even" r:id="rId10"/>
      <w:footerReference w:type="default" r:id="rId11"/>
      <w:pgSz w:w="11906" w:h="16838"/>
      <w:pgMar w:top="1701" w:right="849"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59" w:rsidRDefault="00275959">
      <w:r>
        <w:separator/>
      </w:r>
    </w:p>
  </w:endnote>
  <w:endnote w:type="continuationSeparator" w:id="0">
    <w:p w:rsidR="00275959" w:rsidRDefault="0027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9" w:rsidRDefault="00275959" w:rsidP="00415159">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75959" w:rsidRDefault="0027595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9" w:rsidRDefault="00275959" w:rsidP="00415159">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D83F2C">
      <w:rPr>
        <w:rStyle w:val="Sidetal"/>
        <w:noProof/>
      </w:rPr>
      <w:t>10</w:t>
    </w:r>
    <w:r>
      <w:rPr>
        <w:rStyle w:val="Sidetal"/>
      </w:rPr>
      <w:fldChar w:fldCharType="end"/>
    </w:r>
  </w:p>
  <w:p w:rsidR="00275959" w:rsidRDefault="0027595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59" w:rsidRDefault="00275959">
      <w:r>
        <w:separator/>
      </w:r>
    </w:p>
  </w:footnote>
  <w:footnote w:type="continuationSeparator" w:id="0">
    <w:p w:rsidR="00275959" w:rsidRDefault="00275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64A"/>
    <w:multiLevelType w:val="hybridMultilevel"/>
    <w:tmpl w:val="BE900E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E14D23"/>
    <w:multiLevelType w:val="hybridMultilevel"/>
    <w:tmpl w:val="F04C4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9400D8A"/>
    <w:multiLevelType w:val="hybridMultilevel"/>
    <w:tmpl w:val="4EA690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AB90F04"/>
    <w:multiLevelType w:val="hybridMultilevel"/>
    <w:tmpl w:val="5A446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2F73EF7"/>
    <w:multiLevelType w:val="hybridMultilevel"/>
    <w:tmpl w:val="8C201C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34E3B3A"/>
    <w:multiLevelType w:val="hybridMultilevel"/>
    <w:tmpl w:val="BF6C21A6"/>
    <w:lvl w:ilvl="0" w:tplc="0406000F">
      <w:start w:val="1"/>
      <w:numFmt w:val="decimal"/>
      <w:lvlText w:val="%1."/>
      <w:lvlJc w:val="left"/>
      <w:pPr>
        <w:ind w:left="1599" w:hanging="360"/>
      </w:pPr>
      <w:rPr>
        <w:rFonts w:cs="Times New Roman"/>
      </w:rPr>
    </w:lvl>
    <w:lvl w:ilvl="1" w:tplc="04060019" w:tentative="1">
      <w:start w:val="1"/>
      <w:numFmt w:val="lowerLetter"/>
      <w:lvlText w:val="%2."/>
      <w:lvlJc w:val="left"/>
      <w:pPr>
        <w:ind w:left="2319" w:hanging="360"/>
      </w:pPr>
      <w:rPr>
        <w:rFonts w:cs="Times New Roman"/>
      </w:rPr>
    </w:lvl>
    <w:lvl w:ilvl="2" w:tplc="0406001B" w:tentative="1">
      <w:start w:val="1"/>
      <w:numFmt w:val="lowerRoman"/>
      <w:lvlText w:val="%3."/>
      <w:lvlJc w:val="right"/>
      <w:pPr>
        <w:ind w:left="3039" w:hanging="180"/>
      </w:pPr>
      <w:rPr>
        <w:rFonts w:cs="Times New Roman"/>
      </w:rPr>
    </w:lvl>
    <w:lvl w:ilvl="3" w:tplc="0406000F" w:tentative="1">
      <w:start w:val="1"/>
      <w:numFmt w:val="decimal"/>
      <w:lvlText w:val="%4."/>
      <w:lvlJc w:val="left"/>
      <w:pPr>
        <w:ind w:left="3759" w:hanging="360"/>
      </w:pPr>
      <w:rPr>
        <w:rFonts w:cs="Times New Roman"/>
      </w:rPr>
    </w:lvl>
    <w:lvl w:ilvl="4" w:tplc="04060019" w:tentative="1">
      <w:start w:val="1"/>
      <w:numFmt w:val="lowerLetter"/>
      <w:lvlText w:val="%5."/>
      <w:lvlJc w:val="left"/>
      <w:pPr>
        <w:ind w:left="4479" w:hanging="360"/>
      </w:pPr>
      <w:rPr>
        <w:rFonts w:cs="Times New Roman"/>
      </w:rPr>
    </w:lvl>
    <w:lvl w:ilvl="5" w:tplc="0406001B" w:tentative="1">
      <w:start w:val="1"/>
      <w:numFmt w:val="lowerRoman"/>
      <w:lvlText w:val="%6."/>
      <w:lvlJc w:val="right"/>
      <w:pPr>
        <w:ind w:left="5199" w:hanging="180"/>
      </w:pPr>
      <w:rPr>
        <w:rFonts w:cs="Times New Roman"/>
      </w:rPr>
    </w:lvl>
    <w:lvl w:ilvl="6" w:tplc="0406000F" w:tentative="1">
      <w:start w:val="1"/>
      <w:numFmt w:val="decimal"/>
      <w:lvlText w:val="%7."/>
      <w:lvlJc w:val="left"/>
      <w:pPr>
        <w:ind w:left="5919" w:hanging="360"/>
      </w:pPr>
      <w:rPr>
        <w:rFonts w:cs="Times New Roman"/>
      </w:rPr>
    </w:lvl>
    <w:lvl w:ilvl="7" w:tplc="04060019" w:tentative="1">
      <w:start w:val="1"/>
      <w:numFmt w:val="lowerLetter"/>
      <w:lvlText w:val="%8."/>
      <w:lvlJc w:val="left"/>
      <w:pPr>
        <w:ind w:left="6639" w:hanging="360"/>
      </w:pPr>
      <w:rPr>
        <w:rFonts w:cs="Times New Roman"/>
      </w:rPr>
    </w:lvl>
    <w:lvl w:ilvl="8" w:tplc="0406001B" w:tentative="1">
      <w:start w:val="1"/>
      <w:numFmt w:val="lowerRoman"/>
      <w:lvlText w:val="%9."/>
      <w:lvlJc w:val="right"/>
      <w:pPr>
        <w:ind w:left="7359" w:hanging="180"/>
      </w:pPr>
      <w:rPr>
        <w:rFonts w:cs="Times New Roman"/>
      </w:rPr>
    </w:lvl>
  </w:abstractNum>
  <w:abstractNum w:abstractNumId="6">
    <w:nsid w:val="177C3149"/>
    <w:multiLevelType w:val="hybridMultilevel"/>
    <w:tmpl w:val="CD0CB9F2"/>
    <w:lvl w:ilvl="0" w:tplc="0756D966">
      <w:start w:val="1"/>
      <w:numFmt w:val="decimal"/>
      <w:lvlText w:val="%1."/>
      <w:lvlJc w:val="left"/>
      <w:pPr>
        <w:tabs>
          <w:tab w:val="num" w:pos="720"/>
        </w:tabs>
        <w:ind w:left="720" w:hanging="360"/>
      </w:pPr>
      <w:rPr>
        <w:rFonts w:cs="Times New Roman" w:hint="default"/>
        <w:b/>
      </w:rPr>
    </w:lvl>
    <w:lvl w:ilvl="1" w:tplc="04060001">
      <w:start w:val="1"/>
      <w:numFmt w:val="bullet"/>
      <w:lvlText w:val=""/>
      <w:lvlJc w:val="left"/>
      <w:pPr>
        <w:tabs>
          <w:tab w:val="num" w:pos="1440"/>
        </w:tabs>
        <w:ind w:left="1440" w:hanging="360"/>
      </w:pPr>
      <w:rPr>
        <w:rFonts w:ascii="Symbol" w:hAnsi="Symbol" w:hint="default"/>
        <w:b/>
      </w:rPr>
    </w:lvl>
    <w:lvl w:ilvl="2" w:tplc="0406000F">
      <w:start w:val="1"/>
      <w:numFmt w:val="decimal"/>
      <w:lvlText w:val="%3."/>
      <w:lvlJc w:val="left"/>
      <w:pPr>
        <w:tabs>
          <w:tab w:val="num" w:pos="2340"/>
        </w:tabs>
        <w:ind w:left="2340" w:hanging="360"/>
      </w:pPr>
      <w:rPr>
        <w:rFonts w:cs="Times New Roman" w:hint="default"/>
        <w:b/>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180D6D55"/>
    <w:multiLevelType w:val="hybridMultilevel"/>
    <w:tmpl w:val="73088D2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0412602"/>
    <w:multiLevelType w:val="multilevel"/>
    <w:tmpl w:val="A8A08F5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19C1FC4"/>
    <w:multiLevelType w:val="hybridMultilevel"/>
    <w:tmpl w:val="87EAC1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1F86161"/>
    <w:multiLevelType w:val="hybridMultilevel"/>
    <w:tmpl w:val="055E47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66D4C4F"/>
    <w:multiLevelType w:val="hybridMultilevel"/>
    <w:tmpl w:val="55C60F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E4D6F0F"/>
    <w:multiLevelType w:val="hybridMultilevel"/>
    <w:tmpl w:val="C3286CA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nsid w:val="2E78687F"/>
    <w:multiLevelType w:val="hybridMultilevel"/>
    <w:tmpl w:val="4E0C8E18"/>
    <w:lvl w:ilvl="0" w:tplc="04060001">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EBE4A97"/>
    <w:multiLevelType w:val="hybridMultilevel"/>
    <w:tmpl w:val="173254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29E61CD"/>
    <w:multiLevelType w:val="hybridMultilevel"/>
    <w:tmpl w:val="966AE0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3C925A7"/>
    <w:multiLevelType w:val="hybridMultilevel"/>
    <w:tmpl w:val="66AE87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4C785959"/>
    <w:multiLevelType w:val="hybridMultilevel"/>
    <w:tmpl w:val="E178787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nsid w:val="4CA233CD"/>
    <w:multiLevelType w:val="hybridMultilevel"/>
    <w:tmpl w:val="F3F6D0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CF218D4"/>
    <w:multiLevelType w:val="hybridMultilevel"/>
    <w:tmpl w:val="AB42718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4ECC259C"/>
    <w:multiLevelType w:val="hybridMultilevel"/>
    <w:tmpl w:val="2B14E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87F3730"/>
    <w:multiLevelType w:val="multilevel"/>
    <w:tmpl w:val="40045302"/>
    <w:lvl w:ilvl="0">
      <w:start w:val="1"/>
      <w:numFmt w:val="decimal"/>
      <w:pStyle w:val="HortenNiveau1"/>
      <w:isLgl/>
      <w:lvlText w:val="%1."/>
      <w:lvlJc w:val="left"/>
      <w:pPr>
        <w:tabs>
          <w:tab w:val="num" w:pos="879"/>
        </w:tabs>
        <w:ind w:left="879" w:hanging="879"/>
      </w:pPr>
      <w:rPr>
        <w:rFonts w:asciiTheme="minorHAnsi" w:hAnsiTheme="minorHAnsi" w:cs="Times New Roman" w:hint="default"/>
        <w:b/>
        <w:i w:val="0"/>
        <w:caps/>
        <w:sz w:val="24"/>
        <w:szCs w:val="24"/>
      </w:rPr>
    </w:lvl>
    <w:lvl w:ilvl="1">
      <w:start w:val="1"/>
      <w:numFmt w:val="decimal"/>
      <w:pStyle w:val="HortenNiveau2"/>
      <w:isLgl/>
      <w:lvlText w:val="%1.%2"/>
      <w:lvlJc w:val="left"/>
      <w:pPr>
        <w:tabs>
          <w:tab w:val="num" w:pos="2722"/>
        </w:tabs>
        <w:ind w:left="2722" w:hanging="879"/>
      </w:pPr>
      <w:rPr>
        <w:rFonts w:asciiTheme="minorHAnsi" w:hAnsiTheme="minorHAnsi" w:cs="Times New Roman" w:hint="default"/>
        <w:b/>
        <w:i w:val="0"/>
        <w:sz w:val="24"/>
        <w:szCs w:val="24"/>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22">
    <w:nsid w:val="5CCC4ECB"/>
    <w:multiLevelType w:val="hybridMultilevel"/>
    <w:tmpl w:val="FC586A8E"/>
    <w:lvl w:ilvl="0" w:tplc="04060001">
      <w:start w:val="1"/>
      <w:numFmt w:val="bullet"/>
      <w:lvlText w:val=""/>
      <w:lvlJc w:val="left"/>
      <w:pPr>
        <w:tabs>
          <w:tab w:val="num" w:pos="1599"/>
        </w:tabs>
        <w:ind w:left="1599" w:hanging="360"/>
      </w:pPr>
      <w:rPr>
        <w:rFonts w:ascii="Symbol" w:hAnsi="Symbol" w:hint="default"/>
      </w:rPr>
    </w:lvl>
    <w:lvl w:ilvl="1" w:tplc="04060003" w:tentative="1">
      <w:start w:val="1"/>
      <w:numFmt w:val="bullet"/>
      <w:lvlText w:val="o"/>
      <w:lvlJc w:val="left"/>
      <w:pPr>
        <w:tabs>
          <w:tab w:val="num" w:pos="2319"/>
        </w:tabs>
        <w:ind w:left="2319" w:hanging="360"/>
      </w:pPr>
      <w:rPr>
        <w:rFonts w:ascii="Courier New" w:hAnsi="Courier New" w:hint="default"/>
      </w:rPr>
    </w:lvl>
    <w:lvl w:ilvl="2" w:tplc="04060005" w:tentative="1">
      <w:start w:val="1"/>
      <w:numFmt w:val="bullet"/>
      <w:lvlText w:val=""/>
      <w:lvlJc w:val="left"/>
      <w:pPr>
        <w:tabs>
          <w:tab w:val="num" w:pos="3039"/>
        </w:tabs>
        <w:ind w:left="3039" w:hanging="360"/>
      </w:pPr>
      <w:rPr>
        <w:rFonts w:ascii="Wingdings" w:hAnsi="Wingdings" w:hint="default"/>
      </w:rPr>
    </w:lvl>
    <w:lvl w:ilvl="3" w:tplc="04060001" w:tentative="1">
      <w:start w:val="1"/>
      <w:numFmt w:val="bullet"/>
      <w:lvlText w:val=""/>
      <w:lvlJc w:val="left"/>
      <w:pPr>
        <w:tabs>
          <w:tab w:val="num" w:pos="3759"/>
        </w:tabs>
        <w:ind w:left="3759" w:hanging="360"/>
      </w:pPr>
      <w:rPr>
        <w:rFonts w:ascii="Symbol" w:hAnsi="Symbol" w:hint="default"/>
      </w:rPr>
    </w:lvl>
    <w:lvl w:ilvl="4" w:tplc="04060003" w:tentative="1">
      <w:start w:val="1"/>
      <w:numFmt w:val="bullet"/>
      <w:lvlText w:val="o"/>
      <w:lvlJc w:val="left"/>
      <w:pPr>
        <w:tabs>
          <w:tab w:val="num" w:pos="4479"/>
        </w:tabs>
        <w:ind w:left="4479" w:hanging="360"/>
      </w:pPr>
      <w:rPr>
        <w:rFonts w:ascii="Courier New" w:hAnsi="Courier New" w:hint="default"/>
      </w:rPr>
    </w:lvl>
    <w:lvl w:ilvl="5" w:tplc="04060005" w:tentative="1">
      <w:start w:val="1"/>
      <w:numFmt w:val="bullet"/>
      <w:lvlText w:val=""/>
      <w:lvlJc w:val="left"/>
      <w:pPr>
        <w:tabs>
          <w:tab w:val="num" w:pos="5199"/>
        </w:tabs>
        <w:ind w:left="5199" w:hanging="360"/>
      </w:pPr>
      <w:rPr>
        <w:rFonts w:ascii="Wingdings" w:hAnsi="Wingdings" w:hint="default"/>
      </w:rPr>
    </w:lvl>
    <w:lvl w:ilvl="6" w:tplc="04060001" w:tentative="1">
      <w:start w:val="1"/>
      <w:numFmt w:val="bullet"/>
      <w:lvlText w:val=""/>
      <w:lvlJc w:val="left"/>
      <w:pPr>
        <w:tabs>
          <w:tab w:val="num" w:pos="5919"/>
        </w:tabs>
        <w:ind w:left="5919" w:hanging="360"/>
      </w:pPr>
      <w:rPr>
        <w:rFonts w:ascii="Symbol" w:hAnsi="Symbol" w:hint="default"/>
      </w:rPr>
    </w:lvl>
    <w:lvl w:ilvl="7" w:tplc="04060003" w:tentative="1">
      <w:start w:val="1"/>
      <w:numFmt w:val="bullet"/>
      <w:lvlText w:val="o"/>
      <w:lvlJc w:val="left"/>
      <w:pPr>
        <w:tabs>
          <w:tab w:val="num" w:pos="6639"/>
        </w:tabs>
        <w:ind w:left="6639" w:hanging="360"/>
      </w:pPr>
      <w:rPr>
        <w:rFonts w:ascii="Courier New" w:hAnsi="Courier New" w:hint="default"/>
      </w:rPr>
    </w:lvl>
    <w:lvl w:ilvl="8" w:tplc="04060005" w:tentative="1">
      <w:start w:val="1"/>
      <w:numFmt w:val="bullet"/>
      <w:lvlText w:val=""/>
      <w:lvlJc w:val="left"/>
      <w:pPr>
        <w:tabs>
          <w:tab w:val="num" w:pos="7359"/>
        </w:tabs>
        <w:ind w:left="7359" w:hanging="360"/>
      </w:pPr>
      <w:rPr>
        <w:rFonts w:ascii="Wingdings" w:hAnsi="Wingdings" w:hint="default"/>
      </w:rPr>
    </w:lvl>
  </w:abstractNum>
  <w:abstractNum w:abstractNumId="23">
    <w:nsid w:val="6F3646BC"/>
    <w:multiLevelType w:val="hybridMultilevel"/>
    <w:tmpl w:val="063805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D725995"/>
    <w:multiLevelType w:val="hybridMultilevel"/>
    <w:tmpl w:val="D60AE718"/>
    <w:lvl w:ilvl="0" w:tplc="04060001">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7E066F29"/>
    <w:multiLevelType w:val="hybridMultilevel"/>
    <w:tmpl w:val="D8605A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5"/>
  </w:num>
  <w:num w:numId="4">
    <w:abstractNumId w:val="17"/>
  </w:num>
  <w:num w:numId="5">
    <w:abstractNumId w:val="16"/>
  </w:num>
  <w:num w:numId="6">
    <w:abstractNumId w:val="5"/>
  </w:num>
  <w:num w:numId="7">
    <w:abstractNumId w:val="19"/>
  </w:num>
  <w:num w:numId="8">
    <w:abstractNumId w:val="2"/>
  </w:num>
  <w:num w:numId="9">
    <w:abstractNumId w:val="11"/>
  </w:num>
  <w:num w:numId="10">
    <w:abstractNumId w:val="14"/>
  </w:num>
  <w:num w:numId="11">
    <w:abstractNumId w:val="1"/>
  </w:num>
  <w:num w:numId="12">
    <w:abstractNumId w:val="7"/>
  </w:num>
  <w:num w:numId="13">
    <w:abstractNumId w:val="8"/>
  </w:num>
  <w:num w:numId="14">
    <w:abstractNumId w:val="22"/>
  </w:num>
  <w:num w:numId="15">
    <w:abstractNumId w:val="4"/>
  </w:num>
  <w:num w:numId="16">
    <w:abstractNumId w:val="25"/>
  </w:num>
  <w:num w:numId="17">
    <w:abstractNumId w:val="10"/>
  </w:num>
  <w:num w:numId="18">
    <w:abstractNumId w:val="24"/>
  </w:num>
  <w:num w:numId="19">
    <w:abstractNumId w:val="13"/>
  </w:num>
  <w:num w:numId="20">
    <w:abstractNumId w:val="18"/>
  </w:num>
  <w:num w:numId="21">
    <w:abstractNumId w:val="9"/>
  </w:num>
  <w:num w:numId="22">
    <w:abstractNumId w:val="3"/>
  </w:num>
  <w:num w:numId="23">
    <w:abstractNumId w:val="0"/>
  </w:num>
  <w:num w:numId="24">
    <w:abstractNumId w:val="20"/>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15159"/>
    <w:rsid w:val="0000392A"/>
    <w:rsid w:val="00007499"/>
    <w:rsid w:val="00010052"/>
    <w:rsid w:val="00010E0B"/>
    <w:rsid w:val="0001128E"/>
    <w:rsid w:val="00011B3D"/>
    <w:rsid w:val="0001246E"/>
    <w:rsid w:val="00013922"/>
    <w:rsid w:val="00013A05"/>
    <w:rsid w:val="00014DCE"/>
    <w:rsid w:val="00015E3F"/>
    <w:rsid w:val="00016003"/>
    <w:rsid w:val="00016913"/>
    <w:rsid w:val="00020328"/>
    <w:rsid w:val="00020440"/>
    <w:rsid w:val="00022075"/>
    <w:rsid w:val="00023BEF"/>
    <w:rsid w:val="00027CD3"/>
    <w:rsid w:val="00030DA8"/>
    <w:rsid w:val="000310FF"/>
    <w:rsid w:val="0003271D"/>
    <w:rsid w:val="00034C4C"/>
    <w:rsid w:val="00040957"/>
    <w:rsid w:val="00042B9A"/>
    <w:rsid w:val="000434CF"/>
    <w:rsid w:val="00045CD4"/>
    <w:rsid w:val="000475FB"/>
    <w:rsid w:val="000521D9"/>
    <w:rsid w:val="00052438"/>
    <w:rsid w:val="0005404A"/>
    <w:rsid w:val="000545A5"/>
    <w:rsid w:val="00057173"/>
    <w:rsid w:val="00057A3D"/>
    <w:rsid w:val="00061ADA"/>
    <w:rsid w:val="00062193"/>
    <w:rsid w:val="00063242"/>
    <w:rsid w:val="0006446E"/>
    <w:rsid w:val="00065E39"/>
    <w:rsid w:val="00066DE8"/>
    <w:rsid w:val="00067DDE"/>
    <w:rsid w:val="000700EC"/>
    <w:rsid w:val="000746E9"/>
    <w:rsid w:val="000755CE"/>
    <w:rsid w:val="000769AD"/>
    <w:rsid w:val="00077A0F"/>
    <w:rsid w:val="00083322"/>
    <w:rsid w:val="00085718"/>
    <w:rsid w:val="000861AA"/>
    <w:rsid w:val="000865E4"/>
    <w:rsid w:val="00086AFF"/>
    <w:rsid w:val="0008731D"/>
    <w:rsid w:val="00091112"/>
    <w:rsid w:val="00091AF9"/>
    <w:rsid w:val="000936A1"/>
    <w:rsid w:val="00097833"/>
    <w:rsid w:val="000A0337"/>
    <w:rsid w:val="000A093E"/>
    <w:rsid w:val="000A2230"/>
    <w:rsid w:val="000A4180"/>
    <w:rsid w:val="000A5A71"/>
    <w:rsid w:val="000A7BDF"/>
    <w:rsid w:val="000A7FAA"/>
    <w:rsid w:val="000B3885"/>
    <w:rsid w:val="000B7910"/>
    <w:rsid w:val="000C08DF"/>
    <w:rsid w:val="000C1AA8"/>
    <w:rsid w:val="000C47C4"/>
    <w:rsid w:val="000C4A0A"/>
    <w:rsid w:val="000C7DC3"/>
    <w:rsid w:val="000D1181"/>
    <w:rsid w:val="000D209F"/>
    <w:rsid w:val="000D2D25"/>
    <w:rsid w:val="000D2F5D"/>
    <w:rsid w:val="000D3992"/>
    <w:rsid w:val="000D4794"/>
    <w:rsid w:val="000D492E"/>
    <w:rsid w:val="000D53EB"/>
    <w:rsid w:val="000D7A66"/>
    <w:rsid w:val="000E0B38"/>
    <w:rsid w:val="000E1D14"/>
    <w:rsid w:val="000E2292"/>
    <w:rsid w:val="000E4C8B"/>
    <w:rsid w:val="000E4F35"/>
    <w:rsid w:val="000E7E80"/>
    <w:rsid w:val="000F0285"/>
    <w:rsid w:val="000F030A"/>
    <w:rsid w:val="000F0C6F"/>
    <w:rsid w:val="000F384B"/>
    <w:rsid w:val="000F5DAD"/>
    <w:rsid w:val="000F63F2"/>
    <w:rsid w:val="000F6785"/>
    <w:rsid w:val="000F7C4B"/>
    <w:rsid w:val="001001A2"/>
    <w:rsid w:val="00101BDF"/>
    <w:rsid w:val="00103461"/>
    <w:rsid w:val="00103CF3"/>
    <w:rsid w:val="00111E72"/>
    <w:rsid w:val="001122D4"/>
    <w:rsid w:val="00114B43"/>
    <w:rsid w:val="0011749E"/>
    <w:rsid w:val="00120A19"/>
    <w:rsid w:val="00121C80"/>
    <w:rsid w:val="00122930"/>
    <w:rsid w:val="001261FC"/>
    <w:rsid w:val="001268B7"/>
    <w:rsid w:val="00126A2B"/>
    <w:rsid w:val="00135BE9"/>
    <w:rsid w:val="00136671"/>
    <w:rsid w:val="00136C49"/>
    <w:rsid w:val="00140744"/>
    <w:rsid w:val="00142100"/>
    <w:rsid w:val="00144A61"/>
    <w:rsid w:val="00144BE3"/>
    <w:rsid w:val="00145385"/>
    <w:rsid w:val="001469FB"/>
    <w:rsid w:val="00150CB4"/>
    <w:rsid w:val="00151533"/>
    <w:rsid w:val="00152F8A"/>
    <w:rsid w:val="00154B6C"/>
    <w:rsid w:val="00155070"/>
    <w:rsid w:val="00155D38"/>
    <w:rsid w:val="00155F1B"/>
    <w:rsid w:val="0015607C"/>
    <w:rsid w:val="00156D9E"/>
    <w:rsid w:val="00156DA6"/>
    <w:rsid w:val="001609FF"/>
    <w:rsid w:val="0016211D"/>
    <w:rsid w:val="001709FC"/>
    <w:rsid w:val="00171637"/>
    <w:rsid w:val="001727A2"/>
    <w:rsid w:val="00175611"/>
    <w:rsid w:val="001767A5"/>
    <w:rsid w:val="00181DDF"/>
    <w:rsid w:val="00182A34"/>
    <w:rsid w:val="001836E3"/>
    <w:rsid w:val="00183F91"/>
    <w:rsid w:val="0018435C"/>
    <w:rsid w:val="001844D5"/>
    <w:rsid w:val="00191835"/>
    <w:rsid w:val="00192C59"/>
    <w:rsid w:val="00192E5D"/>
    <w:rsid w:val="00193162"/>
    <w:rsid w:val="00196E7A"/>
    <w:rsid w:val="00197267"/>
    <w:rsid w:val="0019733C"/>
    <w:rsid w:val="001A030C"/>
    <w:rsid w:val="001A216C"/>
    <w:rsid w:val="001A242E"/>
    <w:rsid w:val="001A2EF5"/>
    <w:rsid w:val="001A3387"/>
    <w:rsid w:val="001A365A"/>
    <w:rsid w:val="001A4DE5"/>
    <w:rsid w:val="001A4F5E"/>
    <w:rsid w:val="001A6701"/>
    <w:rsid w:val="001A69B1"/>
    <w:rsid w:val="001B0FF5"/>
    <w:rsid w:val="001B182B"/>
    <w:rsid w:val="001B4FFC"/>
    <w:rsid w:val="001B6746"/>
    <w:rsid w:val="001B793B"/>
    <w:rsid w:val="001B7DF9"/>
    <w:rsid w:val="001C0041"/>
    <w:rsid w:val="001C2D2E"/>
    <w:rsid w:val="001C449C"/>
    <w:rsid w:val="001C4C28"/>
    <w:rsid w:val="001C4CC2"/>
    <w:rsid w:val="001C529F"/>
    <w:rsid w:val="001C5D88"/>
    <w:rsid w:val="001C6CCC"/>
    <w:rsid w:val="001D04A1"/>
    <w:rsid w:val="001D0547"/>
    <w:rsid w:val="001D1037"/>
    <w:rsid w:val="001D2A75"/>
    <w:rsid w:val="001D40ED"/>
    <w:rsid w:val="001D52AF"/>
    <w:rsid w:val="001E0789"/>
    <w:rsid w:val="001E2C68"/>
    <w:rsid w:val="001E2DF2"/>
    <w:rsid w:val="001E3319"/>
    <w:rsid w:val="001E425F"/>
    <w:rsid w:val="001E5627"/>
    <w:rsid w:val="001E599D"/>
    <w:rsid w:val="001F0E95"/>
    <w:rsid w:val="001F114D"/>
    <w:rsid w:val="001F38A5"/>
    <w:rsid w:val="001F71C8"/>
    <w:rsid w:val="001F72EC"/>
    <w:rsid w:val="002008F4"/>
    <w:rsid w:val="00200AAA"/>
    <w:rsid w:val="002011C7"/>
    <w:rsid w:val="0020182E"/>
    <w:rsid w:val="002053B4"/>
    <w:rsid w:val="002067D5"/>
    <w:rsid w:val="002075CB"/>
    <w:rsid w:val="00214C24"/>
    <w:rsid w:val="00216462"/>
    <w:rsid w:val="00216BEB"/>
    <w:rsid w:val="002212D1"/>
    <w:rsid w:val="0022198D"/>
    <w:rsid w:val="00221B88"/>
    <w:rsid w:val="002237FD"/>
    <w:rsid w:val="00225555"/>
    <w:rsid w:val="0022575F"/>
    <w:rsid w:val="00225D01"/>
    <w:rsid w:val="00231381"/>
    <w:rsid w:val="00234B75"/>
    <w:rsid w:val="00234F93"/>
    <w:rsid w:val="00237044"/>
    <w:rsid w:val="002371D9"/>
    <w:rsid w:val="00240532"/>
    <w:rsid w:val="0024122D"/>
    <w:rsid w:val="00241FB4"/>
    <w:rsid w:val="00241FE5"/>
    <w:rsid w:val="00242D2C"/>
    <w:rsid w:val="00245EFB"/>
    <w:rsid w:val="00251730"/>
    <w:rsid w:val="00251B1F"/>
    <w:rsid w:val="00253AB2"/>
    <w:rsid w:val="0025430D"/>
    <w:rsid w:val="00254820"/>
    <w:rsid w:val="002555E8"/>
    <w:rsid w:val="002558F9"/>
    <w:rsid w:val="00256853"/>
    <w:rsid w:val="00257BAA"/>
    <w:rsid w:val="002618C3"/>
    <w:rsid w:val="00262DA7"/>
    <w:rsid w:val="002636F9"/>
    <w:rsid w:val="002651C6"/>
    <w:rsid w:val="00265A3E"/>
    <w:rsid w:val="00266186"/>
    <w:rsid w:val="002703E0"/>
    <w:rsid w:val="0027072C"/>
    <w:rsid w:val="00270FA1"/>
    <w:rsid w:val="0027237A"/>
    <w:rsid w:val="002741BC"/>
    <w:rsid w:val="00275959"/>
    <w:rsid w:val="00276742"/>
    <w:rsid w:val="00277109"/>
    <w:rsid w:val="002776DA"/>
    <w:rsid w:val="00280194"/>
    <w:rsid w:val="00280326"/>
    <w:rsid w:val="002818C5"/>
    <w:rsid w:val="002818FD"/>
    <w:rsid w:val="00283D8A"/>
    <w:rsid w:val="002870FC"/>
    <w:rsid w:val="00287641"/>
    <w:rsid w:val="00287F73"/>
    <w:rsid w:val="002906D6"/>
    <w:rsid w:val="002971C7"/>
    <w:rsid w:val="002973DB"/>
    <w:rsid w:val="002A0F3E"/>
    <w:rsid w:val="002A1290"/>
    <w:rsid w:val="002A249F"/>
    <w:rsid w:val="002A53F4"/>
    <w:rsid w:val="002B1066"/>
    <w:rsid w:val="002B213E"/>
    <w:rsid w:val="002B2CD9"/>
    <w:rsid w:val="002B3936"/>
    <w:rsid w:val="002B49E1"/>
    <w:rsid w:val="002C0696"/>
    <w:rsid w:val="002C295F"/>
    <w:rsid w:val="002C35AE"/>
    <w:rsid w:val="002C4EA9"/>
    <w:rsid w:val="002C58DC"/>
    <w:rsid w:val="002D192C"/>
    <w:rsid w:val="002D23E2"/>
    <w:rsid w:val="002D31D7"/>
    <w:rsid w:val="002D35ED"/>
    <w:rsid w:val="002D4C12"/>
    <w:rsid w:val="002D534C"/>
    <w:rsid w:val="002D5E93"/>
    <w:rsid w:val="002D7E71"/>
    <w:rsid w:val="002E47C6"/>
    <w:rsid w:val="002F029A"/>
    <w:rsid w:val="00301E74"/>
    <w:rsid w:val="00310534"/>
    <w:rsid w:val="00312526"/>
    <w:rsid w:val="00313E99"/>
    <w:rsid w:val="003208B4"/>
    <w:rsid w:val="003236E4"/>
    <w:rsid w:val="00323767"/>
    <w:rsid w:val="00326445"/>
    <w:rsid w:val="003276A0"/>
    <w:rsid w:val="0032797F"/>
    <w:rsid w:val="00330082"/>
    <w:rsid w:val="00332E6B"/>
    <w:rsid w:val="003359DD"/>
    <w:rsid w:val="0033643E"/>
    <w:rsid w:val="00337473"/>
    <w:rsid w:val="00340170"/>
    <w:rsid w:val="00341128"/>
    <w:rsid w:val="00341A99"/>
    <w:rsid w:val="00343E44"/>
    <w:rsid w:val="00344A74"/>
    <w:rsid w:val="0035089B"/>
    <w:rsid w:val="00351E5D"/>
    <w:rsid w:val="003528F8"/>
    <w:rsid w:val="00352F7A"/>
    <w:rsid w:val="00356B15"/>
    <w:rsid w:val="00357268"/>
    <w:rsid w:val="00360819"/>
    <w:rsid w:val="003637EE"/>
    <w:rsid w:val="00363A56"/>
    <w:rsid w:val="00365345"/>
    <w:rsid w:val="00367D3A"/>
    <w:rsid w:val="00371E59"/>
    <w:rsid w:val="003755F1"/>
    <w:rsid w:val="00380739"/>
    <w:rsid w:val="003837A4"/>
    <w:rsid w:val="00383E7C"/>
    <w:rsid w:val="003847AC"/>
    <w:rsid w:val="003849D8"/>
    <w:rsid w:val="00385F35"/>
    <w:rsid w:val="00386295"/>
    <w:rsid w:val="003907C3"/>
    <w:rsid w:val="003954E2"/>
    <w:rsid w:val="00397316"/>
    <w:rsid w:val="00397C74"/>
    <w:rsid w:val="00397DEB"/>
    <w:rsid w:val="003A0AB0"/>
    <w:rsid w:val="003A1053"/>
    <w:rsid w:val="003A2B61"/>
    <w:rsid w:val="003A486B"/>
    <w:rsid w:val="003A5E76"/>
    <w:rsid w:val="003B1F3A"/>
    <w:rsid w:val="003B25F1"/>
    <w:rsid w:val="003B4395"/>
    <w:rsid w:val="003B4FEF"/>
    <w:rsid w:val="003B583B"/>
    <w:rsid w:val="003C13C8"/>
    <w:rsid w:val="003C1996"/>
    <w:rsid w:val="003C2065"/>
    <w:rsid w:val="003C5456"/>
    <w:rsid w:val="003C5927"/>
    <w:rsid w:val="003C6FB3"/>
    <w:rsid w:val="003D3337"/>
    <w:rsid w:val="003E03FD"/>
    <w:rsid w:val="003E0CD7"/>
    <w:rsid w:val="003E0D3E"/>
    <w:rsid w:val="003E26E8"/>
    <w:rsid w:val="003E279A"/>
    <w:rsid w:val="003E2D40"/>
    <w:rsid w:val="003E70E2"/>
    <w:rsid w:val="003E76A2"/>
    <w:rsid w:val="003E7FFB"/>
    <w:rsid w:val="003F3B58"/>
    <w:rsid w:val="003F539D"/>
    <w:rsid w:val="003F6942"/>
    <w:rsid w:val="00401DA6"/>
    <w:rsid w:val="004021B2"/>
    <w:rsid w:val="00402C0A"/>
    <w:rsid w:val="00402E53"/>
    <w:rsid w:val="00406485"/>
    <w:rsid w:val="00411B67"/>
    <w:rsid w:val="00415159"/>
    <w:rsid w:val="004163F9"/>
    <w:rsid w:val="0041743F"/>
    <w:rsid w:val="004179A1"/>
    <w:rsid w:val="00420BB5"/>
    <w:rsid w:val="00421B2E"/>
    <w:rsid w:val="00426DC3"/>
    <w:rsid w:val="00427D0B"/>
    <w:rsid w:val="00430A34"/>
    <w:rsid w:val="0043225F"/>
    <w:rsid w:val="0043240A"/>
    <w:rsid w:val="0043446F"/>
    <w:rsid w:val="00435954"/>
    <w:rsid w:val="00436587"/>
    <w:rsid w:val="00440253"/>
    <w:rsid w:val="00441F05"/>
    <w:rsid w:val="00445DDB"/>
    <w:rsid w:val="004466D3"/>
    <w:rsid w:val="004505AD"/>
    <w:rsid w:val="004507E8"/>
    <w:rsid w:val="00450862"/>
    <w:rsid w:val="00452332"/>
    <w:rsid w:val="00454B1C"/>
    <w:rsid w:val="00460410"/>
    <w:rsid w:val="00460DC6"/>
    <w:rsid w:val="00461151"/>
    <w:rsid w:val="00462ABB"/>
    <w:rsid w:val="004630A5"/>
    <w:rsid w:val="00464BB1"/>
    <w:rsid w:val="00467AC5"/>
    <w:rsid w:val="00470782"/>
    <w:rsid w:val="00471B4A"/>
    <w:rsid w:val="004723FC"/>
    <w:rsid w:val="00472B0F"/>
    <w:rsid w:val="00474ECF"/>
    <w:rsid w:val="00477749"/>
    <w:rsid w:val="00480180"/>
    <w:rsid w:val="00481F3D"/>
    <w:rsid w:val="00484A92"/>
    <w:rsid w:val="00487094"/>
    <w:rsid w:val="00494685"/>
    <w:rsid w:val="004949EA"/>
    <w:rsid w:val="00496F97"/>
    <w:rsid w:val="00497081"/>
    <w:rsid w:val="004A025E"/>
    <w:rsid w:val="004A1F64"/>
    <w:rsid w:val="004A3ADB"/>
    <w:rsid w:val="004A46DC"/>
    <w:rsid w:val="004A56C4"/>
    <w:rsid w:val="004B06A4"/>
    <w:rsid w:val="004B0FE9"/>
    <w:rsid w:val="004B2137"/>
    <w:rsid w:val="004B2FB8"/>
    <w:rsid w:val="004B3201"/>
    <w:rsid w:val="004B36E3"/>
    <w:rsid w:val="004B3DCC"/>
    <w:rsid w:val="004B413F"/>
    <w:rsid w:val="004B6844"/>
    <w:rsid w:val="004B7EE9"/>
    <w:rsid w:val="004C1272"/>
    <w:rsid w:val="004C14D6"/>
    <w:rsid w:val="004C2F90"/>
    <w:rsid w:val="004C4106"/>
    <w:rsid w:val="004C545F"/>
    <w:rsid w:val="004C64F9"/>
    <w:rsid w:val="004C7162"/>
    <w:rsid w:val="004C7B05"/>
    <w:rsid w:val="004D1A61"/>
    <w:rsid w:val="004D2205"/>
    <w:rsid w:val="004D4681"/>
    <w:rsid w:val="004D5708"/>
    <w:rsid w:val="004E01E2"/>
    <w:rsid w:val="004E0CF8"/>
    <w:rsid w:val="004E124A"/>
    <w:rsid w:val="004E2CC3"/>
    <w:rsid w:val="004E3DDD"/>
    <w:rsid w:val="004E4726"/>
    <w:rsid w:val="004E51A9"/>
    <w:rsid w:val="004F1B89"/>
    <w:rsid w:val="004F29BE"/>
    <w:rsid w:val="004F4595"/>
    <w:rsid w:val="004F4B0F"/>
    <w:rsid w:val="004F5169"/>
    <w:rsid w:val="004F5F39"/>
    <w:rsid w:val="004F62D2"/>
    <w:rsid w:val="004F762A"/>
    <w:rsid w:val="0050113D"/>
    <w:rsid w:val="0050164E"/>
    <w:rsid w:val="00501C02"/>
    <w:rsid w:val="00507199"/>
    <w:rsid w:val="005103E0"/>
    <w:rsid w:val="00511B76"/>
    <w:rsid w:val="00512A79"/>
    <w:rsid w:val="00512F5D"/>
    <w:rsid w:val="00513126"/>
    <w:rsid w:val="00513CA5"/>
    <w:rsid w:val="005144EF"/>
    <w:rsid w:val="00514B9D"/>
    <w:rsid w:val="00515497"/>
    <w:rsid w:val="0051689B"/>
    <w:rsid w:val="005172BD"/>
    <w:rsid w:val="00517B46"/>
    <w:rsid w:val="005203D2"/>
    <w:rsid w:val="00522F96"/>
    <w:rsid w:val="00524768"/>
    <w:rsid w:val="00526EF3"/>
    <w:rsid w:val="0052727E"/>
    <w:rsid w:val="00530264"/>
    <w:rsid w:val="0053061F"/>
    <w:rsid w:val="00530DBA"/>
    <w:rsid w:val="0053399D"/>
    <w:rsid w:val="005344DC"/>
    <w:rsid w:val="00540FB8"/>
    <w:rsid w:val="00541105"/>
    <w:rsid w:val="005411AE"/>
    <w:rsid w:val="00542BAE"/>
    <w:rsid w:val="00545902"/>
    <w:rsid w:val="00547FD3"/>
    <w:rsid w:val="00550D2E"/>
    <w:rsid w:val="00551B22"/>
    <w:rsid w:val="00554813"/>
    <w:rsid w:val="00554FBA"/>
    <w:rsid w:val="00555065"/>
    <w:rsid w:val="00555EB9"/>
    <w:rsid w:val="00556890"/>
    <w:rsid w:val="00557213"/>
    <w:rsid w:val="00557E9A"/>
    <w:rsid w:val="00563251"/>
    <w:rsid w:val="0056452D"/>
    <w:rsid w:val="00565366"/>
    <w:rsid w:val="00565398"/>
    <w:rsid w:val="0056581F"/>
    <w:rsid w:val="00567C79"/>
    <w:rsid w:val="00570336"/>
    <w:rsid w:val="0057156F"/>
    <w:rsid w:val="00572078"/>
    <w:rsid w:val="0057220B"/>
    <w:rsid w:val="00576A95"/>
    <w:rsid w:val="00577306"/>
    <w:rsid w:val="005779CB"/>
    <w:rsid w:val="00577CAE"/>
    <w:rsid w:val="0058009D"/>
    <w:rsid w:val="00582AAE"/>
    <w:rsid w:val="00583307"/>
    <w:rsid w:val="00585201"/>
    <w:rsid w:val="005928BE"/>
    <w:rsid w:val="00592BAA"/>
    <w:rsid w:val="00592BCD"/>
    <w:rsid w:val="00595FB6"/>
    <w:rsid w:val="005977BC"/>
    <w:rsid w:val="0059782D"/>
    <w:rsid w:val="005A0D83"/>
    <w:rsid w:val="005A1FD5"/>
    <w:rsid w:val="005A1FDF"/>
    <w:rsid w:val="005A35F9"/>
    <w:rsid w:val="005A42AF"/>
    <w:rsid w:val="005A4A61"/>
    <w:rsid w:val="005A6408"/>
    <w:rsid w:val="005B4750"/>
    <w:rsid w:val="005B526C"/>
    <w:rsid w:val="005B5293"/>
    <w:rsid w:val="005B5BAD"/>
    <w:rsid w:val="005B675F"/>
    <w:rsid w:val="005B6DCD"/>
    <w:rsid w:val="005C3068"/>
    <w:rsid w:val="005C3EAE"/>
    <w:rsid w:val="005C3F1A"/>
    <w:rsid w:val="005C4819"/>
    <w:rsid w:val="005C7432"/>
    <w:rsid w:val="005D08B5"/>
    <w:rsid w:val="005D2E6A"/>
    <w:rsid w:val="005D3702"/>
    <w:rsid w:val="005D434F"/>
    <w:rsid w:val="005D47EF"/>
    <w:rsid w:val="005E1146"/>
    <w:rsid w:val="005E1859"/>
    <w:rsid w:val="005E2973"/>
    <w:rsid w:val="005F0B37"/>
    <w:rsid w:val="005F0B8E"/>
    <w:rsid w:val="005F0D67"/>
    <w:rsid w:val="005F5E27"/>
    <w:rsid w:val="00600A5A"/>
    <w:rsid w:val="006030C8"/>
    <w:rsid w:val="00603C7D"/>
    <w:rsid w:val="006049C5"/>
    <w:rsid w:val="00606110"/>
    <w:rsid w:val="006107C1"/>
    <w:rsid w:val="00610C08"/>
    <w:rsid w:val="00610C3F"/>
    <w:rsid w:val="00620EFD"/>
    <w:rsid w:val="00621374"/>
    <w:rsid w:val="006241D8"/>
    <w:rsid w:val="00624FED"/>
    <w:rsid w:val="006254C6"/>
    <w:rsid w:val="00626130"/>
    <w:rsid w:val="00632166"/>
    <w:rsid w:val="00632951"/>
    <w:rsid w:val="00633D24"/>
    <w:rsid w:val="00635237"/>
    <w:rsid w:val="00635CB7"/>
    <w:rsid w:val="0063656E"/>
    <w:rsid w:val="00641011"/>
    <w:rsid w:val="00641DBD"/>
    <w:rsid w:val="006452F5"/>
    <w:rsid w:val="006501E6"/>
    <w:rsid w:val="006501F0"/>
    <w:rsid w:val="00650F19"/>
    <w:rsid w:val="00651CB2"/>
    <w:rsid w:val="0065556D"/>
    <w:rsid w:val="0065757E"/>
    <w:rsid w:val="006577FE"/>
    <w:rsid w:val="006578A5"/>
    <w:rsid w:val="006607A3"/>
    <w:rsid w:val="00661A3F"/>
    <w:rsid w:val="00662308"/>
    <w:rsid w:val="00664582"/>
    <w:rsid w:val="006649B5"/>
    <w:rsid w:val="00664D01"/>
    <w:rsid w:val="00670EA2"/>
    <w:rsid w:val="006717E7"/>
    <w:rsid w:val="00672FBF"/>
    <w:rsid w:val="00673406"/>
    <w:rsid w:val="0067522A"/>
    <w:rsid w:val="00676F38"/>
    <w:rsid w:val="0068179F"/>
    <w:rsid w:val="006844C6"/>
    <w:rsid w:val="006859E9"/>
    <w:rsid w:val="00687FA7"/>
    <w:rsid w:val="0069093D"/>
    <w:rsid w:val="00692619"/>
    <w:rsid w:val="00693212"/>
    <w:rsid w:val="00693753"/>
    <w:rsid w:val="006942ED"/>
    <w:rsid w:val="006970A4"/>
    <w:rsid w:val="00697498"/>
    <w:rsid w:val="00697D0D"/>
    <w:rsid w:val="006A00F0"/>
    <w:rsid w:val="006A04DE"/>
    <w:rsid w:val="006A0578"/>
    <w:rsid w:val="006A16EC"/>
    <w:rsid w:val="006A36C7"/>
    <w:rsid w:val="006A5112"/>
    <w:rsid w:val="006A6322"/>
    <w:rsid w:val="006A700E"/>
    <w:rsid w:val="006B0EE8"/>
    <w:rsid w:val="006B15C4"/>
    <w:rsid w:val="006B23D7"/>
    <w:rsid w:val="006B24D3"/>
    <w:rsid w:val="006B2569"/>
    <w:rsid w:val="006B340E"/>
    <w:rsid w:val="006B610E"/>
    <w:rsid w:val="006C0147"/>
    <w:rsid w:val="006C1B30"/>
    <w:rsid w:val="006C2565"/>
    <w:rsid w:val="006C321A"/>
    <w:rsid w:val="006C32FC"/>
    <w:rsid w:val="006C3BF3"/>
    <w:rsid w:val="006C4933"/>
    <w:rsid w:val="006C69E6"/>
    <w:rsid w:val="006C74A6"/>
    <w:rsid w:val="006D704F"/>
    <w:rsid w:val="006E0421"/>
    <w:rsid w:val="006E1CBB"/>
    <w:rsid w:val="006E1EE0"/>
    <w:rsid w:val="006E2B37"/>
    <w:rsid w:val="006E366F"/>
    <w:rsid w:val="006E4F9B"/>
    <w:rsid w:val="006E65C1"/>
    <w:rsid w:val="006F3177"/>
    <w:rsid w:val="006F34D1"/>
    <w:rsid w:val="006F4C07"/>
    <w:rsid w:val="006F4F52"/>
    <w:rsid w:val="006F5427"/>
    <w:rsid w:val="006F5810"/>
    <w:rsid w:val="00700C96"/>
    <w:rsid w:val="007021A1"/>
    <w:rsid w:val="007024D0"/>
    <w:rsid w:val="00702AE7"/>
    <w:rsid w:val="0070543A"/>
    <w:rsid w:val="00705758"/>
    <w:rsid w:val="00710E12"/>
    <w:rsid w:val="007125F6"/>
    <w:rsid w:val="00712BD1"/>
    <w:rsid w:val="00714169"/>
    <w:rsid w:val="00715623"/>
    <w:rsid w:val="00715A69"/>
    <w:rsid w:val="00727579"/>
    <w:rsid w:val="00727814"/>
    <w:rsid w:val="00730105"/>
    <w:rsid w:val="007340DC"/>
    <w:rsid w:val="0073589B"/>
    <w:rsid w:val="00736344"/>
    <w:rsid w:val="00737526"/>
    <w:rsid w:val="007407C1"/>
    <w:rsid w:val="00743412"/>
    <w:rsid w:val="0074483B"/>
    <w:rsid w:val="00746648"/>
    <w:rsid w:val="00746CAD"/>
    <w:rsid w:val="00762154"/>
    <w:rsid w:val="00762BFC"/>
    <w:rsid w:val="007648AD"/>
    <w:rsid w:val="00766C0C"/>
    <w:rsid w:val="00766D06"/>
    <w:rsid w:val="00776842"/>
    <w:rsid w:val="00777CB9"/>
    <w:rsid w:val="007805D3"/>
    <w:rsid w:val="00780689"/>
    <w:rsid w:val="007807EC"/>
    <w:rsid w:val="00783142"/>
    <w:rsid w:val="00784E21"/>
    <w:rsid w:val="00787251"/>
    <w:rsid w:val="007911C9"/>
    <w:rsid w:val="00793A46"/>
    <w:rsid w:val="00796021"/>
    <w:rsid w:val="00797C09"/>
    <w:rsid w:val="007A1563"/>
    <w:rsid w:val="007A2173"/>
    <w:rsid w:val="007A3ABA"/>
    <w:rsid w:val="007A4BBA"/>
    <w:rsid w:val="007A57B2"/>
    <w:rsid w:val="007A6C53"/>
    <w:rsid w:val="007B00A5"/>
    <w:rsid w:val="007B0684"/>
    <w:rsid w:val="007B2F3F"/>
    <w:rsid w:val="007B3830"/>
    <w:rsid w:val="007B529D"/>
    <w:rsid w:val="007B6AD9"/>
    <w:rsid w:val="007C08D5"/>
    <w:rsid w:val="007C20F9"/>
    <w:rsid w:val="007C337D"/>
    <w:rsid w:val="007C3CB1"/>
    <w:rsid w:val="007C40D5"/>
    <w:rsid w:val="007C4643"/>
    <w:rsid w:val="007C4C3B"/>
    <w:rsid w:val="007C7CC2"/>
    <w:rsid w:val="007C7EFC"/>
    <w:rsid w:val="007D196C"/>
    <w:rsid w:val="007D24E1"/>
    <w:rsid w:val="007D2E1A"/>
    <w:rsid w:val="007D3049"/>
    <w:rsid w:val="007D425B"/>
    <w:rsid w:val="007D4913"/>
    <w:rsid w:val="007D5356"/>
    <w:rsid w:val="007D652A"/>
    <w:rsid w:val="007D68A8"/>
    <w:rsid w:val="007D7C91"/>
    <w:rsid w:val="007D7D27"/>
    <w:rsid w:val="007E102E"/>
    <w:rsid w:val="007E1551"/>
    <w:rsid w:val="007E3DAC"/>
    <w:rsid w:val="007E5438"/>
    <w:rsid w:val="007E777E"/>
    <w:rsid w:val="007F0D2B"/>
    <w:rsid w:val="007F1489"/>
    <w:rsid w:val="007F3729"/>
    <w:rsid w:val="007F39F4"/>
    <w:rsid w:val="007F558E"/>
    <w:rsid w:val="007F66AB"/>
    <w:rsid w:val="007F6AF4"/>
    <w:rsid w:val="007F7557"/>
    <w:rsid w:val="008013CB"/>
    <w:rsid w:val="00802304"/>
    <w:rsid w:val="00802F5D"/>
    <w:rsid w:val="00803F35"/>
    <w:rsid w:val="008072DF"/>
    <w:rsid w:val="00811F30"/>
    <w:rsid w:val="008123D9"/>
    <w:rsid w:val="00812A28"/>
    <w:rsid w:val="00813974"/>
    <w:rsid w:val="00813FF0"/>
    <w:rsid w:val="00815A5B"/>
    <w:rsid w:val="00816D87"/>
    <w:rsid w:val="00817EDE"/>
    <w:rsid w:val="00822E47"/>
    <w:rsid w:val="0082515B"/>
    <w:rsid w:val="00826024"/>
    <w:rsid w:val="008332F9"/>
    <w:rsid w:val="00833608"/>
    <w:rsid w:val="00836EEC"/>
    <w:rsid w:val="00842B9E"/>
    <w:rsid w:val="00845ABF"/>
    <w:rsid w:val="00846448"/>
    <w:rsid w:val="00846839"/>
    <w:rsid w:val="00846989"/>
    <w:rsid w:val="00846EF4"/>
    <w:rsid w:val="008472FB"/>
    <w:rsid w:val="00851636"/>
    <w:rsid w:val="0085332D"/>
    <w:rsid w:val="00854D4A"/>
    <w:rsid w:val="00855F05"/>
    <w:rsid w:val="00857173"/>
    <w:rsid w:val="00857512"/>
    <w:rsid w:val="00857745"/>
    <w:rsid w:val="00857B37"/>
    <w:rsid w:val="00860A86"/>
    <w:rsid w:val="00862455"/>
    <w:rsid w:val="00862785"/>
    <w:rsid w:val="00862A37"/>
    <w:rsid w:val="0086462D"/>
    <w:rsid w:val="00864A1E"/>
    <w:rsid w:val="0086569E"/>
    <w:rsid w:val="0086583A"/>
    <w:rsid w:val="00871026"/>
    <w:rsid w:val="008713C1"/>
    <w:rsid w:val="008728F7"/>
    <w:rsid w:val="00873643"/>
    <w:rsid w:val="00874092"/>
    <w:rsid w:val="008747B5"/>
    <w:rsid w:val="0087521A"/>
    <w:rsid w:val="008757B1"/>
    <w:rsid w:val="008758C3"/>
    <w:rsid w:val="00877B27"/>
    <w:rsid w:val="00882D1C"/>
    <w:rsid w:val="00884DF5"/>
    <w:rsid w:val="008855B6"/>
    <w:rsid w:val="008870AE"/>
    <w:rsid w:val="0089248F"/>
    <w:rsid w:val="008926C7"/>
    <w:rsid w:val="0089339D"/>
    <w:rsid w:val="008933F3"/>
    <w:rsid w:val="00893D82"/>
    <w:rsid w:val="00893F60"/>
    <w:rsid w:val="008A11FC"/>
    <w:rsid w:val="008A1DC9"/>
    <w:rsid w:val="008A3109"/>
    <w:rsid w:val="008A4767"/>
    <w:rsid w:val="008A56D0"/>
    <w:rsid w:val="008A6397"/>
    <w:rsid w:val="008A695D"/>
    <w:rsid w:val="008A7BFA"/>
    <w:rsid w:val="008A7F45"/>
    <w:rsid w:val="008B0726"/>
    <w:rsid w:val="008B1360"/>
    <w:rsid w:val="008B4F2E"/>
    <w:rsid w:val="008B5807"/>
    <w:rsid w:val="008B5E40"/>
    <w:rsid w:val="008B7234"/>
    <w:rsid w:val="008C18AE"/>
    <w:rsid w:val="008C3DAB"/>
    <w:rsid w:val="008C4C9A"/>
    <w:rsid w:val="008C5338"/>
    <w:rsid w:val="008C7E8A"/>
    <w:rsid w:val="008D03F1"/>
    <w:rsid w:val="008D0678"/>
    <w:rsid w:val="008D0C4E"/>
    <w:rsid w:val="008D5FAE"/>
    <w:rsid w:val="008E0650"/>
    <w:rsid w:val="008E21FC"/>
    <w:rsid w:val="008E3246"/>
    <w:rsid w:val="008E42F3"/>
    <w:rsid w:val="008E4C8B"/>
    <w:rsid w:val="008E5AC0"/>
    <w:rsid w:val="008E643D"/>
    <w:rsid w:val="008F0152"/>
    <w:rsid w:val="008F03DC"/>
    <w:rsid w:val="008F0421"/>
    <w:rsid w:val="008F46D7"/>
    <w:rsid w:val="008F7701"/>
    <w:rsid w:val="008F7A4E"/>
    <w:rsid w:val="00900771"/>
    <w:rsid w:val="0090328C"/>
    <w:rsid w:val="00906536"/>
    <w:rsid w:val="00906E3C"/>
    <w:rsid w:val="0090731D"/>
    <w:rsid w:val="00907368"/>
    <w:rsid w:val="009118C2"/>
    <w:rsid w:val="00915C70"/>
    <w:rsid w:val="0091650A"/>
    <w:rsid w:val="00916C6A"/>
    <w:rsid w:val="00917A27"/>
    <w:rsid w:val="00923D21"/>
    <w:rsid w:val="00924B27"/>
    <w:rsid w:val="00924BC6"/>
    <w:rsid w:val="00925338"/>
    <w:rsid w:val="009255FA"/>
    <w:rsid w:val="0093120A"/>
    <w:rsid w:val="00933AC2"/>
    <w:rsid w:val="00933DB9"/>
    <w:rsid w:val="00936B4B"/>
    <w:rsid w:val="00936FF6"/>
    <w:rsid w:val="009376A0"/>
    <w:rsid w:val="00941412"/>
    <w:rsid w:val="00941ABC"/>
    <w:rsid w:val="00941C22"/>
    <w:rsid w:val="0094313D"/>
    <w:rsid w:val="0094628A"/>
    <w:rsid w:val="00946D00"/>
    <w:rsid w:val="009518F7"/>
    <w:rsid w:val="00960A2F"/>
    <w:rsid w:val="00960F78"/>
    <w:rsid w:val="00962B6F"/>
    <w:rsid w:val="00963682"/>
    <w:rsid w:val="00964203"/>
    <w:rsid w:val="00966BE9"/>
    <w:rsid w:val="00967F27"/>
    <w:rsid w:val="00971975"/>
    <w:rsid w:val="009725A7"/>
    <w:rsid w:val="00973060"/>
    <w:rsid w:val="00975DC0"/>
    <w:rsid w:val="00976764"/>
    <w:rsid w:val="00977655"/>
    <w:rsid w:val="009808A4"/>
    <w:rsid w:val="009859AA"/>
    <w:rsid w:val="00985A16"/>
    <w:rsid w:val="00987F09"/>
    <w:rsid w:val="0099011C"/>
    <w:rsid w:val="00991ECB"/>
    <w:rsid w:val="00995AE0"/>
    <w:rsid w:val="00997999"/>
    <w:rsid w:val="009A30B6"/>
    <w:rsid w:val="009A3A84"/>
    <w:rsid w:val="009A53D4"/>
    <w:rsid w:val="009A7030"/>
    <w:rsid w:val="009A787A"/>
    <w:rsid w:val="009B0A17"/>
    <w:rsid w:val="009B379E"/>
    <w:rsid w:val="009B4811"/>
    <w:rsid w:val="009C0938"/>
    <w:rsid w:val="009C138A"/>
    <w:rsid w:val="009C1791"/>
    <w:rsid w:val="009C2FBB"/>
    <w:rsid w:val="009C7B74"/>
    <w:rsid w:val="009D0AF6"/>
    <w:rsid w:val="009E0DF3"/>
    <w:rsid w:val="009E24DC"/>
    <w:rsid w:val="009E4D2D"/>
    <w:rsid w:val="009E62AF"/>
    <w:rsid w:val="009E7C48"/>
    <w:rsid w:val="009F1532"/>
    <w:rsid w:val="009F2119"/>
    <w:rsid w:val="009F24DC"/>
    <w:rsid w:val="009F47AA"/>
    <w:rsid w:val="009F493F"/>
    <w:rsid w:val="009F60F9"/>
    <w:rsid w:val="009F71FE"/>
    <w:rsid w:val="009F7CEE"/>
    <w:rsid w:val="00A00E53"/>
    <w:rsid w:val="00A0286A"/>
    <w:rsid w:val="00A03527"/>
    <w:rsid w:val="00A04238"/>
    <w:rsid w:val="00A065A5"/>
    <w:rsid w:val="00A12EA0"/>
    <w:rsid w:val="00A13635"/>
    <w:rsid w:val="00A14448"/>
    <w:rsid w:val="00A146BD"/>
    <w:rsid w:val="00A146C4"/>
    <w:rsid w:val="00A15263"/>
    <w:rsid w:val="00A15304"/>
    <w:rsid w:val="00A15D21"/>
    <w:rsid w:val="00A167FD"/>
    <w:rsid w:val="00A229F6"/>
    <w:rsid w:val="00A230C6"/>
    <w:rsid w:val="00A23526"/>
    <w:rsid w:val="00A24E61"/>
    <w:rsid w:val="00A25BC9"/>
    <w:rsid w:val="00A26144"/>
    <w:rsid w:val="00A26F26"/>
    <w:rsid w:val="00A27B43"/>
    <w:rsid w:val="00A27CF9"/>
    <w:rsid w:val="00A32F67"/>
    <w:rsid w:val="00A33016"/>
    <w:rsid w:val="00A33B33"/>
    <w:rsid w:val="00A36063"/>
    <w:rsid w:val="00A36918"/>
    <w:rsid w:val="00A37867"/>
    <w:rsid w:val="00A418E2"/>
    <w:rsid w:val="00A42256"/>
    <w:rsid w:val="00A45F6D"/>
    <w:rsid w:val="00A50D36"/>
    <w:rsid w:val="00A51A1C"/>
    <w:rsid w:val="00A52177"/>
    <w:rsid w:val="00A5250B"/>
    <w:rsid w:val="00A52E5D"/>
    <w:rsid w:val="00A56F7C"/>
    <w:rsid w:val="00A6321D"/>
    <w:rsid w:val="00A64598"/>
    <w:rsid w:val="00A658BD"/>
    <w:rsid w:val="00A6734E"/>
    <w:rsid w:val="00A679D8"/>
    <w:rsid w:val="00A702AE"/>
    <w:rsid w:val="00A74016"/>
    <w:rsid w:val="00A7483E"/>
    <w:rsid w:val="00A75FB1"/>
    <w:rsid w:val="00A7652F"/>
    <w:rsid w:val="00A76A8B"/>
    <w:rsid w:val="00A76CAC"/>
    <w:rsid w:val="00A777AE"/>
    <w:rsid w:val="00A777C7"/>
    <w:rsid w:val="00A80C50"/>
    <w:rsid w:val="00A80ECE"/>
    <w:rsid w:val="00A83925"/>
    <w:rsid w:val="00A848FC"/>
    <w:rsid w:val="00A84C55"/>
    <w:rsid w:val="00A8589F"/>
    <w:rsid w:val="00A86E11"/>
    <w:rsid w:val="00A87CA3"/>
    <w:rsid w:val="00A90298"/>
    <w:rsid w:val="00A90871"/>
    <w:rsid w:val="00A920DC"/>
    <w:rsid w:val="00A93718"/>
    <w:rsid w:val="00A94DD4"/>
    <w:rsid w:val="00A95633"/>
    <w:rsid w:val="00A96B39"/>
    <w:rsid w:val="00AA0267"/>
    <w:rsid w:val="00AA0A6A"/>
    <w:rsid w:val="00AA4AF5"/>
    <w:rsid w:val="00AA4FCE"/>
    <w:rsid w:val="00AA50A0"/>
    <w:rsid w:val="00AB17D2"/>
    <w:rsid w:val="00AB2589"/>
    <w:rsid w:val="00AB347E"/>
    <w:rsid w:val="00AC02A0"/>
    <w:rsid w:val="00AC060A"/>
    <w:rsid w:val="00AC0763"/>
    <w:rsid w:val="00AC3418"/>
    <w:rsid w:val="00AC4B86"/>
    <w:rsid w:val="00AC6A6F"/>
    <w:rsid w:val="00AC7C2E"/>
    <w:rsid w:val="00AD676C"/>
    <w:rsid w:val="00AE030A"/>
    <w:rsid w:val="00AE10DF"/>
    <w:rsid w:val="00AE2771"/>
    <w:rsid w:val="00AE28B6"/>
    <w:rsid w:val="00AE2F14"/>
    <w:rsid w:val="00AE3FF5"/>
    <w:rsid w:val="00AE4045"/>
    <w:rsid w:val="00AE53CD"/>
    <w:rsid w:val="00AE5500"/>
    <w:rsid w:val="00AE5501"/>
    <w:rsid w:val="00AE5B7C"/>
    <w:rsid w:val="00AE5BEB"/>
    <w:rsid w:val="00AE6123"/>
    <w:rsid w:val="00AE6BDE"/>
    <w:rsid w:val="00AE7EEF"/>
    <w:rsid w:val="00AF1484"/>
    <w:rsid w:val="00AF774E"/>
    <w:rsid w:val="00B01680"/>
    <w:rsid w:val="00B0518D"/>
    <w:rsid w:val="00B06D92"/>
    <w:rsid w:val="00B07206"/>
    <w:rsid w:val="00B07B06"/>
    <w:rsid w:val="00B07FA4"/>
    <w:rsid w:val="00B102E9"/>
    <w:rsid w:val="00B11FB4"/>
    <w:rsid w:val="00B121B8"/>
    <w:rsid w:val="00B12C9A"/>
    <w:rsid w:val="00B150A3"/>
    <w:rsid w:val="00B157EC"/>
    <w:rsid w:val="00B15C92"/>
    <w:rsid w:val="00B16799"/>
    <w:rsid w:val="00B21D93"/>
    <w:rsid w:val="00B22771"/>
    <w:rsid w:val="00B22C9F"/>
    <w:rsid w:val="00B22E28"/>
    <w:rsid w:val="00B235FD"/>
    <w:rsid w:val="00B250E9"/>
    <w:rsid w:val="00B25ECF"/>
    <w:rsid w:val="00B2631A"/>
    <w:rsid w:val="00B303C0"/>
    <w:rsid w:val="00B334D8"/>
    <w:rsid w:val="00B339A2"/>
    <w:rsid w:val="00B36ABB"/>
    <w:rsid w:val="00B4096C"/>
    <w:rsid w:val="00B40C71"/>
    <w:rsid w:val="00B426BB"/>
    <w:rsid w:val="00B426E4"/>
    <w:rsid w:val="00B47254"/>
    <w:rsid w:val="00B47748"/>
    <w:rsid w:val="00B5042C"/>
    <w:rsid w:val="00B5072B"/>
    <w:rsid w:val="00B51089"/>
    <w:rsid w:val="00B51E82"/>
    <w:rsid w:val="00B52F6E"/>
    <w:rsid w:val="00B56300"/>
    <w:rsid w:val="00B569D9"/>
    <w:rsid w:val="00B625B0"/>
    <w:rsid w:val="00B62A79"/>
    <w:rsid w:val="00B63D1E"/>
    <w:rsid w:val="00B649B8"/>
    <w:rsid w:val="00B67084"/>
    <w:rsid w:val="00B70110"/>
    <w:rsid w:val="00B7108E"/>
    <w:rsid w:val="00B7159A"/>
    <w:rsid w:val="00B71C53"/>
    <w:rsid w:val="00B71CD8"/>
    <w:rsid w:val="00B726AA"/>
    <w:rsid w:val="00B76268"/>
    <w:rsid w:val="00B778BB"/>
    <w:rsid w:val="00B77E8F"/>
    <w:rsid w:val="00B80DA8"/>
    <w:rsid w:val="00B82970"/>
    <w:rsid w:val="00B82E66"/>
    <w:rsid w:val="00B83068"/>
    <w:rsid w:val="00B8437D"/>
    <w:rsid w:val="00B847EE"/>
    <w:rsid w:val="00B84AE5"/>
    <w:rsid w:val="00B84F0D"/>
    <w:rsid w:val="00B9007F"/>
    <w:rsid w:val="00B913F4"/>
    <w:rsid w:val="00B91B3C"/>
    <w:rsid w:val="00B96133"/>
    <w:rsid w:val="00B9714E"/>
    <w:rsid w:val="00BA01D0"/>
    <w:rsid w:val="00BA09AD"/>
    <w:rsid w:val="00BA3F0A"/>
    <w:rsid w:val="00BA48BF"/>
    <w:rsid w:val="00BA70E4"/>
    <w:rsid w:val="00BA7475"/>
    <w:rsid w:val="00BA7DCE"/>
    <w:rsid w:val="00BB10F1"/>
    <w:rsid w:val="00BB418E"/>
    <w:rsid w:val="00BB48ED"/>
    <w:rsid w:val="00BB6643"/>
    <w:rsid w:val="00BC0115"/>
    <w:rsid w:val="00BC056C"/>
    <w:rsid w:val="00BC09F2"/>
    <w:rsid w:val="00BC1C7A"/>
    <w:rsid w:val="00BC3D37"/>
    <w:rsid w:val="00BC407E"/>
    <w:rsid w:val="00BC6110"/>
    <w:rsid w:val="00BD401E"/>
    <w:rsid w:val="00BD413D"/>
    <w:rsid w:val="00BD5779"/>
    <w:rsid w:val="00BD5F8F"/>
    <w:rsid w:val="00BE014A"/>
    <w:rsid w:val="00BE0177"/>
    <w:rsid w:val="00BE06DE"/>
    <w:rsid w:val="00BE1121"/>
    <w:rsid w:val="00BE15B6"/>
    <w:rsid w:val="00BE70F8"/>
    <w:rsid w:val="00BF0A53"/>
    <w:rsid w:val="00BF4919"/>
    <w:rsid w:val="00BF4CE2"/>
    <w:rsid w:val="00C015BF"/>
    <w:rsid w:val="00C01D31"/>
    <w:rsid w:val="00C03FC7"/>
    <w:rsid w:val="00C04157"/>
    <w:rsid w:val="00C10389"/>
    <w:rsid w:val="00C104F1"/>
    <w:rsid w:val="00C13D7D"/>
    <w:rsid w:val="00C17156"/>
    <w:rsid w:val="00C1732A"/>
    <w:rsid w:val="00C17504"/>
    <w:rsid w:val="00C179A1"/>
    <w:rsid w:val="00C17CD0"/>
    <w:rsid w:val="00C24FDD"/>
    <w:rsid w:val="00C2538A"/>
    <w:rsid w:val="00C264C1"/>
    <w:rsid w:val="00C26C1E"/>
    <w:rsid w:val="00C30CDF"/>
    <w:rsid w:val="00C32F1B"/>
    <w:rsid w:val="00C44871"/>
    <w:rsid w:val="00C45069"/>
    <w:rsid w:val="00C457DC"/>
    <w:rsid w:val="00C473DE"/>
    <w:rsid w:val="00C50394"/>
    <w:rsid w:val="00C50732"/>
    <w:rsid w:val="00C51671"/>
    <w:rsid w:val="00C51F95"/>
    <w:rsid w:val="00C538B7"/>
    <w:rsid w:val="00C53963"/>
    <w:rsid w:val="00C53C58"/>
    <w:rsid w:val="00C54B29"/>
    <w:rsid w:val="00C54B6C"/>
    <w:rsid w:val="00C56660"/>
    <w:rsid w:val="00C56FC1"/>
    <w:rsid w:val="00C57B22"/>
    <w:rsid w:val="00C60743"/>
    <w:rsid w:val="00C620DF"/>
    <w:rsid w:val="00C64049"/>
    <w:rsid w:val="00C64518"/>
    <w:rsid w:val="00C656FF"/>
    <w:rsid w:val="00C74A54"/>
    <w:rsid w:val="00C75D7F"/>
    <w:rsid w:val="00C766A0"/>
    <w:rsid w:val="00C777DB"/>
    <w:rsid w:val="00C81516"/>
    <w:rsid w:val="00C82A5A"/>
    <w:rsid w:val="00C83632"/>
    <w:rsid w:val="00C872A9"/>
    <w:rsid w:val="00C8786A"/>
    <w:rsid w:val="00C87EF8"/>
    <w:rsid w:val="00C900CD"/>
    <w:rsid w:val="00C91D5B"/>
    <w:rsid w:val="00C935F7"/>
    <w:rsid w:val="00C9363D"/>
    <w:rsid w:val="00C94FDB"/>
    <w:rsid w:val="00C97F3D"/>
    <w:rsid w:val="00CA08BF"/>
    <w:rsid w:val="00CA1956"/>
    <w:rsid w:val="00CA4728"/>
    <w:rsid w:val="00CA7270"/>
    <w:rsid w:val="00CA7F0D"/>
    <w:rsid w:val="00CB0456"/>
    <w:rsid w:val="00CB0A88"/>
    <w:rsid w:val="00CB0F4F"/>
    <w:rsid w:val="00CB1BDB"/>
    <w:rsid w:val="00CB330C"/>
    <w:rsid w:val="00CB47C2"/>
    <w:rsid w:val="00CB5885"/>
    <w:rsid w:val="00CB58A9"/>
    <w:rsid w:val="00CB5D3D"/>
    <w:rsid w:val="00CC057F"/>
    <w:rsid w:val="00CC0D06"/>
    <w:rsid w:val="00CC178C"/>
    <w:rsid w:val="00CC1B9E"/>
    <w:rsid w:val="00CC1E71"/>
    <w:rsid w:val="00CC239E"/>
    <w:rsid w:val="00CC346F"/>
    <w:rsid w:val="00CC4808"/>
    <w:rsid w:val="00CC49F9"/>
    <w:rsid w:val="00CC6828"/>
    <w:rsid w:val="00CC7147"/>
    <w:rsid w:val="00CD0342"/>
    <w:rsid w:val="00CD06FE"/>
    <w:rsid w:val="00CD1633"/>
    <w:rsid w:val="00CD1A51"/>
    <w:rsid w:val="00CD3220"/>
    <w:rsid w:val="00CD4497"/>
    <w:rsid w:val="00CD5F8C"/>
    <w:rsid w:val="00CD6D82"/>
    <w:rsid w:val="00CD7126"/>
    <w:rsid w:val="00CD7E1C"/>
    <w:rsid w:val="00CE2489"/>
    <w:rsid w:val="00CE2C05"/>
    <w:rsid w:val="00CE3A99"/>
    <w:rsid w:val="00CF036F"/>
    <w:rsid w:val="00CF1004"/>
    <w:rsid w:val="00CF1F2A"/>
    <w:rsid w:val="00CF39D9"/>
    <w:rsid w:val="00CF43C1"/>
    <w:rsid w:val="00CF5330"/>
    <w:rsid w:val="00CF7C43"/>
    <w:rsid w:val="00D0097A"/>
    <w:rsid w:val="00D04DAF"/>
    <w:rsid w:val="00D055C3"/>
    <w:rsid w:val="00D120BB"/>
    <w:rsid w:val="00D149B9"/>
    <w:rsid w:val="00D152D9"/>
    <w:rsid w:val="00D169D0"/>
    <w:rsid w:val="00D16B12"/>
    <w:rsid w:val="00D22582"/>
    <w:rsid w:val="00D24C2E"/>
    <w:rsid w:val="00D25356"/>
    <w:rsid w:val="00D25AC9"/>
    <w:rsid w:val="00D274AF"/>
    <w:rsid w:val="00D27DA3"/>
    <w:rsid w:val="00D30D9E"/>
    <w:rsid w:val="00D312DE"/>
    <w:rsid w:val="00D320A0"/>
    <w:rsid w:val="00D322B7"/>
    <w:rsid w:val="00D336C7"/>
    <w:rsid w:val="00D35D38"/>
    <w:rsid w:val="00D40015"/>
    <w:rsid w:val="00D40126"/>
    <w:rsid w:val="00D41C4B"/>
    <w:rsid w:val="00D44C39"/>
    <w:rsid w:val="00D45B94"/>
    <w:rsid w:val="00D50A62"/>
    <w:rsid w:val="00D518D4"/>
    <w:rsid w:val="00D52605"/>
    <w:rsid w:val="00D536C2"/>
    <w:rsid w:val="00D57745"/>
    <w:rsid w:val="00D57AE7"/>
    <w:rsid w:val="00D60B69"/>
    <w:rsid w:val="00D6259A"/>
    <w:rsid w:val="00D63870"/>
    <w:rsid w:val="00D65870"/>
    <w:rsid w:val="00D7151A"/>
    <w:rsid w:val="00D71FA1"/>
    <w:rsid w:val="00D7212E"/>
    <w:rsid w:val="00D72AB7"/>
    <w:rsid w:val="00D73670"/>
    <w:rsid w:val="00D74F19"/>
    <w:rsid w:val="00D75A97"/>
    <w:rsid w:val="00D76BBD"/>
    <w:rsid w:val="00D76F5E"/>
    <w:rsid w:val="00D77410"/>
    <w:rsid w:val="00D80626"/>
    <w:rsid w:val="00D82F3F"/>
    <w:rsid w:val="00D83F2C"/>
    <w:rsid w:val="00D871A4"/>
    <w:rsid w:val="00D908EE"/>
    <w:rsid w:val="00D912EF"/>
    <w:rsid w:val="00D93340"/>
    <w:rsid w:val="00D94D51"/>
    <w:rsid w:val="00D95645"/>
    <w:rsid w:val="00D96143"/>
    <w:rsid w:val="00DA5561"/>
    <w:rsid w:val="00DA713B"/>
    <w:rsid w:val="00DA787F"/>
    <w:rsid w:val="00DB1D8B"/>
    <w:rsid w:val="00DB37EC"/>
    <w:rsid w:val="00DB53AA"/>
    <w:rsid w:val="00DB58E8"/>
    <w:rsid w:val="00DB6BE1"/>
    <w:rsid w:val="00DC1C1A"/>
    <w:rsid w:val="00DC2284"/>
    <w:rsid w:val="00DC58A7"/>
    <w:rsid w:val="00DC62C4"/>
    <w:rsid w:val="00DC728F"/>
    <w:rsid w:val="00DC79D1"/>
    <w:rsid w:val="00DD01D8"/>
    <w:rsid w:val="00DD2F88"/>
    <w:rsid w:val="00DD3B06"/>
    <w:rsid w:val="00DD44C2"/>
    <w:rsid w:val="00DD5FFA"/>
    <w:rsid w:val="00DD6B83"/>
    <w:rsid w:val="00DE2D0B"/>
    <w:rsid w:val="00DE617C"/>
    <w:rsid w:val="00DE6A11"/>
    <w:rsid w:val="00DE6F58"/>
    <w:rsid w:val="00DE7926"/>
    <w:rsid w:val="00DE7B67"/>
    <w:rsid w:val="00DF232E"/>
    <w:rsid w:val="00DF2865"/>
    <w:rsid w:val="00DF35E3"/>
    <w:rsid w:val="00DF4B7E"/>
    <w:rsid w:val="00DF7B79"/>
    <w:rsid w:val="00E00727"/>
    <w:rsid w:val="00E00DC6"/>
    <w:rsid w:val="00E00FEA"/>
    <w:rsid w:val="00E01D71"/>
    <w:rsid w:val="00E048B7"/>
    <w:rsid w:val="00E04C6D"/>
    <w:rsid w:val="00E050E4"/>
    <w:rsid w:val="00E0762A"/>
    <w:rsid w:val="00E10F4E"/>
    <w:rsid w:val="00E11E70"/>
    <w:rsid w:val="00E127BA"/>
    <w:rsid w:val="00E179C6"/>
    <w:rsid w:val="00E2004B"/>
    <w:rsid w:val="00E200FE"/>
    <w:rsid w:val="00E20395"/>
    <w:rsid w:val="00E20513"/>
    <w:rsid w:val="00E232FF"/>
    <w:rsid w:val="00E23D99"/>
    <w:rsid w:val="00E2698D"/>
    <w:rsid w:val="00E26E82"/>
    <w:rsid w:val="00E356F9"/>
    <w:rsid w:val="00E3581A"/>
    <w:rsid w:val="00E36C53"/>
    <w:rsid w:val="00E374D5"/>
    <w:rsid w:val="00E44E39"/>
    <w:rsid w:val="00E45FDD"/>
    <w:rsid w:val="00E47E10"/>
    <w:rsid w:val="00E51745"/>
    <w:rsid w:val="00E5236C"/>
    <w:rsid w:val="00E53379"/>
    <w:rsid w:val="00E54C72"/>
    <w:rsid w:val="00E551F3"/>
    <w:rsid w:val="00E55450"/>
    <w:rsid w:val="00E55522"/>
    <w:rsid w:val="00E56288"/>
    <w:rsid w:val="00E56E14"/>
    <w:rsid w:val="00E60A5E"/>
    <w:rsid w:val="00E60C09"/>
    <w:rsid w:val="00E61F6A"/>
    <w:rsid w:val="00E6278B"/>
    <w:rsid w:val="00E62DC2"/>
    <w:rsid w:val="00E666CB"/>
    <w:rsid w:val="00E67141"/>
    <w:rsid w:val="00E718EE"/>
    <w:rsid w:val="00E733F0"/>
    <w:rsid w:val="00E76E6F"/>
    <w:rsid w:val="00E80061"/>
    <w:rsid w:val="00E81122"/>
    <w:rsid w:val="00E82402"/>
    <w:rsid w:val="00E83F98"/>
    <w:rsid w:val="00E84071"/>
    <w:rsid w:val="00E84695"/>
    <w:rsid w:val="00E865BB"/>
    <w:rsid w:val="00E90A21"/>
    <w:rsid w:val="00E92C41"/>
    <w:rsid w:val="00E961C2"/>
    <w:rsid w:val="00E97C2C"/>
    <w:rsid w:val="00E97E64"/>
    <w:rsid w:val="00EA05D7"/>
    <w:rsid w:val="00EA0E5C"/>
    <w:rsid w:val="00EA222C"/>
    <w:rsid w:val="00EA2569"/>
    <w:rsid w:val="00EA347D"/>
    <w:rsid w:val="00EA3AD0"/>
    <w:rsid w:val="00EA6B15"/>
    <w:rsid w:val="00EA74E6"/>
    <w:rsid w:val="00EB2C08"/>
    <w:rsid w:val="00EB30CA"/>
    <w:rsid w:val="00EB36E7"/>
    <w:rsid w:val="00EB4910"/>
    <w:rsid w:val="00EB4A1A"/>
    <w:rsid w:val="00EB4F45"/>
    <w:rsid w:val="00EB63D2"/>
    <w:rsid w:val="00EC04C6"/>
    <w:rsid w:val="00EC14EB"/>
    <w:rsid w:val="00EC1BEE"/>
    <w:rsid w:val="00EC4D92"/>
    <w:rsid w:val="00EC7B29"/>
    <w:rsid w:val="00ED1E4A"/>
    <w:rsid w:val="00ED3287"/>
    <w:rsid w:val="00EE2481"/>
    <w:rsid w:val="00EE3292"/>
    <w:rsid w:val="00EE72A7"/>
    <w:rsid w:val="00EF0677"/>
    <w:rsid w:val="00EF16D3"/>
    <w:rsid w:val="00EF1F8A"/>
    <w:rsid w:val="00EF1FE5"/>
    <w:rsid w:val="00EF27C1"/>
    <w:rsid w:val="00EF37BF"/>
    <w:rsid w:val="00EF41A9"/>
    <w:rsid w:val="00EF4671"/>
    <w:rsid w:val="00EF47A8"/>
    <w:rsid w:val="00EF4E83"/>
    <w:rsid w:val="00EF4EC7"/>
    <w:rsid w:val="00EF6D24"/>
    <w:rsid w:val="00EF78C1"/>
    <w:rsid w:val="00F0041D"/>
    <w:rsid w:val="00F024AF"/>
    <w:rsid w:val="00F05085"/>
    <w:rsid w:val="00F1034B"/>
    <w:rsid w:val="00F12053"/>
    <w:rsid w:val="00F124A5"/>
    <w:rsid w:val="00F14F67"/>
    <w:rsid w:val="00F162F6"/>
    <w:rsid w:val="00F17642"/>
    <w:rsid w:val="00F206D8"/>
    <w:rsid w:val="00F21015"/>
    <w:rsid w:val="00F2101E"/>
    <w:rsid w:val="00F22B11"/>
    <w:rsid w:val="00F239CB"/>
    <w:rsid w:val="00F23BAA"/>
    <w:rsid w:val="00F24CD7"/>
    <w:rsid w:val="00F24F18"/>
    <w:rsid w:val="00F25CFA"/>
    <w:rsid w:val="00F3006D"/>
    <w:rsid w:val="00F30086"/>
    <w:rsid w:val="00F32536"/>
    <w:rsid w:val="00F326CD"/>
    <w:rsid w:val="00F33074"/>
    <w:rsid w:val="00F33334"/>
    <w:rsid w:val="00F35151"/>
    <w:rsid w:val="00F35235"/>
    <w:rsid w:val="00F3692E"/>
    <w:rsid w:val="00F42F8F"/>
    <w:rsid w:val="00F435B6"/>
    <w:rsid w:val="00F453C8"/>
    <w:rsid w:val="00F46F12"/>
    <w:rsid w:val="00F4733A"/>
    <w:rsid w:val="00F50477"/>
    <w:rsid w:val="00F50EF6"/>
    <w:rsid w:val="00F51CF1"/>
    <w:rsid w:val="00F528D3"/>
    <w:rsid w:val="00F56B8F"/>
    <w:rsid w:val="00F6076E"/>
    <w:rsid w:val="00F60E40"/>
    <w:rsid w:val="00F626F6"/>
    <w:rsid w:val="00F6463A"/>
    <w:rsid w:val="00F64BAF"/>
    <w:rsid w:val="00F65FEF"/>
    <w:rsid w:val="00F701CE"/>
    <w:rsid w:val="00F72F7F"/>
    <w:rsid w:val="00F739E1"/>
    <w:rsid w:val="00F7431E"/>
    <w:rsid w:val="00F779AC"/>
    <w:rsid w:val="00F86BA4"/>
    <w:rsid w:val="00F86D4C"/>
    <w:rsid w:val="00F919EF"/>
    <w:rsid w:val="00F92A06"/>
    <w:rsid w:val="00F93F17"/>
    <w:rsid w:val="00F93FBF"/>
    <w:rsid w:val="00F9425B"/>
    <w:rsid w:val="00F95E48"/>
    <w:rsid w:val="00FA0D10"/>
    <w:rsid w:val="00FB2446"/>
    <w:rsid w:val="00FB2A48"/>
    <w:rsid w:val="00FB42B6"/>
    <w:rsid w:val="00FB4B27"/>
    <w:rsid w:val="00FB71BF"/>
    <w:rsid w:val="00FB7BEE"/>
    <w:rsid w:val="00FC050C"/>
    <w:rsid w:val="00FC1E19"/>
    <w:rsid w:val="00FC5D2E"/>
    <w:rsid w:val="00FC614F"/>
    <w:rsid w:val="00FD15D1"/>
    <w:rsid w:val="00FD2F4D"/>
    <w:rsid w:val="00FD3434"/>
    <w:rsid w:val="00FD49E0"/>
    <w:rsid w:val="00FD5485"/>
    <w:rsid w:val="00FD6B1F"/>
    <w:rsid w:val="00FE01F6"/>
    <w:rsid w:val="00FE1690"/>
    <w:rsid w:val="00FE3245"/>
    <w:rsid w:val="00FE48CD"/>
    <w:rsid w:val="00FE671D"/>
    <w:rsid w:val="00FE6F21"/>
    <w:rsid w:val="00FE7BB6"/>
    <w:rsid w:val="00FF088A"/>
    <w:rsid w:val="00FF3101"/>
    <w:rsid w:val="00FF3120"/>
    <w:rsid w:val="00FF5AC1"/>
    <w:rsid w:val="00FF5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59"/>
    <w:rPr>
      <w:sz w:val="24"/>
      <w:szCs w:val="24"/>
    </w:rPr>
  </w:style>
  <w:style w:type="paragraph" w:styleId="Overskrift1">
    <w:name w:val="heading 1"/>
    <w:basedOn w:val="Normal"/>
    <w:next w:val="Normal"/>
    <w:link w:val="Overskrift1Tegn"/>
    <w:uiPriority w:val="99"/>
    <w:qFormat/>
    <w:rsid w:val="00415159"/>
    <w:pPr>
      <w:keepNext/>
      <w:spacing w:before="240" w:after="60"/>
      <w:outlineLvl w:val="0"/>
    </w:pPr>
    <w:rPr>
      <w:rFonts w:ascii="Arial" w:hAnsi="Arial" w:cs="Arial"/>
      <w:b/>
      <w:bCs/>
      <w:kern w:val="32"/>
      <w:sz w:val="32"/>
      <w:szCs w:val="32"/>
    </w:rPr>
  </w:style>
  <w:style w:type="paragraph" w:styleId="Overskrift5">
    <w:name w:val="heading 5"/>
    <w:basedOn w:val="Normal"/>
    <w:next w:val="Normal"/>
    <w:link w:val="Overskrift5Tegn"/>
    <w:uiPriority w:val="99"/>
    <w:qFormat/>
    <w:rsid w:val="004C2F90"/>
    <w:pPr>
      <w:keepNext/>
      <w:keepLines/>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9E7C48"/>
    <w:pPr>
      <w:keepNext/>
      <w:keepLines/>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5D47EF"/>
    <w:pPr>
      <w:keepNext/>
      <w:keepLines/>
      <w:spacing w:before="200"/>
      <w:outlineLvl w:val="6"/>
    </w:pPr>
    <w:rPr>
      <w:rFonts w:ascii="Cambria" w:hAnsi="Cambria"/>
      <w:i/>
      <w:iCs/>
      <w:color w:val="4040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15159"/>
    <w:rPr>
      <w:rFonts w:ascii="Arial" w:hAnsi="Arial" w:cs="Arial"/>
      <w:b/>
      <w:bCs/>
      <w:kern w:val="32"/>
      <w:sz w:val="32"/>
      <w:szCs w:val="32"/>
      <w:lang w:val="da-DK" w:eastAsia="da-DK" w:bidi="ar-SA"/>
    </w:rPr>
  </w:style>
  <w:style w:type="character" w:customStyle="1" w:styleId="Overskrift5Tegn">
    <w:name w:val="Overskrift 5 Tegn"/>
    <w:basedOn w:val="Standardskrifttypeiafsnit"/>
    <w:link w:val="Overskrift5"/>
    <w:uiPriority w:val="99"/>
    <w:semiHidden/>
    <w:locked/>
    <w:rsid w:val="004C2F90"/>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semiHidden/>
    <w:locked/>
    <w:rsid w:val="009E7C48"/>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semiHidden/>
    <w:locked/>
    <w:rsid w:val="005D47EF"/>
    <w:rPr>
      <w:rFonts w:ascii="Cambria" w:hAnsi="Cambria" w:cs="Times New Roman"/>
      <w:i/>
      <w:iCs/>
      <w:color w:val="404040"/>
      <w:sz w:val="24"/>
      <w:szCs w:val="24"/>
    </w:rPr>
  </w:style>
  <w:style w:type="paragraph" w:customStyle="1" w:styleId="HortenNiveau1">
    <w:name w:val="HortenNiveau_1"/>
    <w:basedOn w:val="Overskrift1"/>
    <w:next w:val="Normal"/>
    <w:link w:val="HortenNiveau1Tegn"/>
    <w:uiPriority w:val="99"/>
    <w:rsid w:val="00415159"/>
    <w:pPr>
      <w:numPr>
        <w:numId w:val="1"/>
      </w:numPr>
      <w:spacing w:before="0" w:after="240"/>
    </w:pPr>
    <w:rPr>
      <w:rFonts w:ascii="Verdana" w:hAnsi="Verdana" w:cs="Times New Roman"/>
      <w:b w:val="0"/>
      <w:bCs w:val="0"/>
      <w:caps/>
      <w:kern w:val="0"/>
      <w:sz w:val="20"/>
      <w:szCs w:val="22"/>
    </w:rPr>
  </w:style>
  <w:style w:type="paragraph" w:customStyle="1" w:styleId="HortenNiveau2">
    <w:name w:val="HortenNiveau_2"/>
    <w:basedOn w:val="Normal"/>
    <w:uiPriority w:val="99"/>
    <w:rsid w:val="00415159"/>
    <w:pPr>
      <w:numPr>
        <w:ilvl w:val="1"/>
        <w:numId w:val="1"/>
      </w:numPr>
      <w:tabs>
        <w:tab w:val="num" w:pos="879"/>
      </w:tabs>
      <w:spacing w:after="240"/>
      <w:ind w:left="879"/>
    </w:pPr>
  </w:style>
  <w:style w:type="paragraph" w:customStyle="1" w:styleId="HortenNiveau3">
    <w:name w:val="HortenNiveau_3"/>
    <w:basedOn w:val="Normal"/>
    <w:uiPriority w:val="99"/>
    <w:rsid w:val="00415159"/>
    <w:pPr>
      <w:numPr>
        <w:ilvl w:val="2"/>
        <w:numId w:val="1"/>
      </w:numPr>
      <w:spacing w:after="240"/>
    </w:pPr>
  </w:style>
  <w:style w:type="paragraph" w:customStyle="1" w:styleId="HortenNiveau4">
    <w:name w:val="HortenNiveau_4"/>
    <w:basedOn w:val="Normal"/>
    <w:uiPriority w:val="99"/>
    <w:rsid w:val="00415159"/>
    <w:pPr>
      <w:numPr>
        <w:ilvl w:val="3"/>
        <w:numId w:val="1"/>
      </w:numPr>
      <w:spacing w:after="240"/>
      <w:jc w:val="both"/>
    </w:pPr>
  </w:style>
  <w:style w:type="paragraph" w:customStyle="1" w:styleId="HortenNiveau5">
    <w:name w:val="HortenNiveau_5"/>
    <w:basedOn w:val="Normal"/>
    <w:uiPriority w:val="99"/>
    <w:rsid w:val="00415159"/>
    <w:pPr>
      <w:numPr>
        <w:ilvl w:val="4"/>
        <w:numId w:val="1"/>
      </w:numPr>
      <w:spacing w:after="240"/>
      <w:jc w:val="both"/>
    </w:pPr>
  </w:style>
  <w:style w:type="paragraph" w:styleId="Sidefod">
    <w:name w:val="footer"/>
    <w:basedOn w:val="Normal"/>
    <w:link w:val="SidefodTegn"/>
    <w:uiPriority w:val="99"/>
    <w:rsid w:val="00415159"/>
    <w:pPr>
      <w:tabs>
        <w:tab w:val="center" w:pos="4819"/>
        <w:tab w:val="right" w:pos="9638"/>
      </w:tabs>
    </w:pPr>
  </w:style>
  <w:style w:type="character" w:customStyle="1" w:styleId="SidefodTegn">
    <w:name w:val="Sidefod Tegn"/>
    <w:basedOn w:val="Standardskrifttypeiafsnit"/>
    <w:link w:val="Sidefod"/>
    <w:uiPriority w:val="99"/>
    <w:semiHidden/>
    <w:locked/>
    <w:rsid w:val="00B102E9"/>
    <w:rPr>
      <w:rFonts w:cs="Times New Roman"/>
      <w:sz w:val="24"/>
      <w:szCs w:val="24"/>
    </w:rPr>
  </w:style>
  <w:style w:type="character" w:styleId="Sidetal">
    <w:name w:val="page number"/>
    <w:basedOn w:val="Standardskrifttypeiafsnit"/>
    <w:uiPriority w:val="99"/>
    <w:rsid w:val="00415159"/>
    <w:rPr>
      <w:rFonts w:cs="Times New Roman"/>
    </w:rPr>
  </w:style>
  <w:style w:type="character" w:styleId="Hyperlink">
    <w:name w:val="Hyperlink"/>
    <w:basedOn w:val="Standardskrifttypeiafsnit"/>
    <w:uiPriority w:val="99"/>
    <w:rsid w:val="00415159"/>
    <w:rPr>
      <w:rFonts w:cs="Times New Roman"/>
      <w:color w:val="0000FF"/>
      <w:u w:val="single"/>
    </w:rPr>
  </w:style>
  <w:style w:type="table" w:styleId="Tabel-Gitter">
    <w:name w:val="Table Grid"/>
    <w:basedOn w:val="Tabel-Normal"/>
    <w:uiPriority w:val="99"/>
    <w:rsid w:val="004151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rsid w:val="00415159"/>
    <w:rPr>
      <w:rFonts w:cs="Times New Roman"/>
      <w:sz w:val="16"/>
      <w:szCs w:val="16"/>
    </w:rPr>
  </w:style>
  <w:style w:type="paragraph" w:styleId="Kommentartekst">
    <w:name w:val="annotation text"/>
    <w:basedOn w:val="Normal"/>
    <w:link w:val="KommentartekstTegn"/>
    <w:uiPriority w:val="99"/>
    <w:rsid w:val="00415159"/>
    <w:rPr>
      <w:sz w:val="20"/>
      <w:szCs w:val="20"/>
    </w:rPr>
  </w:style>
  <w:style w:type="character" w:customStyle="1" w:styleId="KommentartekstTegn">
    <w:name w:val="Kommentartekst Tegn"/>
    <w:basedOn w:val="Standardskrifttypeiafsnit"/>
    <w:link w:val="Kommentartekst"/>
    <w:uiPriority w:val="99"/>
    <w:locked/>
    <w:rsid w:val="00CB0456"/>
    <w:rPr>
      <w:rFonts w:cs="Times New Roman"/>
    </w:rPr>
  </w:style>
  <w:style w:type="character" w:customStyle="1" w:styleId="HortenNiveau1Tegn">
    <w:name w:val="HortenNiveau_1 Tegn"/>
    <w:basedOn w:val="Overskrift1Tegn"/>
    <w:link w:val="HortenNiveau1"/>
    <w:uiPriority w:val="99"/>
    <w:locked/>
    <w:rsid w:val="00415159"/>
    <w:rPr>
      <w:rFonts w:ascii="Verdana" w:hAnsi="Verdana" w:cs="Arial"/>
      <w:b/>
      <w:bCs/>
      <w:caps/>
      <w:kern w:val="32"/>
      <w:sz w:val="22"/>
      <w:szCs w:val="22"/>
      <w:lang w:val="da-DK" w:eastAsia="da-DK" w:bidi="ar-SA"/>
    </w:rPr>
  </w:style>
  <w:style w:type="paragraph" w:styleId="Markeringsbobletekst">
    <w:name w:val="Balloon Text"/>
    <w:basedOn w:val="Normal"/>
    <w:link w:val="MarkeringsbobletekstTegn"/>
    <w:uiPriority w:val="99"/>
    <w:semiHidden/>
    <w:rsid w:val="0041515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B102E9"/>
    <w:rPr>
      <w:rFonts w:cs="Times New Roman"/>
      <w:sz w:val="2"/>
    </w:rPr>
  </w:style>
  <w:style w:type="paragraph" w:styleId="Listeafsnit">
    <w:name w:val="List Paragraph"/>
    <w:basedOn w:val="Normal"/>
    <w:uiPriority w:val="34"/>
    <w:qFormat/>
    <w:rsid w:val="00FF3120"/>
    <w:pPr>
      <w:ind w:left="720"/>
      <w:contextualSpacing/>
    </w:pPr>
  </w:style>
  <w:style w:type="paragraph" w:styleId="Kommentaremne">
    <w:name w:val="annotation subject"/>
    <w:basedOn w:val="Kommentartekst"/>
    <w:next w:val="Kommentartekst"/>
    <w:link w:val="KommentaremneTegn"/>
    <w:uiPriority w:val="99"/>
    <w:rsid w:val="00CB0456"/>
    <w:rPr>
      <w:b/>
      <w:bCs/>
    </w:rPr>
  </w:style>
  <w:style w:type="character" w:customStyle="1" w:styleId="KommentaremneTegn">
    <w:name w:val="Kommentaremne Tegn"/>
    <w:basedOn w:val="KommentartekstTegn"/>
    <w:link w:val="Kommentaremne"/>
    <w:uiPriority w:val="99"/>
    <w:locked/>
    <w:rsid w:val="00CB0456"/>
    <w:rPr>
      <w:rFonts w:cs="Times New Roman"/>
    </w:rPr>
  </w:style>
  <w:style w:type="paragraph" w:customStyle="1" w:styleId="HortenOverskrift">
    <w:name w:val="HortenOverskrift"/>
    <w:basedOn w:val="Normal"/>
    <w:next w:val="Normal"/>
    <w:uiPriority w:val="99"/>
    <w:rsid w:val="007D2E1A"/>
    <w:pPr>
      <w:keepNext/>
      <w:spacing w:after="240"/>
    </w:pPr>
    <w:rPr>
      <w:b/>
      <w:caps/>
    </w:rPr>
  </w:style>
  <w:style w:type="character" w:customStyle="1" w:styleId="kortnavn2">
    <w:name w:val="kortnavn2"/>
    <w:basedOn w:val="Standardskrifttypeiafsnit"/>
    <w:uiPriority w:val="99"/>
    <w:rsid w:val="00BC3D37"/>
    <w:rPr>
      <w:rFonts w:ascii="Tahoma" w:hAnsi="Tahoma" w:cs="Tahoma"/>
      <w:color w:val="000000"/>
      <w:sz w:val="24"/>
      <w:szCs w:val="24"/>
      <w:shd w:val="clear" w:color="auto" w:fill="auto"/>
    </w:rPr>
  </w:style>
  <w:style w:type="paragraph" w:styleId="NormalWeb">
    <w:name w:val="Normal (Web)"/>
    <w:basedOn w:val="Normal"/>
    <w:uiPriority w:val="99"/>
    <w:rsid w:val="007D425B"/>
    <w:pPr>
      <w:spacing w:before="100" w:beforeAutospacing="1" w:after="150"/>
    </w:pPr>
  </w:style>
  <w:style w:type="paragraph" w:styleId="Sidehoved">
    <w:name w:val="header"/>
    <w:basedOn w:val="Normal"/>
    <w:link w:val="SidehovedTegn"/>
    <w:uiPriority w:val="99"/>
    <w:semiHidden/>
    <w:unhideWhenUsed/>
    <w:rsid w:val="00371E59"/>
    <w:pPr>
      <w:tabs>
        <w:tab w:val="center" w:pos="4819"/>
        <w:tab w:val="right" w:pos="9638"/>
      </w:tabs>
    </w:pPr>
  </w:style>
  <w:style w:type="character" w:customStyle="1" w:styleId="SidehovedTegn">
    <w:name w:val="Sidehoved Tegn"/>
    <w:basedOn w:val="Standardskrifttypeiafsnit"/>
    <w:link w:val="Sidehoved"/>
    <w:uiPriority w:val="99"/>
    <w:semiHidden/>
    <w:rsid w:val="00371E59"/>
    <w:rPr>
      <w:sz w:val="24"/>
      <w:szCs w:val="24"/>
    </w:rPr>
  </w:style>
  <w:style w:type="paragraph" w:customStyle="1" w:styleId="Default">
    <w:name w:val="Default"/>
    <w:rsid w:val="00CC0D06"/>
    <w:pPr>
      <w:autoSpaceDE w:val="0"/>
      <w:autoSpaceDN w:val="0"/>
      <w:adjustRightInd w:val="0"/>
    </w:pPr>
    <w:rPr>
      <w:rFonts w:ascii="Calibri" w:eastAsiaTheme="minorHAnsi" w:hAnsi="Calibri" w:cs="Calibri"/>
      <w:color w:val="000000"/>
      <w:sz w:val="24"/>
      <w:szCs w:val="24"/>
      <w:lang w:eastAsia="en-US"/>
    </w:rPr>
  </w:style>
  <w:style w:type="paragraph" w:customStyle="1" w:styleId="liste1">
    <w:name w:val="liste1"/>
    <w:basedOn w:val="Normal"/>
    <w:rsid w:val="00192C59"/>
    <w:pPr>
      <w:ind w:left="280"/>
    </w:pPr>
    <w:rPr>
      <w:rFonts w:ascii="Tahoma" w:hAnsi="Tahoma" w:cs="Tahoma"/>
      <w:color w:val="000000"/>
    </w:rPr>
  </w:style>
  <w:style w:type="character" w:customStyle="1" w:styleId="liste1nr1">
    <w:name w:val="liste1nr1"/>
    <w:basedOn w:val="Standardskrifttypeiafsnit"/>
    <w:rsid w:val="00192C59"/>
    <w:rPr>
      <w:rFonts w:ascii="Tahoma" w:hAnsi="Tahoma" w:cs="Tahoma" w:hint="default"/>
      <w:color w:val="000000"/>
      <w:sz w:val="24"/>
      <w:szCs w:val="24"/>
      <w:shd w:val="clear" w:color="auto" w:fill="auto"/>
    </w:rPr>
  </w:style>
  <w:style w:type="paragraph" w:styleId="Ingenafstand">
    <w:name w:val="No Spacing"/>
    <w:uiPriority w:val="1"/>
    <w:qFormat/>
    <w:rsid w:val="00B121B8"/>
    <w:rPr>
      <w:sz w:val="24"/>
      <w:szCs w:val="24"/>
    </w:rPr>
  </w:style>
  <w:style w:type="paragraph" w:styleId="Korrektur">
    <w:name w:val="Revision"/>
    <w:hidden/>
    <w:uiPriority w:val="99"/>
    <w:semiHidden/>
    <w:rsid w:val="00E97C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59"/>
    <w:rPr>
      <w:sz w:val="24"/>
      <w:szCs w:val="24"/>
    </w:rPr>
  </w:style>
  <w:style w:type="paragraph" w:styleId="Overskrift1">
    <w:name w:val="heading 1"/>
    <w:basedOn w:val="Normal"/>
    <w:next w:val="Normal"/>
    <w:link w:val="Overskrift1Tegn"/>
    <w:uiPriority w:val="99"/>
    <w:qFormat/>
    <w:rsid w:val="00415159"/>
    <w:pPr>
      <w:keepNext/>
      <w:spacing w:before="240" w:after="60"/>
      <w:outlineLvl w:val="0"/>
    </w:pPr>
    <w:rPr>
      <w:rFonts w:ascii="Arial" w:hAnsi="Arial" w:cs="Arial"/>
      <w:b/>
      <w:bCs/>
      <w:kern w:val="32"/>
      <w:sz w:val="32"/>
      <w:szCs w:val="32"/>
    </w:rPr>
  </w:style>
  <w:style w:type="paragraph" w:styleId="Overskrift5">
    <w:name w:val="heading 5"/>
    <w:basedOn w:val="Normal"/>
    <w:next w:val="Normal"/>
    <w:link w:val="Overskrift5Tegn"/>
    <w:uiPriority w:val="99"/>
    <w:qFormat/>
    <w:rsid w:val="004C2F90"/>
    <w:pPr>
      <w:keepNext/>
      <w:keepLines/>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9E7C48"/>
    <w:pPr>
      <w:keepNext/>
      <w:keepLines/>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5D47EF"/>
    <w:pPr>
      <w:keepNext/>
      <w:keepLines/>
      <w:spacing w:before="200"/>
      <w:outlineLvl w:val="6"/>
    </w:pPr>
    <w:rPr>
      <w:rFonts w:ascii="Cambria" w:hAnsi="Cambria"/>
      <w:i/>
      <w:iCs/>
      <w:color w:val="4040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15159"/>
    <w:rPr>
      <w:rFonts w:ascii="Arial" w:hAnsi="Arial" w:cs="Arial"/>
      <w:b/>
      <w:bCs/>
      <w:kern w:val="32"/>
      <w:sz w:val="32"/>
      <w:szCs w:val="32"/>
      <w:lang w:val="da-DK" w:eastAsia="da-DK" w:bidi="ar-SA"/>
    </w:rPr>
  </w:style>
  <w:style w:type="character" w:customStyle="1" w:styleId="Overskrift5Tegn">
    <w:name w:val="Overskrift 5 Tegn"/>
    <w:basedOn w:val="Standardskrifttypeiafsnit"/>
    <w:link w:val="Overskrift5"/>
    <w:uiPriority w:val="99"/>
    <w:semiHidden/>
    <w:locked/>
    <w:rsid w:val="004C2F90"/>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semiHidden/>
    <w:locked/>
    <w:rsid w:val="009E7C48"/>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semiHidden/>
    <w:locked/>
    <w:rsid w:val="005D47EF"/>
    <w:rPr>
      <w:rFonts w:ascii="Cambria" w:hAnsi="Cambria" w:cs="Times New Roman"/>
      <w:i/>
      <w:iCs/>
      <w:color w:val="404040"/>
      <w:sz w:val="24"/>
      <w:szCs w:val="24"/>
    </w:rPr>
  </w:style>
  <w:style w:type="paragraph" w:customStyle="1" w:styleId="HortenNiveau1">
    <w:name w:val="HortenNiveau_1"/>
    <w:basedOn w:val="Overskrift1"/>
    <w:next w:val="Normal"/>
    <w:link w:val="HortenNiveau1Tegn"/>
    <w:uiPriority w:val="99"/>
    <w:rsid w:val="00415159"/>
    <w:pPr>
      <w:numPr>
        <w:numId w:val="1"/>
      </w:numPr>
      <w:spacing w:before="0" w:after="240"/>
    </w:pPr>
    <w:rPr>
      <w:rFonts w:ascii="Verdana" w:hAnsi="Verdana" w:cs="Times New Roman"/>
      <w:b w:val="0"/>
      <w:bCs w:val="0"/>
      <w:caps/>
      <w:kern w:val="0"/>
      <w:sz w:val="20"/>
      <w:szCs w:val="22"/>
    </w:rPr>
  </w:style>
  <w:style w:type="paragraph" w:customStyle="1" w:styleId="HortenNiveau2">
    <w:name w:val="HortenNiveau_2"/>
    <w:basedOn w:val="Normal"/>
    <w:uiPriority w:val="99"/>
    <w:rsid w:val="00415159"/>
    <w:pPr>
      <w:numPr>
        <w:ilvl w:val="1"/>
        <w:numId w:val="1"/>
      </w:numPr>
      <w:tabs>
        <w:tab w:val="num" w:pos="879"/>
      </w:tabs>
      <w:spacing w:after="240"/>
      <w:ind w:left="879"/>
    </w:pPr>
  </w:style>
  <w:style w:type="paragraph" w:customStyle="1" w:styleId="HortenNiveau3">
    <w:name w:val="HortenNiveau_3"/>
    <w:basedOn w:val="Normal"/>
    <w:uiPriority w:val="99"/>
    <w:rsid w:val="00415159"/>
    <w:pPr>
      <w:numPr>
        <w:ilvl w:val="2"/>
        <w:numId w:val="1"/>
      </w:numPr>
      <w:spacing w:after="240"/>
    </w:pPr>
  </w:style>
  <w:style w:type="paragraph" w:customStyle="1" w:styleId="HortenNiveau4">
    <w:name w:val="HortenNiveau_4"/>
    <w:basedOn w:val="Normal"/>
    <w:uiPriority w:val="99"/>
    <w:rsid w:val="00415159"/>
    <w:pPr>
      <w:numPr>
        <w:ilvl w:val="3"/>
        <w:numId w:val="1"/>
      </w:numPr>
      <w:spacing w:after="240"/>
      <w:jc w:val="both"/>
    </w:pPr>
  </w:style>
  <w:style w:type="paragraph" w:customStyle="1" w:styleId="HortenNiveau5">
    <w:name w:val="HortenNiveau_5"/>
    <w:basedOn w:val="Normal"/>
    <w:uiPriority w:val="99"/>
    <w:rsid w:val="00415159"/>
    <w:pPr>
      <w:numPr>
        <w:ilvl w:val="4"/>
        <w:numId w:val="1"/>
      </w:numPr>
      <w:spacing w:after="240"/>
      <w:jc w:val="both"/>
    </w:pPr>
  </w:style>
  <w:style w:type="paragraph" w:styleId="Sidefod">
    <w:name w:val="footer"/>
    <w:basedOn w:val="Normal"/>
    <w:link w:val="SidefodTegn"/>
    <w:uiPriority w:val="99"/>
    <w:rsid w:val="00415159"/>
    <w:pPr>
      <w:tabs>
        <w:tab w:val="center" w:pos="4819"/>
        <w:tab w:val="right" w:pos="9638"/>
      </w:tabs>
    </w:pPr>
  </w:style>
  <w:style w:type="character" w:customStyle="1" w:styleId="SidefodTegn">
    <w:name w:val="Sidefod Tegn"/>
    <w:basedOn w:val="Standardskrifttypeiafsnit"/>
    <w:link w:val="Sidefod"/>
    <w:uiPriority w:val="99"/>
    <w:semiHidden/>
    <w:locked/>
    <w:rsid w:val="00B102E9"/>
    <w:rPr>
      <w:rFonts w:cs="Times New Roman"/>
      <w:sz w:val="24"/>
      <w:szCs w:val="24"/>
    </w:rPr>
  </w:style>
  <w:style w:type="character" w:styleId="Sidetal">
    <w:name w:val="page number"/>
    <w:basedOn w:val="Standardskrifttypeiafsnit"/>
    <w:uiPriority w:val="99"/>
    <w:rsid w:val="00415159"/>
    <w:rPr>
      <w:rFonts w:cs="Times New Roman"/>
    </w:rPr>
  </w:style>
  <w:style w:type="character" w:styleId="Hyperlink">
    <w:name w:val="Hyperlink"/>
    <w:basedOn w:val="Standardskrifttypeiafsnit"/>
    <w:uiPriority w:val="99"/>
    <w:rsid w:val="00415159"/>
    <w:rPr>
      <w:rFonts w:cs="Times New Roman"/>
      <w:color w:val="0000FF"/>
      <w:u w:val="single"/>
    </w:rPr>
  </w:style>
  <w:style w:type="table" w:styleId="Tabel-Gitter">
    <w:name w:val="Table Grid"/>
    <w:basedOn w:val="Tabel-Normal"/>
    <w:uiPriority w:val="99"/>
    <w:rsid w:val="004151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rsid w:val="00415159"/>
    <w:rPr>
      <w:rFonts w:cs="Times New Roman"/>
      <w:sz w:val="16"/>
      <w:szCs w:val="16"/>
    </w:rPr>
  </w:style>
  <w:style w:type="paragraph" w:styleId="Kommentartekst">
    <w:name w:val="annotation text"/>
    <w:basedOn w:val="Normal"/>
    <w:link w:val="KommentartekstTegn"/>
    <w:uiPriority w:val="99"/>
    <w:rsid w:val="00415159"/>
    <w:rPr>
      <w:sz w:val="20"/>
      <w:szCs w:val="20"/>
    </w:rPr>
  </w:style>
  <w:style w:type="character" w:customStyle="1" w:styleId="KommentartekstTegn">
    <w:name w:val="Kommentartekst Tegn"/>
    <w:basedOn w:val="Standardskrifttypeiafsnit"/>
    <w:link w:val="Kommentartekst"/>
    <w:uiPriority w:val="99"/>
    <w:locked/>
    <w:rsid w:val="00CB0456"/>
    <w:rPr>
      <w:rFonts w:cs="Times New Roman"/>
    </w:rPr>
  </w:style>
  <w:style w:type="character" w:customStyle="1" w:styleId="HortenNiveau1Tegn">
    <w:name w:val="HortenNiveau_1 Tegn"/>
    <w:basedOn w:val="Overskrift1Tegn"/>
    <w:link w:val="HortenNiveau1"/>
    <w:uiPriority w:val="99"/>
    <w:locked/>
    <w:rsid w:val="00415159"/>
    <w:rPr>
      <w:rFonts w:ascii="Verdana" w:hAnsi="Verdana" w:cs="Arial"/>
      <w:b/>
      <w:bCs/>
      <w:caps/>
      <w:kern w:val="32"/>
      <w:sz w:val="22"/>
      <w:szCs w:val="22"/>
      <w:lang w:val="da-DK" w:eastAsia="da-DK" w:bidi="ar-SA"/>
    </w:rPr>
  </w:style>
  <w:style w:type="paragraph" w:styleId="Markeringsbobletekst">
    <w:name w:val="Balloon Text"/>
    <w:basedOn w:val="Normal"/>
    <w:link w:val="MarkeringsbobletekstTegn"/>
    <w:uiPriority w:val="99"/>
    <w:semiHidden/>
    <w:rsid w:val="0041515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B102E9"/>
    <w:rPr>
      <w:rFonts w:cs="Times New Roman"/>
      <w:sz w:val="2"/>
    </w:rPr>
  </w:style>
  <w:style w:type="paragraph" w:styleId="Listeafsnit">
    <w:name w:val="List Paragraph"/>
    <w:basedOn w:val="Normal"/>
    <w:uiPriority w:val="34"/>
    <w:qFormat/>
    <w:rsid w:val="00FF3120"/>
    <w:pPr>
      <w:ind w:left="720"/>
      <w:contextualSpacing/>
    </w:pPr>
  </w:style>
  <w:style w:type="paragraph" w:styleId="Kommentaremne">
    <w:name w:val="annotation subject"/>
    <w:basedOn w:val="Kommentartekst"/>
    <w:next w:val="Kommentartekst"/>
    <w:link w:val="KommentaremneTegn"/>
    <w:uiPriority w:val="99"/>
    <w:rsid w:val="00CB0456"/>
    <w:rPr>
      <w:b/>
      <w:bCs/>
    </w:rPr>
  </w:style>
  <w:style w:type="character" w:customStyle="1" w:styleId="KommentaremneTegn">
    <w:name w:val="Kommentaremne Tegn"/>
    <w:basedOn w:val="KommentartekstTegn"/>
    <w:link w:val="Kommentaremne"/>
    <w:uiPriority w:val="99"/>
    <w:locked/>
    <w:rsid w:val="00CB0456"/>
    <w:rPr>
      <w:rFonts w:cs="Times New Roman"/>
    </w:rPr>
  </w:style>
  <w:style w:type="paragraph" w:customStyle="1" w:styleId="HortenOverskrift">
    <w:name w:val="HortenOverskrift"/>
    <w:basedOn w:val="Normal"/>
    <w:next w:val="Normal"/>
    <w:uiPriority w:val="99"/>
    <w:rsid w:val="007D2E1A"/>
    <w:pPr>
      <w:keepNext/>
      <w:spacing w:after="240"/>
    </w:pPr>
    <w:rPr>
      <w:b/>
      <w:caps/>
    </w:rPr>
  </w:style>
  <w:style w:type="character" w:customStyle="1" w:styleId="kortnavn2">
    <w:name w:val="kortnavn2"/>
    <w:basedOn w:val="Standardskrifttypeiafsnit"/>
    <w:uiPriority w:val="99"/>
    <w:rsid w:val="00BC3D37"/>
    <w:rPr>
      <w:rFonts w:ascii="Tahoma" w:hAnsi="Tahoma" w:cs="Tahoma"/>
      <w:color w:val="000000"/>
      <w:sz w:val="24"/>
      <w:szCs w:val="24"/>
      <w:shd w:val="clear" w:color="auto" w:fill="auto"/>
    </w:rPr>
  </w:style>
  <w:style w:type="paragraph" w:styleId="NormalWeb">
    <w:name w:val="Normal (Web)"/>
    <w:basedOn w:val="Normal"/>
    <w:uiPriority w:val="99"/>
    <w:rsid w:val="007D425B"/>
    <w:pPr>
      <w:spacing w:before="100" w:beforeAutospacing="1" w:after="150"/>
    </w:pPr>
  </w:style>
  <w:style w:type="paragraph" w:styleId="Sidehoved">
    <w:name w:val="header"/>
    <w:basedOn w:val="Normal"/>
    <w:link w:val="SidehovedTegn"/>
    <w:uiPriority w:val="99"/>
    <w:semiHidden/>
    <w:unhideWhenUsed/>
    <w:rsid w:val="00371E59"/>
    <w:pPr>
      <w:tabs>
        <w:tab w:val="center" w:pos="4819"/>
        <w:tab w:val="right" w:pos="9638"/>
      </w:tabs>
    </w:pPr>
  </w:style>
  <w:style w:type="character" w:customStyle="1" w:styleId="SidehovedTegn">
    <w:name w:val="Sidehoved Tegn"/>
    <w:basedOn w:val="Standardskrifttypeiafsnit"/>
    <w:link w:val="Sidehoved"/>
    <w:uiPriority w:val="99"/>
    <w:semiHidden/>
    <w:rsid w:val="00371E59"/>
    <w:rPr>
      <w:sz w:val="24"/>
      <w:szCs w:val="24"/>
    </w:rPr>
  </w:style>
  <w:style w:type="paragraph" w:customStyle="1" w:styleId="Default">
    <w:name w:val="Default"/>
    <w:rsid w:val="00CC0D06"/>
    <w:pPr>
      <w:autoSpaceDE w:val="0"/>
      <w:autoSpaceDN w:val="0"/>
      <w:adjustRightInd w:val="0"/>
    </w:pPr>
    <w:rPr>
      <w:rFonts w:ascii="Calibri" w:eastAsiaTheme="minorHAnsi" w:hAnsi="Calibri" w:cs="Calibri"/>
      <w:color w:val="000000"/>
      <w:sz w:val="24"/>
      <w:szCs w:val="24"/>
      <w:lang w:eastAsia="en-US"/>
    </w:rPr>
  </w:style>
  <w:style w:type="paragraph" w:customStyle="1" w:styleId="liste1">
    <w:name w:val="liste1"/>
    <w:basedOn w:val="Normal"/>
    <w:rsid w:val="00192C59"/>
    <w:pPr>
      <w:ind w:left="280"/>
    </w:pPr>
    <w:rPr>
      <w:rFonts w:ascii="Tahoma" w:hAnsi="Tahoma" w:cs="Tahoma"/>
      <w:color w:val="000000"/>
    </w:rPr>
  </w:style>
  <w:style w:type="character" w:customStyle="1" w:styleId="liste1nr1">
    <w:name w:val="liste1nr1"/>
    <w:basedOn w:val="Standardskrifttypeiafsnit"/>
    <w:rsid w:val="00192C59"/>
    <w:rPr>
      <w:rFonts w:ascii="Tahoma" w:hAnsi="Tahoma" w:cs="Tahoma" w:hint="default"/>
      <w:color w:val="000000"/>
      <w:sz w:val="24"/>
      <w:szCs w:val="24"/>
      <w:shd w:val="clear" w:color="auto" w:fill="auto"/>
    </w:rPr>
  </w:style>
  <w:style w:type="paragraph" w:styleId="Ingenafstand">
    <w:name w:val="No Spacing"/>
    <w:uiPriority w:val="1"/>
    <w:qFormat/>
    <w:rsid w:val="00B121B8"/>
    <w:rPr>
      <w:sz w:val="24"/>
      <w:szCs w:val="24"/>
    </w:rPr>
  </w:style>
  <w:style w:type="paragraph" w:styleId="Korrektur">
    <w:name w:val="Revision"/>
    <w:hidden/>
    <w:uiPriority w:val="99"/>
    <w:semiHidden/>
    <w:rsid w:val="00E97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2234">
      <w:bodyDiv w:val="1"/>
      <w:marLeft w:val="0"/>
      <w:marRight w:val="0"/>
      <w:marTop w:val="0"/>
      <w:marBottom w:val="0"/>
      <w:divBdr>
        <w:top w:val="none" w:sz="0" w:space="0" w:color="auto"/>
        <w:left w:val="none" w:sz="0" w:space="0" w:color="auto"/>
        <w:bottom w:val="none" w:sz="0" w:space="0" w:color="auto"/>
        <w:right w:val="none" w:sz="0" w:space="0" w:color="auto"/>
      </w:divBdr>
      <w:divsChild>
        <w:div w:id="2113012016">
          <w:marLeft w:val="0"/>
          <w:marRight w:val="0"/>
          <w:marTop w:val="0"/>
          <w:marBottom w:val="300"/>
          <w:divBdr>
            <w:top w:val="none" w:sz="0" w:space="0" w:color="auto"/>
            <w:left w:val="none" w:sz="0" w:space="0" w:color="auto"/>
            <w:bottom w:val="none" w:sz="0" w:space="0" w:color="auto"/>
            <w:right w:val="none" w:sz="0" w:space="0" w:color="auto"/>
          </w:divBdr>
          <w:divsChild>
            <w:div w:id="291911594">
              <w:marLeft w:val="0"/>
              <w:marRight w:val="0"/>
              <w:marTop w:val="0"/>
              <w:marBottom w:val="0"/>
              <w:divBdr>
                <w:top w:val="none" w:sz="0" w:space="0" w:color="auto"/>
                <w:left w:val="single" w:sz="6" w:space="1" w:color="FFFFFF"/>
                <w:bottom w:val="none" w:sz="0" w:space="0" w:color="auto"/>
                <w:right w:val="single" w:sz="6" w:space="1" w:color="FFFFFF"/>
              </w:divBdr>
              <w:divsChild>
                <w:div w:id="1399285384">
                  <w:marLeft w:val="0"/>
                  <w:marRight w:val="0"/>
                  <w:marTop w:val="0"/>
                  <w:marBottom w:val="0"/>
                  <w:divBdr>
                    <w:top w:val="none" w:sz="0" w:space="0" w:color="auto"/>
                    <w:left w:val="none" w:sz="0" w:space="0" w:color="auto"/>
                    <w:bottom w:val="none" w:sz="0" w:space="0" w:color="auto"/>
                    <w:right w:val="none" w:sz="0" w:space="0" w:color="auto"/>
                  </w:divBdr>
                  <w:divsChild>
                    <w:div w:id="1805464602">
                      <w:marLeft w:val="0"/>
                      <w:marRight w:val="0"/>
                      <w:marTop w:val="0"/>
                      <w:marBottom w:val="0"/>
                      <w:divBdr>
                        <w:top w:val="none" w:sz="0" w:space="0" w:color="auto"/>
                        <w:left w:val="none" w:sz="0" w:space="0" w:color="auto"/>
                        <w:bottom w:val="none" w:sz="0" w:space="0" w:color="auto"/>
                        <w:right w:val="none" w:sz="0" w:space="0" w:color="auto"/>
                      </w:divBdr>
                      <w:divsChild>
                        <w:div w:id="1367170261">
                          <w:marLeft w:val="0"/>
                          <w:marRight w:val="0"/>
                          <w:marTop w:val="0"/>
                          <w:marBottom w:val="0"/>
                          <w:divBdr>
                            <w:top w:val="none" w:sz="0" w:space="0" w:color="auto"/>
                            <w:left w:val="none" w:sz="0" w:space="0" w:color="auto"/>
                            <w:bottom w:val="none" w:sz="0" w:space="0" w:color="auto"/>
                            <w:right w:val="none" w:sz="0" w:space="0" w:color="auto"/>
                          </w:divBdr>
                          <w:divsChild>
                            <w:div w:id="503933421">
                              <w:marLeft w:val="0"/>
                              <w:marRight w:val="0"/>
                              <w:marTop w:val="0"/>
                              <w:marBottom w:val="0"/>
                              <w:divBdr>
                                <w:top w:val="none" w:sz="0" w:space="0" w:color="auto"/>
                                <w:left w:val="none" w:sz="0" w:space="0" w:color="auto"/>
                                <w:bottom w:val="none" w:sz="0" w:space="0" w:color="auto"/>
                                <w:right w:val="none" w:sz="0" w:space="0" w:color="auto"/>
                              </w:divBdr>
                              <w:divsChild>
                                <w:div w:id="713191332">
                                  <w:marLeft w:val="0"/>
                                  <w:marRight w:val="0"/>
                                  <w:marTop w:val="0"/>
                                  <w:marBottom w:val="0"/>
                                  <w:divBdr>
                                    <w:top w:val="none" w:sz="0" w:space="0" w:color="auto"/>
                                    <w:left w:val="none" w:sz="0" w:space="0" w:color="auto"/>
                                    <w:bottom w:val="none" w:sz="0" w:space="0" w:color="auto"/>
                                    <w:right w:val="none" w:sz="0" w:space="0" w:color="auto"/>
                                  </w:divBdr>
                                  <w:divsChild>
                                    <w:div w:id="1521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git@hillerod.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21EF-AA32-4313-8BF4-7D0A7E3B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2358</Words>
  <Characters>15450</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Bilag 7</vt:lpstr>
    </vt:vector>
  </TitlesOfParts>
  <Company>Allerød Kommune</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7</dc:title>
  <dc:creator>Lone Ravn Gydesen</dc:creator>
  <cp:lastModifiedBy>Thomas Anton Lindqvist</cp:lastModifiedBy>
  <cp:revision>7</cp:revision>
  <cp:lastPrinted>2014-08-21T11:10:00Z</cp:lastPrinted>
  <dcterms:created xsi:type="dcterms:W3CDTF">2014-08-21T11:09:00Z</dcterms:created>
  <dcterms:modified xsi:type="dcterms:W3CDTF">2014-08-27T09:09:00Z</dcterms:modified>
</cp:coreProperties>
</file>