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05222" w14:textId="77777777" w:rsidR="00E232FF" w:rsidRPr="00635CB7" w:rsidRDefault="00E232FF" w:rsidP="002B2CD9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36C05223" w14:textId="77777777" w:rsidR="00E232FF" w:rsidRPr="00635CB7" w:rsidRDefault="00747B5B" w:rsidP="00747B5B">
      <w:pPr>
        <w:autoSpaceDE w:val="0"/>
        <w:autoSpaceDN w:val="0"/>
        <w:adjustRightInd w:val="0"/>
        <w:ind w:left="6520" w:firstLine="1304"/>
        <w:jc w:val="both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6C05321" wp14:editId="36C05322">
            <wp:extent cx="1137285" cy="1637665"/>
            <wp:effectExtent l="0" t="0" r="5715" b="635"/>
            <wp:docPr id="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05224" w14:textId="77777777" w:rsidR="00E232FF" w:rsidRPr="00635CB7" w:rsidRDefault="00E232FF" w:rsidP="002B2CD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6C05225" w14:textId="77777777" w:rsidR="00E232FF" w:rsidRPr="00635CB7" w:rsidRDefault="00E232FF" w:rsidP="002B2CD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6C05226" w14:textId="77777777" w:rsidR="00D96143" w:rsidRPr="00635CB7" w:rsidRDefault="00D96143" w:rsidP="00D9614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72"/>
          <w:szCs w:val="72"/>
        </w:rPr>
      </w:pPr>
      <w:r w:rsidRPr="00635CB7">
        <w:rPr>
          <w:rFonts w:asciiTheme="minorHAnsi" w:hAnsiTheme="minorHAnsi"/>
          <w:b/>
          <w:sz w:val="72"/>
          <w:szCs w:val="72"/>
        </w:rPr>
        <w:t>Udbudsbetingelser</w:t>
      </w:r>
    </w:p>
    <w:p w14:paraId="36C05227" w14:textId="77777777" w:rsidR="00D96143" w:rsidRPr="00635CB7" w:rsidRDefault="00D96143" w:rsidP="00D96143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36C05228" w14:textId="77777777" w:rsidR="00D96143" w:rsidRPr="00635CB7" w:rsidRDefault="00D96143" w:rsidP="00747B5B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36C05229" w14:textId="77777777" w:rsidR="00D96143" w:rsidRPr="00635CB7" w:rsidRDefault="00D96143" w:rsidP="00D96143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36C0522A" w14:textId="77777777" w:rsidR="00D96143" w:rsidRPr="00635CB7" w:rsidRDefault="00D96143" w:rsidP="00D96143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36C0522B" w14:textId="77777777" w:rsidR="00D96143" w:rsidRPr="00635CB7" w:rsidRDefault="00D96143" w:rsidP="00D96143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14:paraId="36C0522C" w14:textId="77777777" w:rsidR="00D96143" w:rsidRPr="00635CB7" w:rsidRDefault="00D96143" w:rsidP="00D9614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4"/>
          <w:szCs w:val="44"/>
        </w:rPr>
      </w:pPr>
      <w:r w:rsidRPr="00635CB7">
        <w:rPr>
          <w:rFonts w:asciiTheme="minorHAnsi" w:hAnsiTheme="minorHAnsi"/>
          <w:b/>
          <w:sz w:val="44"/>
          <w:szCs w:val="44"/>
        </w:rPr>
        <w:t>i forbindelse med</w:t>
      </w:r>
    </w:p>
    <w:p w14:paraId="36C0522D" w14:textId="77777777" w:rsidR="00D96143" w:rsidRPr="00635CB7" w:rsidRDefault="00E44E39" w:rsidP="00D9614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Annoncering</w:t>
      </w:r>
    </w:p>
    <w:p w14:paraId="36C0522E" w14:textId="77777777" w:rsidR="00D96143" w:rsidRPr="00635CB7" w:rsidRDefault="00D96143" w:rsidP="00D9614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4"/>
          <w:szCs w:val="44"/>
        </w:rPr>
      </w:pPr>
      <w:r w:rsidRPr="00635CB7">
        <w:rPr>
          <w:rFonts w:asciiTheme="minorHAnsi" w:hAnsiTheme="minorHAnsi"/>
          <w:b/>
          <w:sz w:val="44"/>
          <w:szCs w:val="44"/>
        </w:rPr>
        <w:t>af</w:t>
      </w:r>
    </w:p>
    <w:p w14:paraId="36C0522F" w14:textId="77777777" w:rsidR="00D96143" w:rsidRPr="001A216C" w:rsidRDefault="00CA1C75" w:rsidP="00D96143">
      <w:pPr>
        <w:pStyle w:val="HortenOverskrift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40"/>
          <w:szCs w:val="44"/>
          <w:shd w:val="clear" w:color="auto" w:fill="D9D9D9" w:themeFill="background1" w:themeFillShade="D9"/>
        </w:rPr>
        <w:t xml:space="preserve"> hjemmeside </w:t>
      </w:r>
    </w:p>
    <w:p w14:paraId="36C05230" w14:textId="77777777" w:rsidR="003F4C95" w:rsidRPr="00635CB7" w:rsidRDefault="003F4C95" w:rsidP="003F4C9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4"/>
          <w:szCs w:val="44"/>
        </w:rPr>
      </w:pPr>
    </w:p>
    <w:p w14:paraId="36C05231" w14:textId="77777777" w:rsidR="004A5FC5" w:rsidRDefault="003F4C95" w:rsidP="003F4C9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 xml:space="preserve">Til </w:t>
      </w:r>
      <w:r w:rsidRPr="003F4C95">
        <w:rPr>
          <w:rFonts w:asciiTheme="minorHAnsi" w:hAnsiTheme="minorHAnsi"/>
          <w:b/>
          <w:sz w:val="44"/>
          <w:szCs w:val="44"/>
        </w:rPr>
        <w:t>Hillerød Kommune</w:t>
      </w:r>
      <w:r w:rsidR="004A5FC5">
        <w:rPr>
          <w:rFonts w:asciiTheme="minorHAnsi" w:hAnsiTheme="minorHAnsi"/>
          <w:b/>
          <w:sz w:val="44"/>
          <w:szCs w:val="44"/>
        </w:rPr>
        <w:t xml:space="preserve"> </w:t>
      </w:r>
    </w:p>
    <w:p w14:paraId="36C05232" w14:textId="77777777" w:rsidR="003F4C95" w:rsidRPr="00635CB7" w:rsidRDefault="004A5FC5" w:rsidP="003F4C95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herefter benævnt O</w:t>
      </w:r>
      <w:r w:rsidR="003F4C95">
        <w:rPr>
          <w:rFonts w:asciiTheme="minorHAnsi" w:hAnsiTheme="minorHAnsi"/>
          <w:b/>
          <w:sz w:val="44"/>
          <w:szCs w:val="44"/>
        </w:rPr>
        <w:t>rdregiver</w:t>
      </w:r>
    </w:p>
    <w:p w14:paraId="36C05233" w14:textId="77777777" w:rsidR="00E232FF" w:rsidRPr="00635CB7" w:rsidRDefault="00E232FF" w:rsidP="002B2CD9">
      <w:pPr>
        <w:pStyle w:val="HortenOverskrift"/>
        <w:jc w:val="center"/>
        <w:rPr>
          <w:rFonts w:asciiTheme="minorHAnsi" w:hAnsiTheme="minorHAnsi"/>
        </w:rPr>
      </w:pPr>
    </w:p>
    <w:p w14:paraId="36C05234" w14:textId="77777777" w:rsidR="00E232FF" w:rsidRPr="00635CB7" w:rsidRDefault="00E232FF" w:rsidP="002B2CD9">
      <w:pPr>
        <w:pStyle w:val="HortenOverskrift"/>
        <w:jc w:val="both"/>
        <w:rPr>
          <w:rFonts w:asciiTheme="minorHAnsi" w:hAnsiTheme="minorHAnsi"/>
        </w:rPr>
      </w:pPr>
    </w:p>
    <w:p w14:paraId="36C05235" w14:textId="77777777" w:rsidR="00E232FF" w:rsidRPr="00635CB7" w:rsidRDefault="00E232FF" w:rsidP="002B2CD9">
      <w:pPr>
        <w:pStyle w:val="HortenOverskrift"/>
        <w:jc w:val="both"/>
        <w:rPr>
          <w:rFonts w:asciiTheme="minorHAnsi" w:hAnsiTheme="minorHAnsi"/>
        </w:rPr>
      </w:pPr>
    </w:p>
    <w:p w14:paraId="36C05236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37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38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39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3A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3B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3C" w14:textId="77777777" w:rsidR="003F4C95" w:rsidRDefault="003F4C95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</w:rPr>
        <w:br w:type="page"/>
      </w:r>
    </w:p>
    <w:p w14:paraId="36C0523D" w14:textId="77777777" w:rsidR="001917A0" w:rsidRPr="00545483" w:rsidRDefault="00E232FF" w:rsidP="003951F5">
      <w:pPr>
        <w:pStyle w:val="HortenNiveau1"/>
        <w:jc w:val="both"/>
        <w:rPr>
          <w:rFonts w:asciiTheme="minorHAnsi" w:hAnsiTheme="minorHAnsi"/>
          <w:b/>
          <w:sz w:val="24"/>
          <w:szCs w:val="24"/>
        </w:rPr>
      </w:pPr>
      <w:r w:rsidRPr="00635CB7">
        <w:rPr>
          <w:rFonts w:asciiTheme="minorHAnsi" w:hAnsiTheme="minorHAnsi"/>
          <w:b/>
          <w:sz w:val="24"/>
          <w:szCs w:val="24"/>
        </w:rPr>
        <w:lastRenderedPageBreak/>
        <w:t>Indledning</w:t>
      </w:r>
    </w:p>
    <w:p w14:paraId="36C0523E" w14:textId="77777777" w:rsidR="00545483" w:rsidRDefault="00545483" w:rsidP="001917A0">
      <w:pPr>
        <w:rPr>
          <w:rFonts w:asciiTheme="minorHAnsi" w:hAnsiTheme="minorHAnsi"/>
        </w:rPr>
      </w:pPr>
    </w:p>
    <w:p w14:paraId="36C0523F" w14:textId="77777777" w:rsidR="001917A0" w:rsidRPr="00AF34FF" w:rsidRDefault="003F4C95" w:rsidP="001917A0">
      <w:pPr>
        <w:rPr>
          <w:rFonts w:asciiTheme="minorHAnsi" w:hAnsiTheme="minorHAnsi"/>
        </w:rPr>
      </w:pPr>
      <w:r w:rsidRPr="00AF34FF">
        <w:rPr>
          <w:rFonts w:asciiTheme="minorHAnsi" w:hAnsiTheme="minorHAnsi"/>
        </w:rPr>
        <w:t>Ordregiver</w:t>
      </w:r>
      <w:r w:rsidR="00CA1C75" w:rsidRPr="00AF34FF">
        <w:rPr>
          <w:rFonts w:asciiTheme="minorHAnsi" w:hAnsiTheme="minorHAnsi"/>
        </w:rPr>
        <w:t xml:space="preserve"> har i dag ca. 48.700 indbyggere</w:t>
      </w:r>
      <w:r w:rsidR="00212130" w:rsidRPr="00AF34FF">
        <w:rPr>
          <w:rFonts w:asciiTheme="minorHAnsi" w:hAnsiTheme="minorHAnsi"/>
        </w:rPr>
        <w:t>, og der er pt.</w:t>
      </w:r>
      <w:r w:rsidR="00CA1C75" w:rsidRPr="00AF34FF">
        <w:rPr>
          <w:rFonts w:asciiTheme="minorHAnsi" w:hAnsiTheme="minorHAnsi"/>
        </w:rPr>
        <w:t xml:space="preserve"> ansat ca. 4500 medarbejdere fordelt på administration og institutioner.</w:t>
      </w:r>
      <w:r w:rsidRPr="00AF34FF">
        <w:rPr>
          <w:rFonts w:asciiTheme="minorHAnsi" w:hAnsiTheme="minorHAnsi"/>
        </w:rPr>
        <w:t xml:space="preserve"> Ordregivers</w:t>
      </w:r>
      <w:r w:rsidR="001917A0" w:rsidRPr="00AF34FF">
        <w:rPr>
          <w:rFonts w:asciiTheme="minorHAnsi" w:hAnsiTheme="minorHAnsi"/>
        </w:rPr>
        <w:t xml:space="preserve"> nuværende hjemmeside er borgeres og virksomheders foretrukne adgang til </w:t>
      </w:r>
      <w:r w:rsidRPr="00AF34FF">
        <w:rPr>
          <w:rFonts w:asciiTheme="minorHAnsi" w:hAnsiTheme="minorHAnsi"/>
        </w:rPr>
        <w:t>Ordregiver</w:t>
      </w:r>
      <w:r w:rsidR="001917A0" w:rsidRPr="00AF34FF">
        <w:rPr>
          <w:rFonts w:asciiTheme="minorHAnsi" w:hAnsiTheme="minorHAnsi"/>
        </w:rPr>
        <w:t xml:space="preserve">. </w:t>
      </w:r>
    </w:p>
    <w:p w14:paraId="36C05240" w14:textId="77777777" w:rsidR="001917A0" w:rsidRPr="00AF34FF" w:rsidRDefault="001917A0" w:rsidP="001917A0">
      <w:pPr>
        <w:rPr>
          <w:rFonts w:asciiTheme="minorHAnsi" w:hAnsiTheme="minorHAnsi"/>
        </w:rPr>
      </w:pPr>
    </w:p>
    <w:p w14:paraId="36C05241" w14:textId="77777777" w:rsidR="00B84317" w:rsidRPr="00AF34FF" w:rsidRDefault="003F4C95" w:rsidP="001917A0">
      <w:pPr>
        <w:rPr>
          <w:rFonts w:asciiTheme="minorHAnsi" w:hAnsiTheme="minorHAnsi"/>
        </w:rPr>
      </w:pPr>
      <w:r w:rsidRPr="00AF34FF">
        <w:rPr>
          <w:rFonts w:asciiTheme="minorHAnsi" w:hAnsiTheme="minorHAnsi"/>
        </w:rPr>
        <w:t>Ordregivers</w:t>
      </w:r>
      <w:r w:rsidR="001917A0" w:rsidRPr="00AF34FF">
        <w:rPr>
          <w:rFonts w:asciiTheme="minorHAnsi" w:hAnsiTheme="minorHAnsi"/>
        </w:rPr>
        <w:t xml:space="preserve"> statistik over besøgende på den nuværende hjemmeside viser, at hjemmesiden i gennemsnit har ca. 50.000 besøgende om måneden, hvoraf ca. 35.000 er unikke. </w:t>
      </w:r>
    </w:p>
    <w:p w14:paraId="36C05242" w14:textId="77777777" w:rsidR="00B84317" w:rsidRPr="00AF34FF" w:rsidRDefault="00B84317" w:rsidP="001917A0">
      <w:pPr>
        <w:rPr>
          <w:rFonts w:asciiTheme="minorHAnsi" w:hAnsiTheme="minorHAnsi"/>
        </w:rPr>
      </w:pPr>
    </w:p>
    <w:p w14:paraId="36C05243" w14:textId="77777777" w:rsidR="001917A0" w:rsidRPr="00AF34FF" w:rsidRDefault="001917A0" w:rsidP="001917A0">
      <w:pPr>
        <w:rPr>
          <w:rFonts w:asciiTheme="minorHAnsi" w:hAnsiTheme="minorHAnsi"/>
        </w:rPr>
      </w:pPr>
      <w:r w:rsidRPr="00AF34FF">
        <w:rPr>
          <w:rFonts w:asciiTheme="minorHAnsi" w:hAnsiTheme="minorHAnsi"/>
        </w:rPr>
        <w:t>De mest populære sider på hjemmesiden er Forsiden, Ledige stillinger, Selvbetjening, Natur, miljø og klima, Bolig, byggeri og flytning, Familier, børn og unge og Sundhed og sygdom.</w:t>
      </w:r>
      <w:r w:rsidR="0093099B" w:rsidRPr="00AF34FF">
        <w:rPr>
          <w:rFonts w:asciiTheme="minorHAnsi" w:hAnsiTheme="minorHAnsi"/>
        </w:rPr>
        <w:t xml:space="preserve"> Statistikken viser imidlertid også</w:t>
      </w:r>
      <w:r w:rsidR="000846AC">
        <w:rPr>
          <w:rFonts w:asciiTheme="minorHAnsi" w:hAnsiTheme="minorHAnsi"/>
        </w:rPr>
        <w:t>,</w:t>
      </w:r>
      <w:r w:rsidR="0093099B" w:rsidRPr="00AF34FF">
        <w:rPr>
          <w:rFonts w:asciiTheme="minorHAnsi" w:hAnsiTheme="minorHAnsi"/>
        </w:rPr>
        <w:t xml:space="preserve"> at </w:t>
      </w:r>
      <w:r w:rsidR="003F4C95" w:rsidRPr="00AF34FF">
        <w:rPr>
          <w:rFonts w:asciiTheme="minorHAnsi" w:hAnsiTheme="minorHAnsi"/>
        </w:rPr>
        <w:t>Ordregivers</w:t>
      </w:r>
      <w:r w:rsidR="0093099B" w:rsidRPr="00AF34FF">
        <w:rPr>
          <w:rFonts w:asciiTheme="minorHAnsi" w:hAnsiTheme="minorHAnsi"/>
        </w:rPr>
        <w:t xml:space="preserve"> nuværende hjemmeside rummer indhold</w:t>
      </w:r>
      <w:r w:rsidR="0082668B" w:rsidRPr="00AF34FF">
        <w:rPr>
          <w:rFonts w:asciiTheme="minorHAnsi" w:hAnsiTheme="minorHAnsi"/>
        </w:rPr>
        <w:t>, der sjældent bliver besøgt, og derfor er overflødig.</w:t>
      </w:r>
      <w:r w:rsidR="0093099B" w:rsidRPr="00AF34FF">
        <w:rPr>
          <w:rFonts w:asciiTheme="minorHAnsi" w:hAnsiTheme="minorHAnsi"/>
        </w:rPr>
        <w:t xml:space="preserve"> </w:t>
      </w:r>
    </w:p>
    <w:p w14:paraId="36C05244" w14:textId="77777777" w:rsidR="001917A0" w:rsidRPr="00AF34FF" w:rsidRDefault="001917A0" w:rsidP="001917A0">
      <w:pPr>
        <w:rPr>
          <w:rFonts w:asciiTheme="minorHAnsi" w:hAnsiTheme="minorHAnsi"/>
        </w:rPr>
      </w:pPr>
    </w:p>
    <w:p w14:paraId="36C05245" w14:textId="77777777" w:rsidR="001917A0" w:rsidRPr="00AF34FF" w:rsidRDefault="003F4C95" w:rsidP="001917A0">
      <w:pPr>
        <w:rPr>
          <w:rFonts w:asciiTheme="minorHAnsi" w:hAnsiTheme="minorHAnsi"/>
        </w:rPr>
      </w:pPr>
      <w:r w:rsidRPr="00AF34FF">
        <w:rPr>
          <w:rFonts w:asciiTheme="minorHAnsi" w:hAnsiTheme="minorHAnsi"/>
        </w:rPr>
        <w:t>Ordregivers</w:t>
      </w:r>
      <w:r w:rsidR="007D37B9" w:rsidRPr="00AF34FF">
        <w:rPr>
          <w:rFonts w:asciiTheme="minorHAnsi" w:hAnsiTheme="minorHAnsi"/>
        </w:rPr>
        <w:t xml:space="preserve"> statistik over b</w:t>
      </w:r>
      <w:r w:rsidR="001917A0" w:rsidRPr="00AF34FF">
        <w:rPr>
          <w:rFonts w:asciiTheme="minorHAnsi" w:hAnsiTheme="minorHAnsi"/>
        </w:rPr>
        <w:t xml:space="preserve">esøgende </w:t>
      </w:r>
      <w:r w:rsidR="007D37B9" w:rsidRPr="00AF34FF">
        <w:rPr>
          <w:rFonts w:asciiTheme="minorHAnsi" w:hAnsiTheme="minorHAnsi"/>
        </w:rPr>
        <w:t>på den</w:t>
      </w:r>
      <w:r w:rsidR="0082668B" w:rsidRPr="00AF34FF">
        <w:rPr>
          <w:rFonts w:asciiTheme="minorHAnsi" w:hAnsiTheme="minorHAnsi"/>
        </w:rPr>
        <w:t xml:space="preserve"> nuværende hjemmeside viser endvidere</w:t>
      </w:r>
      <w:r w:rsidR="007D37B9" w:rsidRPr="00AF34FF">
        <w:rPr>
          <w:rFonts w:asciiTheme="minorHAnsi" w:hAnsiTheme="minorHAnsi"/>
        </w:rPr>
        <w:t xml:space="preserve">, at besøgende </w:t>
      </w:r>
      <w:r w:rsidR="001917A0" w:rsidRPr="00AF34FF">
        <w:rPr>
          <w:rFonts w:asciiTheme="minorHAnsi" w:hAnsiTheme="minorHAnsi"/>
        </w:rPr>
        <w:t>fra mobil og tablet er steget markant de senere år. I 2011 kom knap 3 % af de besøgende fra mobile platforme. I dag e</w:t>
      </w:r>
      <w:r w:rsidR="00545483" w:rsidRPr="00AF34FF">
        <w:rPr>
          <w:rFonts w:asciiTheme="minorHAnsi" w:hAnsiTheme="minorHAnsi"/>
        </w:rPr>
        <w:t xml:space="preserve">r der </w:t>
      </w:r>
      <w:r w:rsidR="001917A0" w:rsidRPr="00AF34FF">
        <w:rPr>
          <w:rFonts w:asciiTheme="minorHAnsi" w:hAnsiTheme="minorHAnsi"/>
        </w:rPr>
        <w:t>flere borgere og virksomheder</w:t>
      </w:r>
      <w:r w:rsidR="000846AC">
        <w:rPr>
          <w:rFonts w:asciiTheme="minorHAnsi" w:hAnsiTheme="minorHAnsi"/>
        </w:rPr>
        <w:t>,</w:t>
      </w:r>
      <w:r w:rsidR="001917A0" w:rsidRPr="00AF34FF">
        <w:rPr>
          <w:rFonts w:asciiTheme="minorHAnsi" w:hAnsiTheme="minorHAnsi"/>
        </w:rPr>
        <w:t xml:space="preserve"> </w:t>
      </w:r>
      <w:r w:rsidR="00545483" w:rsidRPr="00AF34FF">
        <w:rPr>
          <w:rFonts w:asciiTheme="minorHAnsi" w:hAnsiTheme="minorHAnsi"/>
        </w:rPr>
        <w:t>som anvender en mobil teknologi</w:t>
      </w:r>
      <w:r w:rsidR="001917A0" w:rsidRPr="00AF34FF">
        <w:rPr>
          <w:rFonts w:asciiTheme="minorHAnsi" w:hAnsiTheme="minorHAnsi"/>
        </w:rPr>
        <w:t>, og 30 % af alle besøg kommer fra smartphones og tablets.</w:t>
      </w:r>
    </w:p>
    <w:p w14:paraId="36C05246" w14:textId="77777777" w:rsidR="00020036" w:rsidRPr="00AF34FF" w:rsidRDefault="00020036" w:rsidP="001917A0">
      <w:pPr>
        <w:rPr>
          <w:rFonts w:asciiTheme="minorHAnsi" w:hAnsiTheme="minorHAnsi"/>
        </w:rPr>
      </w:pPr>
    </w:p>
    <w:p w14:paraId="36C05247" w14:textId="77777777" w:rsidR="0082668B" w:rsidRDefault="003F4C95" w:rsidP="001917A0">
      <w:pPr>
        <w:rPr>
          <w:rFonts w:asciiTheme="minorHAnsi" w:hAnsiTheme="minorHAnsi"/>
        </w:rPr>
      </w:pPr>
      <w:r w:rsidRPr="00030D56">
        <w:rPr>
          <w:rFonts w:asciiTheme="minorHAnsi" w:hAnsiTheme="minorHAnsi"/>
        </w:rPr>
        <w:t>Ordregiver</w:t>
      </w:r>
      <w:r w:rsidR="0082668B" w:rsidRPr="00030D56">
        <w:rPr>
          <w:rFonts w:asciiTheme="minorHAnsi" w:hAnsiTheme="minorHAnsi"/>
        </w:rPr>
        <w:t xml:space="preserve"> ønsker gennem denne annoncering at anskaffe og implementere en ny fremtidssikret og overskuelig hjemmesid</w:t>
      </w:r>
      <w:r w:rsidR="00B84317" w:rsidRPr="00030D56">
        <w:rPr>
          <w:rFonts w:asciiTheme="minorHAnsi" w:hAnsiTheme="minorHAnsi"/>
        </w:rPr>
        <w:t>e</w:t>
      </w:r>
      <w:r w:rsidR="0082668B" w:rsidRPr="00030D56">
        <w:rPr>
          <w:rFonts w:asciiTheme="minorHAnsi" w:hAnsiTheme="minorHAnsi"/>
        </w:rPr>
        <w:t xml:space="preserve"> med et ”Responsivt Web Design” som det bærende design</w:t>
      </w:r>
      <w:r w:rsidR="00030D56" w:rsidRPr="00030D56">
        <w:rPr>
          <w:rFonts w:asciiTheme="minorHAnsi" w:hAnsiTheme="minorHAnsi"/>
        </w:rPr>
        <w:t>element</w:t>
      </w:r>
      <w:r w:rsidR="000846AC">
        <w:rPr>
          <w:rFonts w:asciiTheme="minorHAnsi" w:hAnsiTheme="minorHAnsi"/>
        </w:rPr>
        <w:t>,</w:t>
      </w:r>
      <w:r w:rsidR="00030D56" w:rsidRPr="00030D56">
        <w:rPr>
          <w:rFonts w:asciiTheme="minorHAnsi" w:hAnsiTheme="minorHAnsi"/>
        </w:rPr>
        <w:t xml:space="preserve"> </w:t>
      </w:r>
      <w:r w:rsidR="002E0634" w:rsidRPr="00030D56">
        <w:rPr>
          <w:rFonts w:asciiTheme="minorHAnsi" w:hAnsiTheme="minorHAnsi"/>
        </w:rPr>
        <w:t>der sikrer</w:t>
      </w:r>
      <w:r w:rsidR="000846AC">
        <w:rPr>
          <w:rFonts w:asciiTheme="minorHAnsi" w:hAnsiTheme="minorHAnsi"/>
        </w:rPr>
        <w:t>,</w:t>
      </w:r>
      <w:r w:rsidR="002E0634" w:rsidRPr="00030D56">
        <w:rPr>
          <w:rFonts w:asciiTheme="minorHAnsi" w:hAnsiTheme="minorHAnsi"/>
        </w:rPr>
        <w:t xml:space="preserve"> at den nye hjemmeside</w:t>
      </w:r>
      <w:r w:rsidR="0082668B" w:rsidRPr="00030D56">
        <w:rPr>
          <w:rFonts w:asciiTheme="minorHAnsi" w:hAnsiTheme="minorHAnsi"/>
        </w:rPr>
        <w:t xml:space="preserve"> fungerer optimalt på både pc, mobiltele</w:t>
      </w:r>
      <w:r w:rsidR="002E0634" w:rsidRPr="00030D56">
        <w:rPr>
          <w:rFonts w:asciiTheme="minorHAnsi" w:hAnsiTheme="minorHAnsi"/>
        </w:rPr>
        <w:t>fo</w:t>
      </w:r>
      <w:r w:rsidR="00AF34FF" w:rsidRPr="00030D56">
        <w:rPr>
          <w:rFonts w:asciiTheme="minorHAnsi" w:hAnsiTheme="minorHAnsi"/>
        </w:rPr>
        <w:t>ner, tablets</w:t>
      </w:r>
      <w:r w:rsidR="002E0634" w:rsidRPr="00030D56">
        <w:rPr>
          <w:rFonts w:asciiTheme="minorHAnsi" w:hAnsiTheme="minorHAnsi"/>
        </w:rPr>
        <w:t>.</w:t>
      </w:r>
    </w:p>
    <w:p w14:paraId="36C05248" w14:textId="77777777" w:rsidR="001307CF" w:rsidRDefault="001307CF" w:rsidP="001917A0">
      <w:pPr>
        <w:rPr>
          <w:rFonts w:asciiTheme="minorHAnsi" w:hAnsiTheme="minorHAnsi"/>
        </w:rPr>
      </w:pPr>
    </w:p>
    <w:p w14:paraId="36C05249" w14:textId="77777777" w:rsidR="001307CF" w:rsidRDefault="001307CF" w:rsidP="001917A0">
      <w:pPr>
        <w:rPr>
          <w:rFonts w:asciiTheme="minorHAnsi" w:hAnsiTheme="minorHAnsi"/>
        </w:rPr>
      </w:pPr>
    </w:p>
    <w:p w14:paraId="36C0524A" w14:textId="77777777" w:rsidR="00110BDF" w:rsidRDefault="00110BDF" w:rsidP="001917A0">
      <w:pPr>
        <w:rPr>
          <w:rFonts w:asciiTheme="minorHAnsi" w:hAnsiTheme="minorHAnsi"/>
        </w:rPr>
      </w:pPr>
    </w:p>
    <w:p w14:paraId="36C0524B" w14:textId="77777777" w:rsidR="002E0634" w:rsidRDefault="002E0634" w:rsidP="001917A0">
      <w:pPr>
        <w:rPr>
          <w:rFonts w:asciiTheme="minorHAnsi" w:hAnsiTheme="minorHAnsi"/>
        </w:rPr>
      </w:pPr>
    </w:p>
    <w:p w14:paraId="36C0524C" w14:textId="77777777" w:rsidR="002E0634" w:rsidRDefault="002E0634" w:rsidP="001917A0">
      <w:pPr>
        <w:rPr>
          <w:rFonts w:asciiTheme="minorHAnsi" w:hAnsiTheme="minorHAnsi"/>
        </w:rPr>
      </w:pPr>
    </w:p>
    <w:p w14:paraId="36C0524D" w14:textId="77777777" w:rsidR="001917A0" w:rsidRDefault="001917A0">
      <w:pPr>
        <w:rPr>
          <w:rFonts w:asciiTheme="minorHAnsi" w:hAnsiTheme="minorHAnsi"/>
          <w:b/>
          <w:bCs/>
        </w:rPr>
      </w:pPr>
    </w:p>
    <w:p w14:paraId="36C0524E" w14:textId="77777777" w:rsidR="00545483" w:rsidRDefault="00545483">
      <w:pPr>
        <w:rPr>
          <w:rFonts w:asciiTheme="minorHAnsi" w:hAnsiTheme="minorHAnsi"/>
          <w:b/>
          <w:bCs/>
        </w:rPr>
      </w:pPr>
    </w:p>
    <w:p w14:paraId="36C0524F" w14:textId="77777777" w:rsidR="001917A0" w:rsidRDefault="001917A0">
      <w:pPr>
        <w:rPr>
          <w:rFonts w:asciiTheme="minorHAnsi" w:hAnsiTheme="minorHAnsi"/>
          <w:b/>
          <w:bCs/>
          <w:caps/>
          <w:szCs w:val="22"/>
        </w:rPr>
      </w:pPr>
      <w:r>
        <w:rPr>
          <w:rFonts w:asciiTheme="minorHAnsi" w:hAnsiTheme="minorHAnsi"/>
          <w:b/>
          <w:bCs/>
        </w:rPr>
        <w:br w:type="page"/>
      </w:r>
    </w:p>
    <w:p w14:paraId="36C05250" w14:textId="77777777" w:rsidR="00E232FF" w:rsidRPr="00635CB7" w:rsidRDefault="00D96143" w:rsidP="002B2CD9">
      <w:pPr>
        <w:pStyle w:val="HortenNiveau1"/>
        <w:jc w:val="both"/>
        <w:rPr>
          <w:rFonts w:asciiTheme="minorHAnsi" w:hAnsiTheme="minorHAnsi"/>
          <w:b/>
          <w:bCs/>
          <w:sz w:val="24"/>
        </w:rPr>
      </w:pPr>
      <w:r w:rsidRPr="00635CB7">
        <w:rPr>
          <w:rFonts w:asciiTheme="minorHAnsi" w:hAnsiTheme="minorHAnsi"/>
          <w:b/>
          <w:bCs/>
          <w:sz w:val="24"/>
        </w:rPr>
        <w:lastRenderedPageBreak/>
        <w:t>Udbud</w:t>
      </w:r>
      <w:r w:rsidR="00E232FF" w:rsidRPr="00635CB7">
        <w:rPr>
          <w:rFonts w:asciiTheme="minorHAnsi" w:hAnsiTheme="minorHAnsi"/>
          <w:b/>
          <w:bCs/>
          <w:sz w:val="24"/>
        </w:rPr>
        <w:t>sform</w:t>
      </w:r>
    </w:p>
    <w:p w14:paraId="36C05251" w14:textId="77777777" w:rsidR="00D96143" w:rsidRPr="00635CB7" w:rsidRDefault="00F024AF" w:rsidP="00D9614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Annoncering af u</w:t>
      </w:r>
      <w:r w:rsidR="00D96143" w:rsidRPr="00635CB7">
        <w:rPr>
          <w:rFonts w:asciiTheme="minorHAnsi" w:hAnsiTheme="minorHAnsi"/>
        </w:rPr>
        <w:t xml:space="preserve">dbuddet </w:t>
      </w:r>
      <w:r w:rsidR="00D96143" w:rsidRPr="00635CB7">
        <w:rPr>
          <w:rFonts w:asciiTheme="minorHAnsi" w:hAnsiTheme="minorHAnsi"/>
          <w:iCs/>
        </w:rPr>
        <w:t xml:space="preserve">gennemføres </w:t>
      </w:r>
      <w:r w:rsidR="00D96143" w:rsidRPr="00635CB7">
        <w:rPr>
          <w:rFonts w:asciiTheme="minorHAnsi" w:hAnsiTheme="minorHAnsi"/>
        </w:rPr>
        <w:t xml:space="preserve">i henhold til </w:t>
      </w:r>
      <w:r w:rsidR="000C47C4">
        <w:rPr>
          <w:rFonts w:asciiTheme="minorHAnsi" w:hAnsiTheme="minorHAnsi"/>
        </w:rPr>
        <w:t>lovbekendtgørelse nr. 1410 af 07/12/2007 med senere ændringer Afsnit II Vare- og tjenesteydelser.</w:t>
      </w:r>
    </w:p>
    <w:p w14:paraId="36C05252" w14:textId="77777777" w:rsidR="00D96143" w:rsidRPr="00635CB7" w:rsidRDefault="00D96143" w:rsidP="00D96143">
      <w:pPr>
        <w:jc w:val="both"/>
        <w:rPr>
          <w:rFonts w:asciiTheme="minorHAnsi" w:hAnsiTheme="minorHAnsi"/>
        </w:rPr>
      </w:pPr>
    </w:p>
    <w:p w14:paraId="36C05253" w14:textId="77777777" w:rsidR="00D96143" w:rsidRPr="00635CB7" w:rsidRDefault="00D96143" w:rsidP="00D96143">
      <w:pPr>
        <w:jc w:val="both"/>
        <w:rPr>
          <w:rFonts w:asciiTheme="minorHAnsi" w:hAnsiTheme="minorHAnsi"/>
        </w:rPr>
      </w:pPr>
    </w:p>
    <w:p w14:paraId="36C05254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55" w14:textId="77777777" w:rsidR="00E232FF" w:rsidRPr="00635CB7" w:rsidRDefault="00D96143" w:rsidP="002B2CD9">
      <w:pPr>
        <w:pStyle w:val="HortenNiveau1"/>
        <w:jc w:val="both"/>
        <w:rPr>
          <w:rFonts w:asciiTheme="minorHAnsi" w:hAnsiTheme="minorHAnsi"/>
          <w:b/>
          <w:sz w:val="24"/>
          <w:szCs w:val="24"/>
        </w:rPr>
      </w:pPr>
      <w:r w:rsidRPr="00635CB7">
        <w:rPr>
          <w:rFonts w:asciiTheme="minorHAnsi" w:hAnsiTheme="minorHAnsi"/>
          <w:b/>
          <w:sz w:val="24"/>
          <w:szCs w:val="24"/>
        </w:rPr>
        <w:t>Udbuddets</w:t>
      </w:r>
      <w:r w:rsidR="00E232FF" w:rsidRPr="00635CB7">
        <w:rPr>
          <w:rFonts w:asciiTheme="minorHAnsi" w:hAnsiTheme="minorHAnsi"/>
          <w:b/>
          <w:sz w:val="24"/>
          <w:szCs w:val="24"/>
        </w:rPr>
        <w:t xml:space="preserve"> omfang</w:t>
      </w:r>
    </w:p>
    <w:p w14:paraId="36C05256" w14:textId="77777777" w:rsidR="00030D56" w:rsidRPr="00030D56" w:rsidRDefault="00DF4B7E" w:rsidP="00435954">
      <w:pPr>
        <w:jc w:val="both"/>
        <w:rPr>
          <w:rFonts w:asciiTheme="minorHAnsi" w:hAnsiTheme="minorHAnsi" w:cs="Arial"/>
          <w:szCs w:val="22"/>
        </w:rPr>
      </w:pPr>
      <w:r w:rsidRPr="00030D56">
        <w:rPr>
          <w:rFonts w:asciiTheme="minorHAnsi" w:hAnsiTheme="minorHAnsi" w:cs="Arial"/>
          <w:szCs w:val="22"/>
        </w:rPr>
        <w:t xml:space="preserve">Nærværende udbud </w:t>
      </w:r>
      <w:r w:rsidR="00CB5D3D" w:rsidRPr="00030D56">
        <w:rPr>
          <w:rFonts w:asciiTheme="minorHAnsi" w:hAnsiTheme="minorHAnsi" w:cs="Arial"/>
          <w:szCs w:val="22"/>
        </w:rPr>
        <w:t xml:space="preserve">omfatter </w:t>
      </w:r>
      <w:r w:rsidR="00030D56" w:rsidRPr="00030D56">
        <w:rPr>
          <w:rFonts w:asciiTheme="minorHAnsi" w:hAnsiTheme="minorHAnsi" w:cs="Arial"/>
          <w:szCs w:val="22"/>
        </w:rPr>
        <w:t>design</w:t>
      </w:r>
      <w:r w:rsidR="003F4C95" w:rsidRPr="00030D56">
        <w:rPr>
          <w:rFonts w:asciiTheme="minorHAnsi" w:hAnsiTheme="minorHAnsi" w:cs="Arial"/>
          <w:szCs w:val="22"/>
        </w:rPr>
        <w:t xml:space="preserve">, implementering, </w:t>
      </w:r>
      <w:r w:rsidR="001419F7" w:rsidRPr="00030D56">
        <w:rPr>
          <w:rFonts w:asciiTheme="minorHAnsi" w:hAnsiTheme="minorHAnsi" w:cs="Arial"/>
          <w:szCs w:val="22"/>
        </w:rPr>
        <w:t>vedligehold og support</w:t>
      </w:r>
      <w:r w:rsidR="0021229F" w:rsidRPr="00030D56">
        <w:rPr>
          <w:rFonts w:asciiTheme="minorHAnsi" w:hAnsiTheme="minorHAnsi" w:cs="Arial"/>
          <w:szCs w:val="22"/>
        </w:rPr>
        <w:t xml:space="preserve"> af </w:t>
      </w:r>
      <w:r w:rsidR="009C69FA" w:rsidRPr="00030D56">
        <w:rPr>
          <w:rFonts w:asciiTheme="minorHAnsi" w:hAnsiTheme="minorHAnsi" w:cs="Arial"/>
          <w:szCs w:val="22"/>
        </w:rPr>
        <w:t>en</w:t>
      </w:r>
      <w:r w:rsidR="001419F7" w:rsidRPr="00030D56">
        <w:rPr>
          <w:rFonts w:asciiTheme="minorHAnsi" w:hAnsiTheme="minorHAnsi" w:cs="Arial"/>
          <w:szCs w:val="22"/>
        </w:rPr>
        <w:t xml:space="preserve"> </w:t>
      </w:r>
      <w:r w:rsidR="003F4C95" w:rsidRPr="00030D56">
        <w:rPr>
          <w:rFonts w:asciiTheme="minorHAnsi" w:hAnsiTheme="minorHAnsi" w:cs="Arial"/>
          <w:szCs w:val="22"/>
        </w:rPr>
        <w:t xml:space="preserve">ny hjemmeside i Ordregivers it-drifts </w:t>
      </w:r>
      <w:r w:rsidR="001419F7" w:rsidRPr="00030D56">
        <w:rPr>
          <w:rFonts w:asciiTheme="minorHAnsi" w:hAnsiTheme="minorHAnsi" w:cs="Arial"/>
          <w:szCs w:val="22"/>
        </w:rPr>
        <w:t>miljø</w:t>
      </w:r>
      <w:r w:rsidR="00030D56" w:rsidRPr="00030D56">
        <w:rPr>
          <w:rFonts w:asciiTheme="minorHAnsi" w:hAnsiTheme="minorHAnsi" w:cs="Arial"/>
          <w:szCs w:val="22"/>
        </w:rPr>
        <w:t xml:space="preserve"> inkl. licenser</w:t>
      </w:r>
      <w:r w:rsidR="00391E89" w:rsidRPr="00030D56">
        <w:rPr>
          <w:rFonts w:asciiTheme="minorHAnsi" w:hAnsiTheme="minorHAnsi" w:cs="Arial"/>
          <w:szCs w:val="22"/>
        </w:rPr>
        <w:t>.</w:t>
      </w:r>
    </w:p>
    <w:p w14:paraId="36C05257" w14:textId="77777777" w:rsidR="001419F7" w:rsidRDefault="004925A0" w:rsidP="00435954">
      <w:pPr>
        <w:jc w:val="both"/>
        <w:rPr>
          <w:rFonts w:asciiTheme="minorHAnsi" w:hAnsiTheme="minorHAnsi" w:cs="Arial"/>
          <w:szCs w:val="22"/>
        </w:rPr>
      </w:pPr>
      <w:r w:rsidRPr="004925A0">
        <w:rPr>
          <w:rFonts w:asciiTheme="minorHAnsi" w:hAnsiTheme="minorHAnsi" w:cs="Arial"/>
          <w:szCs w:val="22"/>
          <w:highlight w:val="yellow"/>
        </w:rPr>
        <w:t xml:space="preserve"> </w:t>
      </w:r>
    </w:p>
    <w:p w14:paraId="36C05258" w14:textId="77777777" w:rsidR="00E232FF" w:rsidRPr="00635CB7" w:rsidRDefault="00D96143" w:rsidP="002B2CD9">
      <w:pPr>
        <w:pStyle w:val="HortenNiveau1"/>
        <w:jc w:val="both"/>
        <w:rPr>
          <w:rFonts w:asciiTheme="minorHAnsi" w:hAnsiTheme="minorHAnsi"/>
          <w:b/>
          <w:i/>
          <w:sz w:val="24"/>
          <w:szCs w:val="24"/>
        </w:rPr>
      </w:pPr>
      <w:r w:rsidRPr="00635CB7">
        <w:rPr>
          <w:rFonts w:asciiTheme="minorHAnsi" w:hAnsiTheme="minorHAnsi"/>
          <w:b/>
          <w:sz w:val="24"/>
          <w:szCs w:val="24"/>
        </w:rPr>
        <w:t>Udbud</w:t>
      </w:r>
      <w:r w:rsidR="00E232FF" w:rsidRPr="00635CB7">
        <w:rPr>
          <w:rFonts w:asciiTheme="minorHAnsi" w:hAnsiTheme="minorHAnsi"/>
          <w:b/>
          <w:sz w:val="24"/>
          <w:szCs w:val="24"/>
        </w:rPr>
        <w:t>smaterialets dokumenter</w:t>
      </w:r>
    </w:p>
    <w:p w14:paraId="36C05259" w14:textId="77777777" w:rsidR="00E232FF" w:rsidRPr="00635CB7" w:rsidRDefault="00D96143" w:rsidP="002B2CD9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Udbud</w:t>
      </w:r>
      <w:r w:rsidR="00E232FF" w:rsidRPr="00635CB7">
        <w:rPr>
          <w:rFonts w:asciiTheme="minorHAnsi" w:hAnsiTheme="minorHAnsi"/>
        </w:rPr>
        <w:t>smaterialet består af følgende dokumenter:</w:t>
      </w:r>
    </w:p>
    <w:p w14:paraId="36C0525A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5B" w14:textId="77777777" w:rsidR="00A64598" w:rsidRPr="00635CB7" w:rsidRDefault="00D96143" w:rsidP="00814E8B">
      <w:pPr>
        <w:numPr>
          <w:ilvl w:val="0"/>
          <w:numId w:val="12"/>
        </w:numPr>
        <w:rPr>
          <w:rFonts w:asciiTheme="minorHAnsi" w:hAnsiTheme="minorHAnsi"/>
        </w:rPr>
      </w:pPr>
      <w:r w:rsidRPr="00635CB7">
        <w:rPr>
          <w:rFonts w:asciiTheme="minorHAnsi" w:hAnsiTheme="minorHAnsi"/>
        </w:rPr>
        <w:t>Udbud</w:t>
      </w:r>
      <w:r w:rsidR="00E232FF" w:rsidRPr="00635CB7">
        <w:rPr>
          <w:rFonts w:asciiTheme="minorHAnsi" w:hAnsiTheme="minorHAnsi"/>
        </w:rPr>
        <w:t>sbetingelser</w:t>
      </w:r>
      <w:r w:rsidR="00A64598" w:rsidRPr="00635CB7">
        <w:rPr>
          <w:rFonts w:asciiTheme="minorHAnsi" w:hAnsiTheme="minorHAnsi"/>
        </w:rPr>
        <w:t xml:space="preserve"> </w:t>
      </w:r>
    </w:p>
    <w:p w14:paraId="36C0525C" w14:textId="77777777" w:rsidR="00145385" w:rsidRPr="00635CB7" w:rsidRDefault="00F92A06" w:rsidP="00814E8B">
      <w:pPr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Tro- og loveerklæring (bilag </w:t>
      </w:r>
      <w:r w:rsidR="00145385" w:rsidRPr="00635CB7">
        <w:rPr>
          <w:rFonts w:asciiTheme="minorHAnsi" w:hAnsiTheme="minorHAnsi"/>
        </w:rPr>
        <w:t>1)</w:t>
      </w:r>
    </w:p>
    <w:p w14:paraId="36C0525D" w14:textId="77777777" w:rsidR="00145385" w:rsidRPr="00635CB7" w:rsidRDefault="00B270A8" w:rsidP="00814E8B">
      <w:pPr>
        <w:numPr>
          <w:ilvl w:val="0"/>
          <w:numId w:val="12"/>
        </w:numPr>
        <w:tabs>
          <w:tab w:val="clear" w:pos="720"/>
          <w:tab w:val="num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>Teknisk Kapacitet</w:t>
      </w:r>
      <w:r w:rsidR="000846AC">
        <w:rPr>
          <w:rFonts w:asciiTheme="minorHAnsi" w:hAnsiTheme="minorHAnsi"/>
        </w:rPr>
        <w:t>,</w:t>
      </w:r>
      <w:r w:rsidR="00F92A0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reference</w:t>
      </w:r>
      <w:r w:rsidR="000846AC">
        <w:rPr>
          <w:rFonts w:asciiTheme="minorHAnsi" w:hAnsiTheme="minorHAnsi"/>
        </w:rPr>
        <w:t>- og kompetence</w:t>
      </w:r>
      <w:r>
        <w:rPr>
          <w:rFonts w:asciiTheme="minorHAnsi" w:hAnsiTheme="minorHAnsi"/>
        </w:rPr>
        <w:t xml:space="preserve">beskrivelser </w:t>
      </w:r>
      <w:r w:rsidR="00F92A06">
        <w:rPr>
          <w:rFonts w:asciiTheme="minorHAnsi" w:hAnsiTheme="minorHAnsi"/>
        </w:rPr>
        <w:t>(bilag 2</w:t>
      </w:r>
      <w:r w:rsidR="00145385" w:rsidRPr="00635CB7">
        <w:rPr>
          <w:rFonts w:asciiTheme="minorHAnsi" w:hAnsiTheme="minorHAnsi"/>
        </w:rPr>
        <w:t>)</w:t>
      </w:r>
    </w:p>
    <w:p w14:paraId="36C0525E" w14:textId="77777777" w:rsidR="00D52605" w:rsidRDefault="004E54A3" w:rsidP="00814E8B">
      <w:pPr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Udkast til Kontrakt </w:t>
      </w:r>
      <w:r w:rsidR="00F92A06">
        <w:rPr>
          <w:rFonts w:asciiTheme="minorHAnsi" w:hAnsiTheme="minorHAnsi"/>
        </w:rPr>
        <w:t xml:space="preserve">(bilag </w:t>
      </w:r>
      <w:r w:rsidR="00CE32A3">
        <w:rPr>
          <w:rFonts w:asciiTheme="minorHAnsi" w:hAnsiTheme="minorHAnsi"/>
        </w:rPr>
        <w:t>3</w:t>
      </w:r>
      <w:r w:rsidR="00F92A06">
        <w:rPr>
          <w:rFonts w:asciiTheme="minorHAnsi" w:hAnsiTheme="minorHAnsi"/>
        </w:rPr>
        <w:t>)</w:t>
      </w:r>
    </w:p>
    <w:p w14:paraId="36C0525F" w14:textId="77777777" w:rsidR="00F92A06" w:rsidRDefault="00F92A06" w:rsidP="00814E8B">
      <w:pPr>
        <w:numPr>
          <w:ilvl w:val="0"/>
          <w:numId w:val="12"/>
        </w:numPr>
        <w:tabs>
          <w:tab w:val="clear" w:pos="720"/>
          <w:tab w:val="num" w:pos="360"/>
        </w:tabs>
        <w:rPr>
          <w:rFonts w:asciiTheme="minorHAnsi" w:hAnsiTheme="minorHAnsi"/>
        </w:rPr>
      </w:pPr>
      <w:r w:rsidRPr="0032255D">
        <w:rPr>
          <w:rFonts w:asciiTheme="minorHAnsi" w:hAnsiTheme="minorHAnsi"/>
        </w:rPr>
        <w:t xml:space="preserve">Kravspecifikation med tilhørende svarskema (bilag </w:t>
      </w:r>
      <w:r w:rsidR="00CE32A3">
        <w:rPr>
          <w:rFonts w:asciiTheme="minorHAnsi" w:hAnsiTheme="minorHAnsi"/>
        </w:rPr>
        <w:t>4</w:t>
      </w:r>
      <w:r w:rsidRPr="0032255D">
        <w:rPr>
          <w:rFonts w:asciiTheme="minorHAnsi" w:hAnsiTheme="minorHAnsi"/>
        </w:rPr>
        <w:t>)</w:t>
      </w:r>
    </w:p>
    <w:p w14:paraId="36C05260" w14:textId="77777777" w:rsidR="00FB346B" w:rsidRPr="0032255D" w:rsidRDefault="00787612" w:rsidP="00814E8B">
      <w:pPr>
        <w:numPr>
          <w:ilvl w:val="0"/>
          <w:numId w:val="12"/>
        </w:numPr>
        <w:tabs>
          <w:tab w:val="clear" w:pos="720"/>
          <w:tab w:val="num" w:pos="3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It-miljø beskrivelse af </w:t>
      </w:r>
      <w:r w:rsidRPr="00787612">
        <w:rPr>
          <w:rFonts w:asciiTheme="minorHAnsi" w:hAnsiTheme="minorHAnsi"/>
        </w:rPr>
        <w:t>Hillerød Kommune</w:t>
      </w:r>
      <w:r w:rsidR="000846AC">
        <w:rPr>
          <w:rFonts w:asciiTheme="minorHAnsi" w:hAnsiTheme="minorHAnsi"/>
        </w:rPr>
        <w:t>s server</w:t>
      </w:r>
      <w:r>
        <w:rPr>
          <w:rFonts w:asciiTheme="minorHAnsi" w:hAnsiTheme="minorHAnsi"/>
        </w:rPr>
        <w:t>miljø (bilag 5)</w:t>
      </w:r>
    </w:p>
    <w:p w14:paraId="36C05261" w14:textId="77777777" w:rsidR="00C80359" w:rsidRDefault="00C80359" w:rsidP="00814E8B">
      <w:pPr>
        <w:numPr>
          <w:ilvl w:val="0"/>
          <w:numId w:val="12"/>
        </w:numPr>
        <w:rPr>
          <w:rFonts w:asciiTheme="minorHAnsi" w:hAnsiTheme="minorHAnsi"/>
        </w:rPr>
      </w:pPr>
      <w:r w:rsidRPr="00635CB7">
        <w:rPr>
          <w:rFonts w:asciiTheme="minorHAnsi" w:hAnsiTheme="minorHAnsi"/>
        </w:rPr>
        <w:t>Generel præsentation af til</w:t>
      </w:r>
      <w:r w:rsidR="00CE32A3">
        <w:rPr>
          <w:rFonts w:asciiTheme="minorHAnsi" w:hAnsiTheme="minorHAnsi"/>
        </w:rPr>
        <w:t>budsgivers virksomhed (bilag 6</w:t>
      </w:r>
      <w:r>
        <w:rPr>
          <w:rFonts w:asciiTheme="minorHAnsi" w:hAnsiTheme="minorHAnsi"/>
        </w:rPr>
        <w:t>)</w:t>
      </w:r>
    </w:p>
    <w:p w14:paraId="36C05262" w14:textId="77777777" w:rsidR="00030D56" w:rsidRPr="00635CB7" w:rsidRDefault="00030D56" w:rsidP="00814E8B">
      <w:pPr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Brugerscenarier (bilag 7)</w:t>
      </w:r>
    </w:p>
    <w:p w14:paraId="36C05263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64" w14:textId="77777777" w:rsidR="002906D6" w:rsidRDefault="009A3A84" w:rsidP="002906D6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 xml:space="preserve">Bilag </w:t>
      </w:r>
      <w:r w:rsidR="004E54A3">
        <w:rPr>
          <w:rFonts w:asciiTheme="minorHAnsi" w:hAnsiTheme="minorHAnsi"/>
        </w:rPr>
        <w:t xml:space="preserve">1, 2 og 4 </w:t>
      </w:r>
      <w:r w:rsidR="00854D4A" w:rsidRPr="00635CB7">
        <w:rPr>
          <w:rFonts w:asciiTheme="minorHAnsi" w:hAnsiTheme="minorHAnsi"/>
        </w:rPr>
        <w:t>skal</w:t>
      </w:r>
      <w:r w:rsidR="003847AC" w:rsidRPr="00635CB7">
        <w:rPr>
          <w:rFonts w:asciiTheme="minorHAnsi" w:hAnsiTheme="minorHAnsi"/>
        </w:rPr>
        <w:t xml:space="preserve"> udfyldes i overensstemmelse med tekst</w:t>
      </w:r>
      <w:r w:rsidR="008E4C8B" w:rsidRPr="00635CB7">
        <w:rPr>
          <w:rFonts w:asciiTheme="minorHAnsi" w:hAnsiTheme="minorHAnsi"/>
        </w:rPr>
        <w:t>en</w:t>
      </w:r>
      <w:r w:rsidR="003847AC" w:rsidRPr="00635CB7">
        <w:rPr>
          <w:rFonts w:asciiTheme="minorHAnsi" w:hAnsiTheme="minorHAnsi"/>
        </w:rPr>
        <w:t xml:space="preserve"> og vil udgøre en del af tilbuddet.</w:t>
      </w:r>
      <w:r w:rsidR="008E4C8B" w:rsidRPr="00635CB7">
        <w:rPr>
          <w:rFonts w:asciiTheme="minorHAnsi" w:hAnsiTheme="minorHAnsi"/>
        </w:rPr>
        <w:t xml:space="preserve"> </w:t>
      </w:r>
    </w:p>
    <w:p w14:paraId="36C05265" w14:textId="77777777" w:rsidR="004E54A3" w:rsidRDefault="004E54A3" w:rsidP="002906D6">
      <w:pPr>
        <w:jc w:val="both"/>
        <w:rPr>
          <w:rFonts w:asciiTheme="minorHAnsi" w:hAnsiTheme="minorHAnsi"/>
        </w:rPr>
      </w:pPr>
    </w:p>
    <w:p w14:paraId="36C05266" w14:textId="77777777" w:rsidR="007234F9" w:rsidRDefault="007234F9" w:rsidP="002B2C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Tilbudsgiver skal som led i sit tilbud levere konkrete oplysninger, </w:t>
      </w:r>
      <w:r w:rsidRPr="00635CB7">
        <w:rPr>
          <w:rFonts w:asciiTheme="minorHAnsi" w:hAnsiTheme="minorHAnsi"/>
        </w:rPr>
        <w:t xml:space="preserve">herunder </w:t>
      </w:r>
      <w:r>
        <w:rPr>
          <w:rFonts w:asciiTheme="minorHAnsi" w:hAnsiTheme="minorHAnsi"/>
        </w:rPr>
        <w:t xml:space="preserve">kravspecifikation med udfyldt svar skema, </w:t>
      </w:r>
      <w:r w:rsidRPr="00635CB7">
        <w:rPr>
          <w:rFonts w:asciiTheme="minorHAnsi" w:hAnsiTheme="minorHAnsi"/>
        </w:rPr>
        <w:t>tilbudspriser</w:t>
      </w:r>
      <w:r w:rsidR="009D34B7">
        <w:rPr>
          <w:rFonts w:asciiTheme="minorHAnsi" w:hAnsiTheme="minorHAnsi"/>
        </w:rPr>
        <w:t>, udkast til tidsplan,</w:t>
      </w:r>
      <w:r w:rsidR="003F4C95">
        <w:rPr>
          <w:rFonts w:asciiTheme="minorHAnsi" w:hAnsiTheme="minorHAnsi"/>
        </w:rPr>
        <w:t xml:space="preserve"> </w:t>
      </w:r>
      <w:r w:rsidR="000846AC">
        <w:rPr>
          <w:rFonts w:asciiTheme="minorHAnsi" w:hAnsiTheme="minorHAnsi"/>
        </w:rPr>
        <w:t>udkast til prøveplan</w:t>
      </w:r>
      <w:r>
        <w:rPr>
          <w:rFonts w:asciiTheme="minorHAnsi" w:hAnsiTheme="minorHAnsi"/>
        </w:rPr>
        <w:t xml:space="preserve"> og </w:t>
      </w:r>
      <w:r w:rsidR="009773C9">
        <w:rPr>
          <w:rFonts w:asciiTheme="minorHAnsi" w:hAnsiTheme="minorHAnsi"/>
        </w:rPr>
        <w:t xml:space="preserve">en </w:t>
      </w:r>
      <w:r>
        <w:rPr>
          <w:rFonts w:asciiTheme="minorHAnsi" w:hAnsiTheme="minorHAnsi"/>
        </w:rPr>
        <w:t>løsningsbeskrivelse</w:t>
      </w:r>
      <w:r w:rsidRPr="00635CB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</w:p>
    <w:p w14:paraId="36C05267" w14:textId="77777777" w:rsidR="007234F9" w:rsidRDefault="007234F9" w:rsidP="002B2CD9">
      <w:pPr>
        <w:jc w:val="both"/>
        <w:rPr>
          <w:rFonts w:asciiTheme="minorHAnsi" w:hAnsiTheme="minorHAnsi"/>
        </w:rPr>
      </w:pPr>
    </w:p>
    <w:p w14:paraId="36C05268" w14:textId="77777777" w:rsidR="003847AC" w:rsidRPr="00635CB7" w:rsidRDefault="003847AC" w:rsidP="002B2CD9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Tilbudsgiver er ansvarlig for at sikre</w:t>
      </w:r>
      <w:r w:rsidR="0018435C" w:rsidRPr="00635CB7">
        <w:rPr>
          <w:rFonts w:asciiTheme="minorHAnsi" w:hAnsiTheme="minorHAnsi"/>
        </w:rPr>
        <w:t>,</w:t>
      </w:r>
      <w:r w:rsidRPr="00635CB7">
        <w:rPr>
          <w:rFonts w:asciiTheme="minorHAnsi" w:hAnsiTheme="minorHAnsi"/>
        </w:rPr>
        <w:t xml:space="preserve"> at </w:t>
      </w:r>
      <w:r w:rsidR="008E4C8B" w:rsidRPr="00635CB7">
        <w:rPr>
          <w:rFonts w:asciiTheme="minorHAnsi" w:hAnsiTheme="minorHAnsi"/>
        </w:rPr>
        <w:t>dokumenterne</w:t>
      </w:r>
      <w:r w:rsidRPr="00635CB7">
        <w:rPr>
          <w:rFonts w:asciiTheme="minorHAnsi" w:hAnsiTheme="minorHAnsi"/>
        </w:rPr>
        <w:t xml:space="preserve"> er</w:t>
      </w:r>
      <w:r w:rsidR="008E4C8B" w:rsidRPr="00635CB7">
        <w:rPr>
          <w:rFonts w:asciiTheme="minorHAnsi" w:hAnsiTheme="minorHAnsi"/>
        </w:rPr>
        <w:t xml:space="preserve"> udfyldt</w:t>
      </w:r>
      <w:r w:rsidRPr="00635CB7">
        <w:rPr>
          <w:rFonts w:asciiTheme="minorHAnsi" w:hAnsiTheme="minorHAnsi"/>
        </w:rPr>
        <w:t xml:space="preserve"> korrekt, idet manglende besvarelse vil kunne medføre, at tilbuddet er ukonditionsmæssigt og dermed ikke vil indgå i den endelige tilbudsvurdering.</w:t>
      </w:r>
    </w:p>
    <w:p w14:paraId="36C05269" w14:textId="77777777" w:rsidR="00E232FF" w:rsidRPr="00635CB7" w:rsidRDefault="00E232FF" w:rsidP="002B2CD9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36C0526A" w14:textId="77777777" w:rsidR="00E232FF" w:rsidRPr="00635CB7" w:rsidRDefault="00E232FF" w:rsidP="002B2CD9">
      <w:pPr>
        <w:jc w:val="both"/>
        <w:rPr>
          <w:rFonts w:asciiTheme="minorHAnsi" w:hAnsiTheme="minorHAnsi"/>
          <w:b/>
        </w:rPr>
      </w:pPr>
      <w:r w:rsidRPr="00635CB7">
        <w:rPr>
          <w:rFonts w:asciiTheme="minorHAnsi" w:hAnsiTheme="minorHAnsi"/>
          <w:b/>
        </w:rPr>
        <w:t xml:space="preserve">4.1. </w:t>
      </w:r>
      <w:r w:rsidR="0043240A">
        <w:rPr>
          <w:rFonts w:asciiTheme="minorHAnsi" w:hAnsiTheme="minorHAnsi"/>
          <w:b/>
        </w:rPr>
        <w:t>Kontraktgrundlag</w:t>
      </w:r>
    </w:p>
    <w:p w14:paraId="36C0526B" w14:textId="77777777" w:rsidR="00E232FF" w:rsidRPr="00635CB7" w:rsidRDefault="00E232FF" w:rsidP="002B2CD9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 xml:space="preserve">En del af </w:t>
      </w:r>
      <w:r w:rsidR="00D96143" w:rsidRPr="00635CB7">
        <w:rPr>
          <w:rFonts w:asciiTheme="minorHAnsi" w:hAnsiTheme="minorHAnsi"/>
        </w:rPr>
        <w:t>udbud</w:t>
      </w:r>
      <w:r w:rsidRPr="00635CB7">
        <w:rPr>
          <w:rFonts w:asciiTheme="minorHAnsi" w:hAnsiTheme="minorHAnsi"/>
        </w:rPr>
        <w:t xml:space="preserve">smaterialet er udkast til </w:t>
      </w:r>
      <w:r w:rsidR="00EF41A9">
        <w:rPr>
          <w:rFonts w:asciiTheme="minorHAnsi" w:hAnsiTheme="minorHAnsi"/>
        </w:rPr>
        <w:t>et</w:t>
      </w:r>
      <w:r w:rsidR="0043240A">
        <w:rPr>
          <w:rFonts w:asciiTheme="minorHAnsi" w:hAnsiTheme="minorHAnsi"/>
        </w:rPr>
        <w:t xml:space="preserve"> kontraktgrundlag</w:t>
      </w:r>
      <w:r w:rsidR="00787612">
        <w:rPr>
          <w:rFonts w:asciiTheme="minorHAnsi" w:hAnsiTheme="minorHAnsi"/>
        </w:rPr>
        <w:t xml:space="preserve"> (bilag 3)</w:t>
      </w:r>
      <w:r w:rsidRPr="00635CB7">
        <w:rPr>
          <w:rFonts w:asciiTheme="minorHAnsi" w:hAnsiTheme="minorHAnsi"/>
        </w:rPr>
        <w:t>, som vil blive</w:t>
      </w:r>
      <w:r w:rsidR="00E112BE">
        <w:rPr>
          <w:rFonts w:asciiTheme="minorHAnsi" w:hAnsiTheme="minorHAnsi"/>
        </w:rPr>
        <w:t xml:space="preserve"> anvendt ved indgåelse af kontrakt</w:t>
      </w:r>
      <w:r w:rsidRPr="00635CB7">
        <w:rPr>
          <w:rFonts w:asciiTheme="minorHAnsi" w:hAnsiTheme="minorHAnsi"/>
        </w:rPr>
        <w:t xml:space="preserve"> med den vindende tilbudsgiver.</w:t>
      </w:r>
      <w:r w:rsidR="00787612">
        <w:rPr>
          <w:rFonts w:asciiTheme="minorHAnsi" w:hAnsiTheme="minorHAnsi"/>
        </w:rPr>
        <w:t xml:space="preserve">  </w:t>
      </w:r>
    </w:p>
    <w:p w14:paraId="36C0526C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6D" w14:textId="77777777" w:rsidR="00E232FF" w:rsidRPr="00635CB7" w:rsidRDefault="00E232FF" w:rsidP="002B2CD9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I</w:t>
      </w:r>
      <w:r w:rsidR="0043240A">
        <w:rPr>
          <w:rFonts w:asciiTheme="minorHAnsi" w:hAnsiTheme="minorHAnsi"/>
        </w:rPr>
        <w:t xml:space="preserve"> kontraktgrundlaget</w:t>
      </w:r>
      <w:r w:rsidR="00E112BE">
        <w:rPr>
          <w:rFonts w:asciiTheme="minorHAnsi" w:hAnsiTheme="minorHAnsi"/>
        </w:rPr>
        <w:t xml:space="preserve"> er anført de kontrakt</w:t>
      </w:r>
      <w:r w:rsidRPr="00635CB7">
        <w:rPr>
          <w:rFonts w:asciiTheme="minorHAnsi" w:hAnsiTheme="minorHAnsi"/>
        </w:rPr>
        <w:t xml:space="preserve">mæssige vilkår, som gælder for udførelsen af </w:t>
      </w:r>
      <w:r w:rsidR="0043240A">
        <w:rPr>
          <w:rFonts w:asciiTheme="minorHAnsi" w:hAnsiTheme="minorHAnsi"/>
        </w:rPr>
        <w:t>kontrakten</w:t>
      </w:r>
      <w:r w:rsidRPr="00635CB7">
        <w:rPr>
          <w:rFonts w:asciiTheme="minorHAnsi" w:hAnsiTheme="minorHAnsi"/>
        </w:rPr>
        <w:t>, herunder bl.a. betaling, tidsfrister, mislighold</w:t>
      </w:r>
      <w:r w:rsidR="0018435C" w:rsidRPr="00635CB7">
        <w:rPr>
          <w:rFonts w:asciiTheme="minorHAnsi" w:hAnsiTheme="minorHAnsi"/>
        </w:rPr>
        <w:t>else</w:t>
      </w:r>
      <w:r w:rsidRPr="00635CB7">
        <w:rPr>
          <w:rFonts w:asciiTheme="minorHAnsi" w:hAnsiTheme="minorHAnsi"/>
        </w:rPr>
        <w:t xml:space="preserve"> og ansvar. Når </w:t>
      </w:r>
      <w:r w:rsidR="0043240A">
        <w:rPr>
          <w:rFonts w:asciiTheme="minorHAnsi" w:hAnsiTheme="minorHAnsi"/>
        </w:rPr>
        <w:t>kontrakten</w:t>
      </w:r>
      <w:r w:rsidRPr="00635CB7">
        <w:rPr>
          <w:rFonts w:asciiTheme="minorHAnsi" w:hAnsiTheme="minorHAnsi"/>
        </w:rPr>
        <w:t xml:space="preserve"> skal indgås, vil den blive suppleret med konkrete oplysninger, herunder </w:t>
      </w:r>
      <w:r w:rsidR="00FB346B">
        <w:rPr>
          <w:rFonts w:asciiTheme="minorHAnsi" w:hAnsiTheme="minorHAnsi"/>
        </w:rPr>
        <w:t xml:space="preserve">kravspecifikation med udfyldt svar skema, </w:t>
      </w:r>
      <w:r w:rsidRPr="00635CB7">
        <w:rPr>
          <w:rFonts w:asciiTheme="minorHAnsi" w:hAnsiTheme="minorHAnsi"/>
        </w:rPr>
        <w:t>tilbudspriser</w:t>
      </w:r>
      <w:r w:rsidR="00787612">
        <w:rPr>
          <w:rFonts w:asciiTheme="minorHAnsi" w:hAnsiTheme="minorHAnsi"/>
        </w:rPr>
        <w:t>, tidsplan</w:t>
      </w:r>
      <w:r w:rsidR="00FB346B">
        <w:rPr>
          <w:rFonts w:asciiTheme="minorHAnsi" w:hAnsiTheme="minorHAnsi"/>
        </w:rPr>
        <w:t xml:space="preserve">, prøveplan, tilbud og </w:t>
      </w:r>
      <w:r w:rsidR="00814E8B">
        <w:rPr>
          <w:rFonts w:asciiTheme="minorHAnsi" w:hAnsiTheme="minorHAnsi"/>
        </w:rPr>
        <w:t>løsningsbeskrivelse</w:t>
      </w:r>
      <w:r w:rsidRPr="00635CB7">
        <w:rPr>
          <w:rFonts w:asciiTheme="minorHAnsi" w:hAnsiTheme="minorHAnsi"/>
        </w:rPr>
        <w:t>.</w:t>
      </w:r>
      <w:r w:rsidR="00787612">
        <w:rPr>
          <w:rFonts w:asciiTheme="minorHAnsi" w:hAnsiTheme="minorHAnsi"/>
        </w:rPr>
        <w:t xml:space="preserve"> De pågældende konkrete oplysninger tilføjes som bilag til kontrakten.</w:t>
      </w:r>
    </w:p>
    <w:p w14:paraId="36C0526E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6F" w14:textId="77777777" w:rsidR="005F0B8E" w:rsidRPr="005C2D43" w:rsidRDefault="005F0B8E" w:rsidP="005F0B8E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Der kan ikke tages forbehold for </w:t>
      </w:r>
      <w:r w:rsidR="0043240A">
        <w:rPr>
          <w:rFonts w:asciiTheme="minorHAnsi" w:hAnsiTheme="minorHAnsi"/>
          <w:color w:val="000000" w:themeColor="text1"/>
        </w:rPr>
        <w:t>kontrakten</w:t>
      </w:r>
      <w:r w:rsidRPr="005C2D43">
        <w:rPr>
          <w:rFonts w:asciiTheme="minorHAnsi" w:hAnsiTheme="minorHAnsi"/>
          <w:color w:val="000000" w:themeColor="text1"/>
        </w:rPr>
        <w:t xml:space="preserve">, hvorfor tilbudsgiver skal tage højde for </w:t>
      </w:r>
      <w:r w:rsidR="0043240A">
        <w:rPr>
          <w:rFonts w:asciiTheme="minorHAnsi" w:hAnsiTheme="minorHAnsi"/>
          <w:color w:val="000000" w:themeColor="text1"/>
        </w:rPr>
        <w:t>kontraktens</w:t>
      </w:r>
      <w:r w:rsidRPr="005C2D43">
        <w:rPr>
          <w:rFonts w:asciiTheme="minorHAnsi" w:hAnsiTheme="minorHAnsi"/>
          <w:color w:val="000000" w:themeColor="text1"/>
        </w:rPr>
        <w:t xml:space="preserve"> vilkår i forbindelse med sin tilbudsafgivning.</w:t>
      </w:r>
    </w:p>
    <w:p w14:paraId="36C05270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71" w14:textId="77777777" w:rsidR="00E232FF" w:rsidRPr="00635CB7" w:rsidRDefault="0043240A" w:rsidP="002B2CD9">
      <w:pPr>
        <w:jc w:val="both"/>
        <w:rPr>
          <w:rFonts w:asciiTheme="minorHAnsi" w:hAnsiTheme="minorHAnsi"/>
        </w:rPr>
      </w:pPr>
      <w:r w:rsidRPr="00030D56">
        <w:rPr>
          <w:rFonts w:asciiTheme="minorHAnsi" w:hAnsiTheme="minorHAnsi"/>
        </w:rPr>
        <w:t>Kontrakten</w:t>
      </w:r>
      <w:r w:rsidR="00E232FF" w:rsidRPr="00030D56">
        <w:rPr>
          <w:rFonts w:asciiTheme="minorHAnsi" w:hAnsiTheme="minorHAnsi"/>
        </w:rPr>
        <w:t xml:space="preserve"> træder i kraft </w:t>
      </w:r>
      <w:r w:rsidR="0032255D" w:rsidRPr="00030D56">
        <w:rPr>
          <w:rFonts w:asciiTheme="minorHAnsi" w:hAnsiTheme="minorHAnsi"/>
        </w:rPr>
        <w:t xml:space="preserve">ved underskrift </w:t>
      </w:r>
      <w:r w:rsidR="00E232FF" w:rsidRPr="00030D56">
        <w:rPr>
          <w:rFonts w:asciiTheme="minorHAnsi" w:hAnsiTheme="minorHAnsi"/>
        </w:rPr>
        <w:t>og udløber</w:t>
      </w:r>
      <w:r w:rsidR="009D34B7" w:rsidRPr="00030D56">
        <w:rPr>
          <w:rFonts w:asciiTheme="minorHAnsi" w:hAnsiTheme="minorHAnsi"/>
        </w:rPr>
        <w:t xml:space="preserve"> 2 </w:t>
      </w:r>
      <w:r w:rsidR="00396A9A" w:rsidRPr="00030D56">
        <w:rPr>
          <w:rFonts w:asciiTheme="minorHAnsi" w:hAnsiTheme="minorHAnsi"/>
        </w:rPr>
        <w:t xml:space="preserve">år </w:t>
      </w:r>
      <w:r w:rsidR="0032255D" w:rsidRPr="00030D56">
        <w:rPr>
          <w:rFonts w:asciiTheme="minorHAnsi" w:hAnsiTheme="minorHAnsi"/>
        </w:rPr>
        <w:t>efter godkendt overtagelsesprøve</w:t>
      </w:r>
      <w:r w:rsidR="005C5DD4" w:rsidRPr="00030D56">
        <w:rPr>
          <w:rFonts w:asciiTheme="minorHAnsi" w:hAnsiTheme="minorHAnsi"/>
        </w:rPr>
        <w:t xml:space="preserve"> med option på </w:t>
      </w:r>
      <w:r w:rsidR="00396A9A" w:rsidRPr="00030D56">
        <w:rPr>
          <w:rFonts w:asciiTheme="minorHAnsi" w:hAnsiTheme="minorHAnsi"/>
        </w:rPr>
        <w:t>forlængelse 2 x 1 år adgangen</w:t>
      </w:r>
      <w:r w:rsidR="0032255D" w:rsidRPr="00030D56">
        <w:rPr>
          <w:rFonts w:asciiTheme="minorHAnsi" w:hAnsiTheme="minorHAnsi"/>
        </w:rPr>
        <w:t>.</w:t>
      </w:r>
      <w:r w:rsidR="0032255D" w:rsidRPr="00635CB7">
        <w:rPr>
          <w:rFonts w:asciiTheme="minorHAnsi" w:hAnsiTheme="minorHAnsi"/>
        </w:rPr>
        <w:t xml:space="preserve"> </w:t>
      </w:r>
    </w:p>
    <w:p w14:paraId="36C05272" w14:textId="77777777" w:rsidR="00D52605" w:rsidRPr="00635CB7" w:rsidRDefault="00D52605" w:rsidP="002B2CD9">
      <w:pPr>
        <w:spacing w:line="264" w:lineRule="auto"/>
        <w:jc w:val="both"/>
        <w:rPr>
          <w:rFonts w:asciiTheme="minorHAnsi" w:hAnsiTheme="minorHAnsi"/>
          <w:b/>
        </w:rPr>
      </w:pPr>
    </w:p>
    <w:p w14:paraId="36C05273" w14:textId="77777777" w:rsidR="00E232FF" w:rsidRPr="00635CB7" w:rsidRDefault="00471B4A" w:rsidP="002B2CD9">
      <w:pPr>
        <w:pStyle w:val="HortenNiveau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Hillerød kommune</w:t>
      </w:r>
      <w:r w:rsidR="00E232FF" w:rsidRPr="00635CB7">
        <w:rPr>
          <w:rFonts w:asciiTheme="minorHAnsi" w:hAnsiTheme="minorHAnsi"/>
          <w:b/>
          <w:sz w:val="24"/>
          <w:szCs w:val="24"/>
        </w:rPr>
        <w:t>s forhold</w:t>
      </w:r>
    </w:p>
    <w:p w14:paraId="36C05274" w14:textId="77777777" w:rsidR="00E232FF" w:rsidRPr="00635CB7" w:rsidRDefault="00E232FF" w:rsidP="002B2CD9">
      <w:pPr>
        <w:spacing w:line="264" w:lineRule="auto"/>
        <w:jc w:val="both"/>
        <w:rPr>
          <w:rFonts w:asciiTheme="minorHAnsi" w:hAnsiTheme="minorHAnsi" w:cs="Arial"/>
        </w:rPr>
      </w:pPr>
      <w:r w:rsidRPr="00635CB7">
        <w:rPr>
          <w:rFonts w:asciiTheme="minorHAnsi" w:hAnsiTheme="minorHAnsi" w:cs="Arial"/>
          <w:szCs w:val="22"/>
        </w:rPr>
        <w:t>H</w:t>
      </w:r>
      <w:r w:rsidR="0043240A">
        <w:rPr>
          <w:rFonts w:asciiTheme="minorHAnsi" w:hAnsiTheme="minorHAnsi" w:cs="Arial"/>
          <w:szCs w:val="22"/>
        </w:rPr>
        <w:t xml:space="preserve">illerød </w:t>
      </w:r>
      <w:r w:rsidRPr="00635CB7">
        <w:rPr>
          <w:rFonts w:asciiTheme="minorHAnsi" w:hAnsiTheme="minorHAnsi" w:cs="Arial"/>
          <w:szCs w:val="22"/>
        </w:rPr>
        <w:t xml:space="preserve">kommune har status som ordregiver i </w:t>
      </w:r>
      <w:r w:rsidR="00D96143" w:rsidRPr="00635CB7">
        <w:rPr>
          <w:rFonts w:asciiTheme="minorHAnsi" w:hAnsiTheme="minorHAnsi" w:cs="Arial"/>
          <w:szCs w:val="22"/>
        </w:rPr>
        <w:t>udbuddet</w:t>
      </w:r>
      <w:r w:rsidRPr="00635CB7">
        <w:rPr>
          <w:rFonts w:asciiTheme="minorHAnsi" w:hAnsiTheme="minorHAnsi" w:cs="Arial"/>
          <w:szCs w:val="22"/>
        </w:rPr>
        <w:t>.</w:t>
      </w:r>
    </w:p>
    <w:p w14:paraId="36C05275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76" w14:textId="77777777" w:rsidR="00E232FF" w:rsidRPr="00635CB7" w:rsidRDefault="00E232FF" w:rsidP="002B2CD9">
      <w:pPr>
        <w:pStyle w:val="HortenNiveau1"/>
        <w:jc w:val="both"/>
        <w:rPr>
          <w:rFonts w:asciiTheme="minorHAnsi" w:hAnsiTheme="minorHAnsi"/>
          <w:b/>
          <w:sz w:val="24"/>
          <w:szCs w:val="24"/>
        </w:rPr>
      </w:pPr>
      <w:r w:rsidRPr="00635CB7">
        <w:rPr>
          <w:rFonts w:asciiTheme="minorHAnsi" w:hAnsiTheme="minorHAnsi"/>
          <w:b/>
          <w:sz w:val="24"/>
          <w:szCs w:val="24"/>
        </w:rPr>
        <w:t>Tilbudsgivers forhold</w:t>
      </w:r>
    </w:p>
    <w:p w14:paraId="36C05277" w14:textId="77777777" w:rsidR="00E232FF" w:rsidRPr="00635CB7" w:rsidRDefault="00E232FF" w:rsidP="00916C6A">
      <w:pPr>
        <w:pStyle w:val="HortenNiveau1"/>
        <w:numPr>
          <w:ilvl w:val="0"/>
          <w:numId w:val="0"/>
        </w:numPr>
        <w:jc w:val="both"/>
        <w:rPr>
          <w:rFonts w:asciiTheme="minorHAnsi" w:hAnsiTheme="minorHAnsi" w:cs="Arial"/>
          <w:caps w:val="0"/>
          <w:sz w:val="24"/>
        </w:rPr>
      </w:pPr>
      <w:r w:rsidRPr="00635CB7">
        <w:rPr>
          <w:rFonts w:asciiTheme="minorHAnsi" w:hAnsiTheme="minorHAnsi"/>
          <w:caps w:val="0"/>
          <w:sz w:val="24"/>
          <w:szCs w:val="24"/>
        </w:rPr>
        <w:t xml:space="preserve">Tilbudsgiver skal klart og entydigt i tilbuddet angive hvilken juridisk person, der er tilbudsgiver og dermed ansvarlig over for </w:t>
      </w:r>
      <w:r w:rsidR="0043240A">
        <w:rPr>
          <w:rFonts w:asciiTheme="minorHAnsi" w:hAnsiTheme="minorHAnsi"/>
          <w:caps w:val="0"/>
          <w:sz w:val="24"/>
          <w:szCs w:val="24"/>
        </w:rPr>
        <w:t xml:space="preserve">Hillerød </w:t>
      </w:r>
      <w:r w:rsidRPr="00635CB7">
        <w:rPr>
          <w:rFonts w:asciiTheme="minorHAnsi" w:hAnsiTheme="minorHAnsi"/>
          <w:caps w:val="0"/>
          <w:sz w:val="24"/>
          <w:szCs w:val="24"/>
        </w:rPr>
        <w:t>kommune</w:t>
      </w:r>
      <w:r w:rsidRPr="00635CB7">
        <w:rPr>
          <w:rFonts w:asciiTheme="minorHAnsi" w:hAnsiTheme="minorHAnsi" w:cs="Arial"/>
          <w:caps w:val="0"/>
          <w:sz w:val="24"/>
        </w:rPr>
        <w:t>.</w:t>
      </w:r>
      <w:r w:rsidR="003847AC" w:rsidRPr="00635CB7">
        <w:rPr>
          <w:rFonts w:asciiTheme="minorHAnsi" w:hAnsiTheme="minorHAnsi" w:cs="Arial"/>
          <w:caps w:val="0"/>
          <w:sz w:val="24"/>
        </w:rPr>
        <w:t xml:space="preserve"> </w:t>
      </w:r>
      <w:r w:rsidR="003847AC" w:rsidRPr="00635CB7">
        <w:rPr>
          <w:rFonts w:asciiTheme="minorHAnsi" w:hAnsiTheme="minorHAnsi"/>
          <w:caps w:val="0"/>
          <w:sz w:val="24"/>
          <w:szCs w:val="24"/>
        </w:rPr>
        <w:t xml:space="preserve">Personen, der underskriver og afgiver tilbud ifølge </w:t>
      </w:r>
      <w:r w:rsidR="00D96143" w:rsidRPr="00635CB7">
        <w:rPr>
          <w:rFonts w:asciiTheme="minorHAnsi" w:hAnsiTheme="minorHAnsi"/>
          <w:caps w:val="0"/>
          <w:sz w:val="24"/>
          <w:szCs w:val="24"/>
        </w:rPr>
        <w:t>udbud</w:t>
      </w:r>
      <w:r w:rsidR="003847AC" w:rsidRPr="00635CB7">
        <w:rPr>
          <w:rFonts w:asciiTheme="minorHAnsi" w:hAnsiTheme="minorHAnsi"/>
          <w:caps w:val="0"/>
          <w:sz w:val="24"/>
          <w:szCs w:val="24"/>
        </w:rPr>
        <w:t>smaterialet</w:t>
      </w:r>
      <w:r w:rsidR="000846AC">
        <w:rPr>
          <w:rFonts w:asciiTheme="minorHAnsi" w:hAnsiTheme="minorHAnsi"/>
          <w:caps w:val="0"/>
          <w:sz w:val="24"/>
          <w:szCs w:val="24"/>
        </w:rPr>
        <w:t>,</w:t>
      </w:r>
      <w:r w:rsidR="003847AC" w:rsidRPr="00635CB7">
        <w:rPr>
          <w:rFonts w:asciiTheme="minorHAnsi" w:hAnsiTheme="minorHAnsi"/>
          <w:caps w:val="0"/>
          <w:sz w:val="24"/>
          <w:szCs w:val="24"/>
        </w:rPr>
        <w:t xml:space="preserve"> skal have fuldmagt og kompetence til at forestå dette.</w:t>
      </w:r>
    </w:p>
    <w:p w14:paraId="36C05278" w14:textId="77777777" w:rsidR="00E232FF" w:rsidRPr="00635CB7" w:rsidRDefault="00E232FF" w:rsidP="002B2CD9">
      <w:pPr>
        <w:pStyle w:val="HortenNiveau1"/>
        <w:numPr>
          <w:ilvl w:val="0"/>
          <w:numId w:val="0"/>
        </w:numPr>
        <w:jc w:val="both"/>
        <w:rPr>
          <w:rFonts w:asciiTheme="minorHAnsi" w:hAnsiTheme="minorHAnsi" w:cs="Arial"/>
          <w:caps w:val="0"/>
          <w:sz w:val="24"/>
        </w:rPr>
      </w:pPr>
      <w:r w:rsidRPr="00635CB7">
        <w:rPr>
          <w:rFonts w:asciiTheme="minorHAnsi" w:hAnsiTheme="minorHAnsi" w:cs="Arial"/>
          <w:caps w:val="0"/>
          <w:sz w:val="24"/>
        </w:rPr>
        <w:t xml:space="preserve">Hvis tilbuddet afgives af et konsortium omfattende flere ansvarlige tilbudsgivere, skal de i konsortiet deltagende juridiske personer hver især angives klart og entydigt, og der skal derudover angives en fælles befuldmægtiget, som </w:t>
      </w:r>
      <w:r w:rsidR="0043240A">
        <w:rPr>
          <w:rFonts w:asciiTheme="minorHAnsi" w:hAnsiTheme="minorHAnsi" w:cs="Arial"/>
          <w:caps w:val="0"/>
          <w:sz w:val="24"/>
        </w:rPr>
        <w:t>Hillerød Kommune</w:t>
      </w:r>
      <w:r w:rsidRPr="00635CB7">
        <w:rPr>
          <w:rFonts w:asciiTheme="minorHAnsi" w:hAnsiTheme="minorHAnsi" w:cs="Arial"/>
          <w:caps w:val="0"/>
          <w:sz w:val="24"/>
        </w:rPr>
        <w:t xml:space="preserve"> med bindende virkning for konsortiet kan indgå</w:t>
      </w:r>
      <w:r w:rsidR="0043240A">
        <w:rPr>
          <w:rFonts w:asciiTheme="minorHAnsi" w:hAnsiTheme="minorHAnsi" w:cs="Arial"/>
          <w:caps w:val="0"/>
          <w:sz w:val="24"/>
        </w:rPr>
        <w:t xml:space="preserve"> kontrakt</w:t>
      </w:r>
      <w:r w:rsidRPr="00635CB7">
        <w:rPr>
          <w:rFonts w:asciiTheme="minorHAnsi" w:hAnsiTheme="minorHAnsi" w:cs="Arial"/>
          <w:caps w:val="0"/>
          <w:sz w:val="24"/>
        </w:rPr>
        <w:t xml:space="preserve"> med. Deltagere i konsortiet hæfter solidarisk for tilbuddet og eventuel </w:t>
      </w:r>
      <w:r w:rsidR="0043240A">
        <w:rPr>
          <w:rFonts w:asciiTheme="minorHAnsi" w:hAnsiTheme="minorHAnsi" w:cs="Arial"/>
          <w:caps w:val="0"/>
          <w:sz w:val="24"/>
        </w:rPr>
        <w:t>kontrakt</w:t>
      </w:r>
      <w:r w:rsidRPr="00635CB7">
        <w:rPr>
          <w:rFonts w:asciiTheme="minorHAnsi" w:hAnsiTheme="minorHAnsi" w:cs="Arial"/>
          <w:caps w:val="0"/>
          <w:sz w:val="24"/>
        </w:rPr>
        <w:t>.</w:t>
      </w:r>
      <w:r w:rsidR="00E865BB" w:rsidRPr="00635CB7">
        <w:rPr>
          <w:rFonts w:asciiTheme="minorHAnsi" w:hAnsiTheme="minorHAnsi" w:cs="Arial"/>
          <w:caps w:val="0"/>
          <w:sz w:val="24"/>
        </w:rPr>
        <w:t xml:space="preserve"> </w:t>
      </w:r>
    </w:p>
    <w:p w14:paraId="36C05279" w14:textId="77777777" w:rsidR="00E232FF" w:rsidRPr="00635CB7" w:rsidRDefault="00E232FF" w:rsidP="002B2CD9">
      <w:pPr>
        <w:pStyle w:val="HortenNiveau1"/>
        <w:numPr>
          <w:ilvl w:val="0"/>
          <w:numId w:val="0"/>
        </w:numPr>
        <w:jc w:val="both"/>
        <w:rPr>
          <w:rFonts w:asciiTheme="minorHAnsi" w:hAnsiTheme="minorHAnsi" w:cs="Arial"/>
          <w:caps w:val="0"/>
          <w:sz w:val="24"/>
        </w:rPr>
      </w:pPr>
      <w:r w:rsidRPr="00635CB7">
        <w:rPr>
          <w:rFonts w:asciiTheme="minorHAnsi" w:hAnsiTheme="minorHAnsi" w:cs="Arial"/>
          <w:caps w:val="0"/>
          <w:sz w:val="24"/>
        </w:rPr>
        <w:t xml:space="preserve">Såfremt tilbudsgiver agter at anvende underleverandører til udførelsen af den udbudte ydelse, ønskes navne på den eller disse juridiske personer angivet klart og entydig i tilbuddet. Anvendelse af underleverandører kan ikke fritage eller begrænse tilbudsgivers fulde ansvar under en eventuel </w:t>
      </w:r>
      <w:r w:rsidR="00762BFC">
        <w:rPr>
          <w:rFonts w:asciiTheme="minorHAnsi" w:hAnsiTheme="minorHAnsi" w:cs="Arial"/>
          <w:caps w:val="0"/>
          <w:sz w:val="24"/>
        </w:rPr>
        <w:t>kontrakt</w:t>
      </w:r>
      <w:r w:rsidRPr="00635CB7">
        <w:rPr>
          <w:rFonts w:asciiTheme="minorHAnsi" w:hAnsiTheme="minorHAnsi" w:cs="Arial"/>
          <w:caps w:val="0"/>
          <w:sz w:val="24"/>
        </w:rPr>
        <w:t>.</w:t>
      </w:r>
    </w:p>
    <w:p w14:paraId="36C0527A" w14:textId="77777777" w:rsidR="00E232FF" w:rsidRPr="00635CB7" w:rsidRDefault="00E232FF" w:rsidP="002B2CD9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36C0527B" w14:textId="77777777" w:rsidR="00E232FF" w:rsidRPr="0032255D" w:rsidRDefault="00E232FF" w:rsidP="002B2CD9">
      <w:pPr>
        <w:pStyle w:val="HortenNiveau1"/>
        <w:jc w:val="both"/>
        <w:rPr>
          <w:rFonts w:asciiTheme="minorHAnsi" w:hAnsiTheme="minorHAnsi"/>
          <w:b/>
          <w:sz w:val="24"/>
          <w:szCs w:val="24"/>
        </w:rPr>
      </w:pPr>
      <w:r w:rsidRPr="0032255D">
        <w:rPr>
          <w:rFonts w:asciiTheme="minorHAnsi" w:hAnsiTheme="minorHAnsi"/>
          <w:b/>
          <w:sz w:val="24"/>
          <w:szCs w:val="24"/>
        </w:rPr>
        <w:t>Kontakt indtil tilbudsafgivelse</w:t>
      </w:r>
    </w:p>
    <w:p w14:paraId="36C0527C" w14:textId="77777777" w:rsidR="00F05085" w:rsidRPr="00635CB7" w:rsidRDefault="00D96143" w:rsidP="00F05085">
      <w:pPr>
        <w:rPr>
          <w:rFonts w:asciiTheme="minorHAnsi" w:hAnsiTheme="minorHAnsi"/>
        </w:rPr>
      </w:pPr>
      <w:r w:rsidRPr="00635CB7">
        <w:rPr>
          <w:rFonts w:asciiTheme="minorHAnsi" w:hAnsiTheme="minorHAnsi"/>
        </w:rPr>
        <w:t>Udbuddet</w:t>
      </w:r>
      <w:r w:rsidR="00F05085" w:rsidRPr="00635CB7">
        <w:rPr>
          <w:rFonts w:asciiTheme="minorHAnsi" w:hAnsiTheme="minorHAnsi"/>
        </w:rPr>
        <w:t xml:space="preserve"> </w:t>
      </w:r>
      <w:r w:rsidR="0032255D">
        <w:rPr>
          <w:rFonts w:asciiTheme="minorHAnsi" w:hAnsiTheme="minorHAnsi"/>
        </w:rPr>
        <w:t>annonceres</w:t>
      </w:r>
      <w:r w:rsidR="00F05085" w:rsidRPr="00635CB7">
        <w:rPr>
          <w:rFonts w:asciiTheme="minorHAnsi" w:hAnsiTheme="minorHAnsi"/>
        </w:rPr>
        <w:t xml:space="preserve"> </w:t>
      </w:r>
      <w:r w:rsidR="00916C6A" w:rsidRPr="00635CB7">
        <w:rPr>
          <w:rFonts w:asciiTheme="minorHAnsi" w:hAnsiTheme="minorHAnsi"/>
        </w:rPr>
        <w:t xml:space="preserve">via </w:t>
      </w:r>
      <w:r w:rsidR="00762BFC">
        <w:rPr>
          <w:rFonts w:asciiTheme="minorHAnsi" w:hAnsiTheme="minorHAnsi"/>
        </w:rPr>
        <w:t>udbud.dk.</w:t>
      </w:r>
    </w:p>
    <w:p w14:paraId="36C0527D" w14:textId="77777777" w:rsidR="00F05085" w:rsidRPr="00635CB7" w:rsidRDefault="00F05085" w:rsidP="00F05085">
      <w:pPr>
        <w:rPr>
          <w:rFonts w:asciiTheme="minorHAnsi" w:hAnsiTheme="minorHAnsi"/>
        </w:rPr>
      </w:pPr>
    </w:p>
    <w:p w14:paraId="36C0527E" w14:textId="77777777" w:rsidR="00241FB4" w:rsidRPr="00635CB7" w:rsidRDefault="00D96143" w:rsidP="0018435C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Udbud</w:t>
      </w:r>
      <w:r w:rsidR="00241FB4" w:rsidRPr="00635CB7">
        <w:rPr>
          <w:rFonts w:asciiTheme="minorHAnsi" w:hAnsiTheme="minorHAnsi"/>
        </w:rPr>
        <w:t xml:space="preserve">smaterialet og </w:t>
      </w:r>
      <w:r w:rsidR="008E4C8B" w:rsidRPr="00635CB7">
        <w:rPr>
          <w:rFonts w:asciiTheme="minorHAnsi" w:hAnsiTheme="minorHAnsi"/>
        </w:rPr>
        <w:t xml:space="preserve">samtlige </w:t>
      </w:r>
      <w:r w:rsidR="00241FB4" w:rsidRPr="00635CB7">
        <w:rPr>
          <w:rFonts w:asciiTheme="minorHAnsi" w:hAnsiTheme="minorHAnsi"/>
        </w:rPr>
        <w:t xml:space="preserve">efterfølgende supplerende oplysninger, herunder eventuelle rettelsesblade, vil være </w:t>
      </w:r>
      <w:r w:rsidR="008E4C8B" w:rsidRPr="00635CB7">
        <w:rPr>
          <w:rFonts w:asciiTheme="minorHAnsi" w:hAnsiTheme="minorHAnsi"/>
        </w:rPr>
        <w:t xml:space="preserve">tilgængelige </w:t>
      </w:r>
      <w:r w:rsidR="00762BFC">
        <w:rPr>
          <w:rFonts w:asciiTheme="minorHAnsi" w:hAnsiTheme="minorHAnsi"/>
        </w:rPr>
        <w:t>på udbud.dk</w:t>
      </w:r>
      <w:r w:rsidR="00241FB4" w:rsidRPr="00635CB7">
        <w:rPr>
          <w:rFonts w:asciiTheme="minorHAnsi" w:hAnsiTheme="minorHAnsi"/>
        </w:rPr>
        <w:t>.</w:t>
      </w:r>
    </w:p>
    <w:p w14:paraId="36C0527F" w14:textId="77777777" w:rsidR="00F05085" w:rsidRPr="00635CB7" w:rsidRDefault="00F05085" w:rsidP="0018435C">
      <w:pPr>
        <w:jc w:val="both"/>
        <w:rPr>
          <w:rFonts w:asciiTheme="minorHAnsi" w:hAnsiTheme="minorHAnsi"/>
        </w:rPr>
      </w:pPr>
    </w:p>
    <w:p w14:paraId="36C05280" w14:textId="77777777" w:rsidR="00F05085" w:rsidRPr="00635CB7" w:rsidRDefault="00F05085" w:rsidP="0018435C">
      <w:pPr>
        <w:spacing w:line="264" w:lineRule="auto"/>
        <w:jc w:val="both"/>
        <w:rPr>
          <w:rFonts w:asciiTheme="minorHAnsi" w:hAnsiTheme="minorHAnsi"/>
        </w:rPr>
      </w:pPr>
      <w:r w:rsidRPr="00635CB7">
        <w:rPr>
          <w:rFonts w:asciiTheme="minorHAnsi" w:hAnsiTheme="minorHAnsi" w:cs="Arial"/>
          <w:szCs w:val="22"/>
        </w:rPr>
        <w:t xml:space="preserve">Tilbudsgiver opfordres til at søge eventuelle uklarheder og usikkerheder i </w:t>
      </w:r>
      <w:r w:rsidR="00D96143" w:rsidRPr="00635CB7">
        <w:rPr>
          <w:rFonts w:asciiTheme="minorHAnsi" w:hAnsiTheme="minorHAnsi" w:cs="Arial"/>
          <w:szCs w:val="22"/>
        </w:rPr>
        <w:t>udbud</w:t>
      </w:r>
      <w:r w:rsidRPr="00635CB7">
        <w:rPr>
          <w:rFonts w:asciiTheme="minorHAnsi" w:hAnsiTheme="minorHAnsi" w:cs="Arial"/>
          <w:szCs w:val="22"/>
        </w:rPr>
        <w:t xml:space="preserve">smaterialet afklaret ved at stille spørgsmål til </w:t>
      </w:r>
      <w:r w:rsidR="00D96143" w:rsidRPr="00635CB7">
        <w:rPr>
          <w:rFonts w:asciiTheme="minorHAnsi" w:hAnsiTheme="minorHAnsi" w:cs="Arial"/>
          <w:szCs w:val="22"/>
        </w:rPr>
        <w:t>udbud</w:t>
      </w:r>
      <w:r w:rsidRPr="00635CB7">
        <w:rPr>
          <w:rFonts w:asciiTheme="minorHAnsi" w:hAnsiTheme="minorHAnsi" w:cs="Arial"/>
          <w:szCs w:val="22"/>
        </w:rPr>
        <w:t xml:space="preserve">smaterialet. </w:t>
      </w:r>
      <w:r w:rsidRPr="00635CB7">
        <w:rPr>
          <w:rFonts w:asciiTheme="minorHAnsi" w:hAnsiTheme="minorHAnsi"/>
        </w:rPr>
        <w:t>Spørgsmål skal stilles</w:t>
      </w:r>
      <w:r w:rsidR="00110BDF">
        <w:rPr>
          <w:rFonts w:asciiTheme="minorHAnsi" w:hAnsiTheme="minorHAnsi"/>
        </w:rPr>
        <w:t xml:space="preserve"> til</w:t>
      </w:r>
      <w:r w:rsidR="003F4C95">
        <w:rPr>
          <w:rFonts w:asciiTheme="minorHAnsi" w:hAnsiTheme="minorHAnsi"/>
        </w:rPr>
        <w:t xml:space="preserve"> </w:t>
      </w:r>
      <w:r w:rsidR="00F94C37" w:rsidRPr="00110BDF">
        <w:rPr>
          <w:rFonts w:asciiTheme="minorHAnsi" w:hAnsiTheme="minorHAnsi"/>
        </w:rPr>
        <w:t>mail:</w:t>
      </w:r>
      <w:r w:rsidR="00110BDF">
        <w:rPr>
          <w:rFonts w:asciiTheme="minorHAnsi" w:hAnsiTheme="minorHAnsi"/>
        </w:rPr>
        <w:t xml:space="preserve"> hjemmeside@hillerod.dk</w:t>
      </w:r>
      <w:r w:rsidR="00B649F1">
        <w:rPr>
          <w:rFonts w:asciiTheme="minorHAnsi" w:hAnsiTheme="minorHAnsi"/>
        </w:rPr>
        <w:t>.</w:t>
      </w:r>
      <w:r w:rsidR="003F4C95">
        <w:rPr>
          <w:rFonts w:asciiTheme="minorHAnsi" w:hAnsiTheme="minorHAnsi"/>
        </w:rPr>
        <w:t xml:space="preserve"> Svar fra O</w:t>
      </w:r>
      <w:r w:rsidRPr="00635CB7">
        <w:rPr>
          <w:rFonts w:asciiTheme="minorHAnsi" w:hAnsiTheme="minorHAnsi"/>
        </w:rPr>
        <w:t xml:space="preserve">rdregiver kan ses </w:t>
      </w:r>
      <w:r w:rsidR="00762BFC">
        <w:rPr>
          <w:rFonts w:asciiTheme="minorHAnsi" w:hAnsiTheme="minorHAnsi"/>
        </w:rPr>
        <w:t xml:space="preserve">på udbud.dk </w:t>
      </w:r>
      <w:r w:rsidRPr="00635CB7">
        <w:rPr>
          <w:rFonts w:asciiTheme="minorHAnsi" w:hAnsiTheme="minorHAnsi"/>
        </w:rPr>
        <w:t>efter</w:t>
      </w:r>
      <w:r w:rsidR="0018435C" w:rsidRPr="00635CB7">
        <w:rPr>
          <w:rFonts w:asciiTheme="minorHAnsi" w:hAnsiTheme="minorHAnsi"/>
        </w:rPr>
        <w:t>,</w:t>
      </w:r>
      <w:r w:rsidRPr="00635CB7">
        <w:rPr>
          <w:rFonts w:asciiTheme="minorHAnsi" w:hAnsiTheme="minorHAnsi"/>
        </w:rPr>
        <w:t xml:space="preserve"> at ordregiver har publiceret svar.  </w:t>
      </w:r>
    </w:p>
    <w:p w14:paraId="36C05281" w14:textId="77777777" w:rsidR="00F05085" w:rsidRPr="00635CB7" w:rsidRDefault="00F05085" w:rsidP="00F05085">
      <w:pPr>
        <w:spacing w:line="264" w:lineRule="auto"/>
        <w:rPr>
          <w:rFonts w:asciiTheme="minorHAnsi" w:hAnsiTheme="minorHAnsi"/>
        </w:rPr>
      </w:pPr>
    </w:p>
    <w:p w14:paraId="36C05282" w14:textId="77777777" w:rsidR="00F05085" w:rsidRPr="00635CB7" w:rsidRDefault="00F05085" w:rsidP="0018435C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32255D">
        <w:rPr>
          <w:rFonts w:asciiTheme="minorHAnsi" w:hAnsiTheme="minorHAnsi"/>
        </w:rPr>
        <w:t xml:space="preserve">Alle spørgsmål, der fremsendes senest </w:t>
      </w:r>
      <w:r w:rsidR="00B352C4">
        <w:rPr>
          <w:rFonts w:asciiTheme="minorHAnsi" w:hAnsiTheme="minorHAnsi"/>
        </w:rPr>
        <w:t>6</w:t>
      </w:r>
      <w:r w:rsidRPr="0032255D">
        <w:rPr>
          <w:rFonts w:asciiTheme="minorHAnsi" w:hAnsiTheme="minorHAnsi"/>
        </w:rPr>
        <w:t xml:space="preserve"> </w:t>
      </w:r>
      <w:r w:rsidR="00F94C37" w:rsidRPr="0032255D">
        <w:rPr>
          <w:rFonts w:asciiTheme="minorHAnsi" w:hAnsiTheme="minorHAnsi"/>
        </w:rPr>
        <w:t>arbejds</w:t>
      </w:r>
      <w:r w:rsidRPr="0032255D">
        <w:rPr>
          <w:rFonts w:asciiTheme="minorHAnsi" w:hAnsiTheme="minorHAnsi"/>
        </w:rPr>
        <w:t xml:space="preserve">dage før tilbudsfristens udløb, kan påregnes besvaret. Spørgsmål, der fremsendes efter denne frist, vil blive besvaret, såfremt det er muligt at besvare dem senest </w:t>
      </w:r>
      <w:r w:rsidR="00F94C37" w:rsidRPr="0032255D">
        <w:rPr>
          <w:rFonts w:asciiTheme="minorHAnsi" w:hAnsiTheme="minorHAnsi"/>
        </w:rPr>
        <w:t>3</w:t>
      </w:r>
      <w:r w:rsidRPr="0032255D">
        <w:rPr>
          <w:rFonts w:asciiTheme="minorHAnsi" w:hAnsiTheme="minorHAnsi"/>
        </w:rPr>
        <w:t xml:space="preserve"> </w:t>
      </w:r>
      <w:r w:rsidR="00F94C37" w:rsidRPr="0032255D">
        <w:rPr>
          <w:rFonts w:asciiTheme="minorHAnsi" w:hAnsiTheme="minorHAnsi"/>
        </w:rPr>
        <w:t>arbejds</w:t>
      </w:r>
      <w:r w:rsidRPr="0032255D">
        <w:rPr>
          <w:rFonts w:asciiTheme="minorHAnsi" w:hAnsiTheme="minorHAnsi"/>
        </w:rPr>
        <w:t>dage inden tilbudsfristens udløb.</w:t>
      </w:r>
    </w:p>
    <w:p w14:paraId="36C05283" w14:textId="77777777" w:rsidR="00F05085" w:rsidRPr="00635CB7" w:rsidRDefault="00F05085" w:rsidP="0018435C">
      <w:pPr>
        <w:jc w:val="both"/>
        <w:rPr>
          <w:rFonts w:asciiTheme="minorHAnsi" w:hAnsiTheme="minorHAnsi"/>
        </w:rPr>
      </w:pPr>
    </w:p>
    <w:p w14:paraId="36C05284" w14:textId="77777777" w:rsidR="00241FB4" w:rsidRPr="00635CB7" w:rsidRDefault="00241FB4" w:rsidP="0018435C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 xml:space="preserve">Såfremt tilbudsgiver bliver opmærksom på fejl eller mere betydende uhensigtsmæssigheder ved </w:t>
      </w:r>
      <w:r w:rsidR="00D96143" w:rsidRPr="00635CB7">
        <w:rPr>
          <w:rFonts w:asciiTheme="minorHAnsi" w:hAnsiTheme="minorHAnsi"/>
        </w:rPr>
        <w:t>udbud</w:t>
      </w:r>
      <w:r w:rsidRPr="00635CB7">
        <w:rPr>
          <w:rFonts w:asciiTheme="minorHAnsi" w:hAnsiTheme="minorHAnsi"/>
        </w:rPr>
        <w:t xml:space="preserve">smaterialet, bedes tilbudsgiver straks gøre opmærksom herpå, således at der er mulighed for hurtigst muligt at afhjælpe forholdet gennem offentliggørelse af rettelsesblad. </w:t>
      </w:r>
    </w:p>
    <w:p w14:paraId="36C05285" w14:textId="77777777" w:rsidR="00241FB4" w:rsidRPr="00635CB7" w:rsidRDefault="00241FB4" w:rsidP="0018435C">
      <w:pPr>
        <w:jc w:val="both"/>
        <w:rPr>
          <w:rFonts w:asciiTheme="minorHAnsi" w:hAnsiTheme="minorHAnsi"/>
        </w:rPr>
      </w:pPr>
    </w:p>
    <w:p w14:paraId="36C05286" w14:textId="77777777" w:rsidR="00241FB4" w:rsidRPr="00635CB7" w:rsidRDefault="00241FB4" w:rsidP="0018435C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 xml:space="preserve">Opfordringen omfatter også eventuelle uhensigtsmæssigt formulerede krav til ydelse eller </w:t>
      </w:r>
      <w:r w:rsidR="00762BFC">
        <w:rPr>
          <w:rFonts w:asciiTheme="minorHAnsi" w:hAnsiTheme="minorHAnsi"/>
        </w:rPr>
        <w:t>kontrakt</w:t>
      </w:r>
      <w:r w:rsidRPr="00635CB7">
        <w:rPr>
          <w:rFonts w:asciiTheme="minorHAnsi" w:hAnsiTheme="minorHAnsi"/>
        </w:rPr>
        <w:t xml:space="preserve">. Dette gælder navnlig uhensigtsmæssigheder af betydning for tilbudsgiverne generelt, der tilmed er </w:t>
      </w:r>
      <w:r w:rsidRPr="00635CB7">
        <w:rPr>
          <w:rFonts w:asciiTheme="minorHAnsi" w:hAnsiTheme="minorHAnsi"/>
        </w:rPr>
        <w:lastRenderedPageBreak/>
        <w:t xml:space="preserve">udtryk for fravigelse fra det sædvanlige på markedet. Opfordringen </w:t>
      </w:r>
      <w:r w:rsidR="0018435C" w:rsidRPr="00635CB7">
        <w:rPr>
          <w:rFonts w:asciiTheme="minorHAnsi" w:hAnsiTheme="minorHAnsi"/>
        </w:rPr>
        <w:t xml:space="preserve">skal dog </w:t>
      </w:r>
      <w:r w:rsidRPr="00635CB7">
        <w:rPr>
          <w:rFonts w:asciiTheme="minorHAnsi" w:hAnsiTheme="minorHAnsi"/>
        </w:rPr>
        <w:t xml:space="preserve">ikke opfattes som invitation til generel dialog om hensigtsmæssigheden af </w:t>
      </w:r>
      <w:r w:rsidR="00D96143" w:rsidRPr="00635CB7">
        <w:rPr>
          <w:rFonts w:asciiTheme="minorHAnsi" w:hAnsiTheme="minorHAnsi"/>
        </w:rPr>
        <w:t>udbud</w:t>
      </w:r>
      <w:r w:rsidR="009E62AF" w:rsidRPr="00635CB7">
        <w:rPr>
          <w:rFonts w:asciiTheme="minorHAnsi" w:hAnsiTheme="minorHAnsi"/>
        </w:rPr>
        <w:t>s</w:t>
      </w:r>
      <w:r w:rsidRPr="00635CB7">
        <w:rPr>
          <w:rFonts w:asciiTheme="minorHAnsi" w:hAnsiTheme="minorHAnsi"/>
        </w:rPr>
        <w:t>materialets krav.</w:t>
      </w:r>
    </w:p>
    <w:p w14:paraId="36C05287" w14:textId="77777777" w:rsidR="00241FB4" w:rsidRPr="00635CB7" w:rsidRDefault="00241FB4" w:rsidP="0018435C">
      <w:pPr>
        <w:jc w:val="both"/>
        <w:rPr>
          <w:rFonts w:asciiTheme="minorHAnsi" w:hAnsiTheme="minorHAnsi"/>
        </w:rPr>
      </w:pPr>
    </w:p>
    <w:p w14:paraId="36C05288" w14:textId="77777777" w:rsidR="00F05085" w:rsidRPr="00635CB7" w:rsidRDefault="00005C41" w:rsidP="001843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Tilbuddet og a</w:t>
      </w:r>
      <w:r w:rsidR="00F05085" w:rsidRPr="00635CB7">
        <w:rPr>
          <w:rFonts w:asciiTheme="minorHAnsi" w:hAnsiTheme="minorHAnsi"/>
        </w:rPr>
        <w:t xml:space="preserve">lle dokumenter i tilbuddet skal </w:t>
      </w:r>
      <w:r w:rsidR="00471B4A">
        <w:rPr>
          <w:rFonts w:asciiTheme="minorHAnsi" w:hAnsiTheme="minorHAnsi"/>
        </w:rPr>
        <w:t xml:space="preserve">sendes digitalt til </w:t>
      </w:r>
      <w:r w:rsidR="00526628">
        <w:rPr>
          <w:rFonts w:asciiTheme="minorHAnsi" w:hAnsiTheme="minorHAnsi"/>
        </w:rPr>
        <w:t>Ordregiver</w:t>
      </w:r>
      <w:r w:rsidR="00C80359">
        <w:rPr>
          <w:rFonts w:asciiTheme="minorHAnsi" w:hAnsiTheme="minorHAnsi"/>
        </w:rPr>
        <w:t xml:space="preserve"> </w:t>
      </w:r>
      <w:r w:rsidR="00110BDF" w:rsidRPr="00110BDF">
        <w:rPr>
          <w:rFonts w:asciiTheme="minorHAnsi" w:hAnsiTheme="minorHAnsi"/>
        </w:rPr>
        <w:t>mail</w:t>
      </w:r>
      <w:r w:rsidR="00C80359" w:rsidRPr="00110BDF">
        <w:rPr>
          <w:rFonts w:asciiTheme="minorHAnsi" w:hAnsiTheme="minorHAnsi"/>
        </w:rPr>
        <w:t>:</w:t>
      </w:r>
      <w:r w:rsidR="00110BDF">
        <w:rPr>
          <w:rFonts w:asciiTheme="minorHAnsi" w:hAnsiTheme="minorHAnsi"/>
        </w:rPr>
        <w:t xml:space="preserve"> hjemmeside@hillerod.dk</w:t>
      </w:r>
      <w:r w:rsidR="00B649F1">
        <w:rPr>
          <w:rFonts w:asciiTheme="minorHAnsi" w:hAnsiTheme="minorHAnsi"/>
        </w:rPr>
        <w:t>,</w:t>
      </w:r>
      <w:r w:rsidR="00C80359">
        <w:rPr>
          <w:rFonts w:asciiTheme="minorHAnsi" w:hAnsiTheme="minorHAnsi"/>
        </w:rPr>
        <w:t xml:space="preserve"> </w:t>
      </w:r>
      <w:r w:rsidR="00F05085" w:rsidRPr="00635CB7">
        <w:rPr>
          <w:rFonts w:asciiTheme="minorHAnsi" w:hAnsiTheme="minorHAnsi"/>
        </w:rPr>
        <w:t>inden tidsfristen udløber.</w:t>
      </w:r>
    </w:p>
    <w:p w14:paraId="36C05289" w14:textId="77777777" w:rsidR="00F05085" w:rsidRPr="00635CB7" w:rsidRDefault="00F05085" w:rsidP="0018435C">
      <w:pPr>
        <w:jc w:val="both"/>
        <w:rPr>
          <w:rFonts w:asciiTheme="minorHAnsi" w:hAnsiTheme="minorHAnsi"/>
        </w:rPr>
      </w:pPr>
    </w:p>
    <w:p w14:paraId="36C0528A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8B" w14:textId="77777777" w:rsidR="00E232FF" w:rsidRPr="00635CB7" w:rsidRDefault="00E232FF" w:rsidP="002B2CD9">
      <w:pPr>
        <w:pStyle w:val="HortenNiveau1"/>
        <w:jc w:val="both"/>
        <w:rPr>
          <w:rFonts w:asciiTheme="minorHAnsi" w:hAnsiTheme="minorHAnsi"/>
          <w:b/>
          <w:sz w:val="24"/>
          <w:szCs w:val="24"/>
        </w:rPr>
      </w:pPr>
      <w:r w:rsidRPr="00635CB7">
        <w:rPr>
          <w:rFonts w:asciiTheme="minorHAnsi" w:hAnsiTheme="minorHAnsi"/>
          <w:b/>
          <w:sz w:val="24"/>
          <w:szCs w:val="24"/>
        </w:rPr>
        <w:t>Tilbudsgivers egnethed/Udvælgelseskriterier</w:t>
      </w:r>
    </w:p>
    <w:p w14:paraId="36C0528C" w14:textId="77777777" w:rsidR="00E232FF" w:rsidRPr="00635CB7" w:rsidRDefault="00471B4A" w:rsidP="002B2CD9">
      <w:pPr>
        <w:spacing w:line="264" w:lineRule="auto"/>
        <w:jc w:val="both"/>
        <w:rPr>
          <w:rFonts w:asciiTheme="minorHAnsi" w:hAnsiTheme="minorHAnsi" w:cs="Arial"/>
          <w:szCs w:val="22"/>
        </w:rPr>
      </w:pPr>
      <w:r w:rsidRPr="00471B4A">
        <w:rPr>
          <w:rFonts w:asciiTheme="minorHAnsi" w:hAnsiTheme="minorHAnsi" w:cs="Arial"/>
          <w:szCs w:val="22"/>
        </w:rPr>
        <w:t>Hillerød Kommune</w:t>
      </w:r>
      <w:r w:rsidR="00E232FF" w:rsidRPr="00635CB7">
        <w:rPr>
          <w:rFonts w:asciiTheme="minorHAnsi" w:hAnsiTheme="minorHAnsi" w:cs="Arial"/>
          <w:szCs w:val="22"/>
        </w:rPr>
        <w:t xml:space="preserve"> vil på baggrund af den nedenstående dokumentation foretage en egnethedsbedømmelse af hver enkelt tilbudsgiver, og såfremt den efterspurgte dokumentation mangler eller tilbudsgiver vurderes ikke at være egnet, er</w:t>
      </w:r>
      <w:r>
        <w:rPr>
          <w:rFonts w:asciiTheme="minorHAnsi" w:hAnsiTheme="minorHAnsi" w:cs="Arial"/>
          <w:szCs w:val="22"/>
        </w:rPr>
        <w:t xml:space="preserve"> </w:t>
      </w:r>
      <w:r w:rsidRPr="00471B4A">
        <w:rPr>
          <w:rFonts w:asciiTheme="minorHAnsi" w:hAnsiTheme="minorHAnsi" w:cs="Arial"/>
          <w:szCs w:val="22"/>
        </w:rPr>
        <w:t>Hillerød Kommune</w:t>
      </w:r>
      <w:r w:rsidR="00E232FF" w:rsidRPr="00635CB7">
        <w:rPr>
          <w:rFonts w:asciiTheme="minorHAnsi" w:hAnsiTheme="minorHAnsi" w:cs="Arial"/>
          <w:szCs w:val="22"/>
        </w:rPr>
        <w:t xml:space="preserve"> forpligtet til at se bort fra tilbuddet. </w:t>
      </w:r>
    </w:p>
    <w:p w14:paraId="36C0528D" w14:textId="77777777" w:rsidR="00E232FF" w:rsidRPr="00635CB7" w:rsidRDefault="00E232FF" w:rsidP="002B2CD9">
      <w:pPr>
        <w:spacing w:line="264" w:lineRule="auto"/>
        <w:jc w:val="both"/>
        <w:rPr>
          <w:rFonts w:asciiTheme="minorHAnsi" w:hAnsiTheme="minorHAnsi" w:cs="Arial"/>
          <w:szCs w:val="22"/>
        </w:rPr>
      </w:pPr>
    </w:p>
    <w:p w14:paraId="36C0528E" w14:textId="77777777" w:rsidR="00E232FF" w:rsidRPr="00635CB7" w:rsidRDefault="00E232FF" w:rsidP="00C26C1E">
      <w:pPr>
        <w:rPr>
          <w:rFonts w:asciiTheme="minorHAnsi" w:hAnsiTheme="minorHAnsi"/>
          <w:b/>
        </w:rPr>
      </w:pPr>
      <w:r w:rsidRPr="00635CB7">
        <w:rPr>
          <w:rFonts w:asciiTheme="minorHAnsi" w:hAnsiTheme="minorHAnsi"/>
          <w:b/>
        </w:rPr>
        <w:t>8.1. Personlige forhold</w:t>
      </w:r>
    </w:p>
    <w:p w14:paraId="36C0528F" w14:textId="77777777" w:rsidR="00C26C1E" w:rsidRPr="00635CB7" w:rsidRDefault="00C26C1E" w:rsidP="0018435C">
      <w:pPr>
        <w:jc w:val="both"/>
        <w:rPr>
          <w:rFonts w:asciiTheme="minorHAnsi" w:hAnsiTheme="minorHAnsi" w:cs="Arial"/>
          <w:szCs w:val="22"/>
        </w:rPr>
      </w:pPr>
      <w:r w:rsidRPr="00635CB7">
        <w:rPr>
          <w:rFonts w:asciiTheme="minorHAnsi" w:hAnsiTheme="minorHAnsi" w:cs="Arial"/>
          <w:szCs w:val="22"/>
        </w:rPr>
        <w:t>Tilbuddet ska</w:t>
      </w:r>
      <w:r w:rsidR="00B649F1">
        <w:rPr>
          <w:rFonts w:asciiTheme="minorHAnsi" w:hAnsiTheme="minorHAnsi" w:cs="Arial"/>
          <w:szCs w:val="22"/>
        </w:rPr>
        <w:t>l indeholde følgende dokumenter</w:t>
      </w:r>
      <w:r w:rsidRPr="00635CB7">
        <w:rPr>
          <w:rFonts w:asciiTheme="minorHAnsi" w:hAnsiTheme="minorHAnsi" w:cs="Arial"/>
          <w:szCs w:val="22"/>
        </w:rPr>
        <w:t xml:space="preserve"> som dokumentation for tilbudsgivers personlige forhold:</w:t>
      </w:r>
    </w:p>
    <w:p w14:paraId="36C05290" w14:textId="77777777" w:rsidR="00C26C1E" w:rsidRPr="00635CB7" w:rsidRDefault="00C26C1E" w:rsidP="0018435C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Generel præsentation af til</w:t>
      </w:r>
      <w:r w:rsidR="00F92A06">
        <w:rPr>
          <w:rFonts w:asciiTheme="minorHAnsi" w:hAnsiTheme="minorHAnsi"/>
        </w:rPr>
        <w:t>budsgivers virksomhed, jf. bilag</w:t>
      </w:r>
      <w:r w:rsidR="00C80359">
        <w:rPr>
          <w:rFonts w:asciiTheme="minorHAnsi" w:hAnsiTheme="minorHAnsi"/>
        </w:rPr>
        <w:t xml:space="preserve"> 5</w:t>
      </w:r>
    </w:p>
    <w:p w14:paraId="36C05291" w14:textId="77777777" w:rsidR="00192C59" w:rsidRDefault="00C26C1E" w:rsidP="001A216C">
      <w:pPr>
        <w:pStyle w:val="liste1"/>
        <w:numPr>
          <w:ilvl w:val="0"/>
          <w:numId w:val="16"/>
        </w:numPr>
        <w:rPr>
          <w:rFonts w:asciiTheme="minorHAnsi" w:hAnsiTheme="minorHAnsi"/>
        </w:rPr>
      </w:pPr>
      <w:r w:rsidRPr="00192C59">
        <w:rPr>
          <w:rFonts w:asciiTheme="minorHAnsi" w:hAnsiTheme="minorHAnsi"/>
        </w:rPr>
        <w:t>Underskrevet tro- og loveerklæring om, at tilbudsgiver ikke</w:t>
      </w:r>
      <w:r w:rsidR="00192C59" w:rsidRPr="00192C59">
        <w:rPr>
          <w:rFonts w:asciiTheme="minorHAnsi" w:hAnsiTheme="minorHAnsi"/>
        </w:rPr>
        <w:t xml:space="preserve"> har:</w:t>
      </w:r>
    </w:p>
    <w:p w14:paraId="36C05292" w14:textId="77777777" w:rsidR="00192C59" w:rsidRDefault="00192C59" w:rsidP="001A216C">
      <w:pPr>
        <w:pStyle w:val="liste1"/>
        <w:ind w:left="720"/>
        <w:rPr>
          <w:rFonts w:asciiTheme="minorHAnsi" w:hAnsiTheme="minorHAnsi"/>
        </w:rPr>
      </w:pPr>
    </w:p>
    <w:p w14:paraId="36C05293" w14:textId="77777777" w:rsidR="00192C59" w:rsidRDefault="00192C59" w:rsidP="001A216C">
      <w:pPr>
        <w:pStyle w:val="liste1"/>
        <w:ind w:left="720"/>
        <w:rPr>
          <w:rFonts w:asciiTheme="minorHAnsi" w:hAnsiTheme="minorHAnsi"/>
        </w:rPr>
      </w:pPr>
      <w:r w:rsidRPr="00192C59">
        <w:rPr>
          <w:rFonts w:asciiTheme="minorHAnsi" w:hAnsiTheme="minorHAnsi"/>
        </w:rPr>
        <w:t xml:space="preserve">a) </w:t>
      </w:r>
      <w:r w:rsidRPr="001A216C">
        <w:rPr>
          <w:rFonts w:asciiTheme="minorHAnsi" w:hAnsiTheme="minorHAnsi"/>
        </w:rPr>
        <w:t>deltaget i en kriminel organisation som defineret i artikel 2, stk. 1, i Rådets fælles aktion 98/773/RIA</w:t>
      </w:r>
    </w:p>
    <w:p w14:paraId="36C05294" w14:textId="77777777" w:rsidR="00192C59" w:rsidRDefault="00192C59" w:rsidP="001A216C">
      <w:pPr>
        <w:pStyle w:val="liste1"/>
        <w:ind w:left="720"/>
        <w:rPr>
          <w:rStyle w:val="liste1nr1"/>
          <w:rFonts w:asciiTheme="minorHAnsi" w:hAnsiTheme="minorHAnsi"/>
        </w:rPr>
      </w:pPr>
    </w:p>
    <w:p w14:paraId="36C05295" w14:textId="77777777" w:rsidR="00192C59" w:rsidRDefault="00192C59" w:rsidP="001A216C">
      <w:pPr>
        <w:pStyle w:val="liste1"/>
        <w:ind w:left="720"/>
        <w:rPr>
          <w:rFonts w:asciiTheme="minorHAnsi" w:hAnsiTheme="minorHAnsi"/>
        </w:rPr>
      </w:pPr>
      <w:r w:rsidRPr="001A216C">
        <w:rPr>
          <w:rStyle w:val="liste1nr1"/>
          <w:rFonts w:asciiTheme="minorHAnsi" w:hAnsiTheme="minorHAnsi"/>
        </w:rPr>
        <w:t>b)</w:t>
      </w:r>
      <w:r w:rsidRPr="001A21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udøvet </w:t>
      </w:r>
      <w:r w:rsidRPr="001A216C">
        <w:rPr>
          <w:rFonts w:asciiTheme="minorHAnsi" w:hAnsiTheme="minorHAnsi"/>
        </w:rPr>
        <w:t>bestikkelse som defineret i henholdsvis artikel 3 i Rådets retsakt af 26. maj 1997 og artikel 3, stk. 1, i Rådets fælles aktion 98/742/RIA</w:t>
      </w:r>
    </w:p>
    <w:p w14:paraId="36C05296" w14:textId="77777777" w:rsidR="00192C59" w:rsidRDefault="00192C59" w:rsidP="001A216C">
      <w:pPr>
        <w:pStyle w:val="liste1"/>
        <w:ind w:left="720"/>
        <w:rPr>
          <w:rStyle w:val="liste1nr1"/>
          <w:rFonts w:asciiTheme="minorHAnsi" w:hAnsiTheme="minorHAnsi"/>
        </w:rPr>
      </w:pPr>
    </w:p>
    <w:p w14:paraId="36C05297" w14:textId="77777777" w:rsidR="00192C59" w:rsidRDefault="00192C59" w:rsidP="001A216C">
      <w:pPr>
        <w:pStyle w:val="liste1"/>
        <w:ind w:left="720"/>
        <w:rPr>
          <w:rFonts w:asciiTheme="minorHAnsi" w:hAnsiTheme="minorHAnsi"/>
        </w:rPr>
      </w:pPr>
      <w:r w:rsidRPr="001A216C">
        <w:rPr>
          <w:rStyle w:val="liste1nr1"/>
          <w:rFonts w:asciiTheme="minorHAnsi" w:hAnsiTheme="minorHAnsi"/>
        </w:rPr>
        <w:t>c)</w:t>
      </w:r>
      <w:r w:rsidRPr="001A21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udøvet </w:t>
      </w:r>
      <w:r w:rsidRPr="001A216C">
        <w:rPr>
          <w:rFonts w:asciiTheme="minorHAnsi" w:hAnsiTheme="minorHAnsi"/>
        </w:rPr>
        <w:t>svig som omhandlet i artikel 1 i konventionen om beskyttelse af De Europæiske Fællesskabers finansielle interesser</w:t>
      </w:r>
    </w:p>
    <w:p w14:paraId="36C05298" w14:textId="77777777" w:rsidR="00192C59" w:rsidRDefault="00192C59" w:rsidP="001A216C">
      <w:pPr>
        <w:pStyle w:val="liste1"/>
        <w:ind w:left="720"/>
        <w:rPr>
          <w:rFonts w:asciiTheme="minorHAnsi" w:hAnsiTheme="minorHAnsi"/>
        </w:rPr>
      </w:pPr>
    </w:p>
    <w:p w14:paraId="36C05299" w14:textId="77777777" w:rsidR="00192C59" w:rsidRPr="001A216C" w:rsidRDefault="00192C59" w:rsidP="001A216C">
      <w:pPr>
        <w:pStyle w:val="liste1"/>
        <w:ind w:left="720"/>
        <w:rPr>
          <w:rFonts w:asciiTheme="minorHAnsi" w:hAnsiTheme="minorHAnsi"/>
        </w:rPr>
      </w:pPr>
      <w:r w:rsidRPr="001A216C">
        <w:rPr>
          <w:rStyle w:val="liste1nr1"/>
          <w:rFonts w:asciiTheme="minorHAnsi" w:hAnsiTheme="minorHAnsi"/>
        </w:rPr>
        <w:t>d)</w:t>
      </w:r>
      <w:r w:rsidRPr="001A21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udøvet </w:t>
      </w:r>
      <w:r w:rsidRPr="001A216C">
        <w:rPr>
          <w:rFonts w:asciiTheme="minorHAnsi" w:hAnsiTheme="minorHAnsi"/>
        </w:rPr>
        <w:t>hvidvaskning af penge som defineret i artikel 1 i Rådets direktiv 91/308/EØF af 10. juni 1991 om forebyggende foranstaltninger mod anvendelse af det finansielle system til hvidvaskning af penge.</w:t>
      </w:r>
      <w:bookmarkStart w:id="0" w:name="Henvisning_Not25"/>
      <w:bookmarkEnd w:id="0"/>
    </w:p>
    <w:p w14:paraId="36C0529A" w14:textId="77777777" w:rsidR="00192C59" w:rsidRPr="00192C59" w:rsidRDefault="00192C59" w:rsidP="001A216C">
      <w:pPr>
        <w:ind w:left="720"/>
        <w:jc w:val="both"/>
        <w:rPr>
          <w:rFonts w:asciiTheme="minorHAnsi" w:hAnsiTheme="minorHAnsi"/>
        </w:rPr>
      </w:pPr>
    </w:p>
    <w:p w14:paraId="36C0529B" w14:textId="77777777" w:rsidR="00C26C1E" w:rsidRPr="00192C59" w:rsidRDefault="00C26C1E" w:rsidP="001A216C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192C59">
        <w:rPr>
          <w:rFonts w:asciiTheme="minorHAnsi" w:hAnsiTheme="minorHAnsi"/>
        </w:rPr>
        <w:t>Underskrevet tro- og loveerklæring om, at tilbudsgiver ikke har forfalden gæld til det offentlige, der o</w:t>
      </w:r>
      <w:r w:rsidR="00F92A06">
        <w:rPr>
          <w:rFonts w:asciiTheme="minorHAnsi" w:hAnsiTheme="minorHAnsi"/>
        </w:rPr>
        <w:t>verstiger kr. 100.000, jf. bilag</w:t>
      </w:r>
      <w:r w:rsidR="00192C59" w:rsidRPr="00192C59">
        <w:rPr>
          <w:rFonts w:asciiTheme="minorHAnsi" w:hAnsiTheme="minorHAnsi"/>
        </w:rPr>
        <w:t xml:space="preserve"> </w:t>
      </w:r>
      <w:r w:rsidR="00C80359">
        <w:rPr>
          <w:rFonts w:asciiTheme="minorHAnsi" w:hAnsiTheme="minorHAnsi"/>
        </w:rPr>
        <w:t>1</w:t>
      </w:r>
    </w:p>
    <w:p w14:paraId="36C0529C" w14:textId="77777777" w:rsidR="00192C59" w:rsidRDefault="00192C59" w:rsidP="0018435C">
      <w:pPr>
        <w:jc w:val="both"/>
        <w:rPr>
          <w:rFonts w:asciiTheme="minorHAnsi" w:hAnsiTheme="minorHAnsi"/>
          <w:b/>
        </w:rPr>
      </w:pPr>
    </w:p>
    <w:p w14:paraId="36C0529D" w14:textId="77777777" w:rsidR="00D52605" w:rsidRDefault="00D52605" w:rsidP="0018435C">
      <w:pPr>
        <w:jc w:val="both"/>
        <w:rPr>
          <w:rFonts w:asciiTheme="minorHAnsi" w:hAnsiTheme="minorHAnsi"/>
          <w:b/>
        </w:rPr>
      </w:pPr>
    </w:p>
    <w:p w14:paraId="36C0529E" w14:textId="77777777" w:rsidR="001A216C" w:rsidRDefault="001A216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6C0529F" w14:textId="77777777" w:rsidR="00E232FF" w:rsidRPr="00635CB7" w:rsidRDefault="00E232FF" w:rsidP="0018435C">
      <w:pPr>
        <w:jc w:val="both"/>
        <w:rPr>
          <w:rFonts w:asciiTheme="minorHAnsi" w:hAnsiTheme="minorHAnsi"/>
          <w:b/>
        </w:rPr>
      </w:pPr>
      <w:r w:rsidRPr="00635CB7">
        <w:rPr>
          <w:rFonts w:asciiTheme="minorHAnsi" w:hAnsiTheme="minorHAnsi"/>
          <w:b/>
        </w:rPr>
        <w:lastRenderedPageBreak/>
        <w:t>8.2. Økonomisk og finansiel kapacitet</w:t>
      </w:r>
      <w:r w:rsidR="00915C70" w:rsidRPr="00635CB7">
        <w:rPr>
          <w:rFonts w:asciiTheme="minorHAnsi" w:hAnsiTheme="minorHAnsi"/>
          <w:b/>
        </w:rPr>
        <w:t xml:space="preserve"> </w:t>
      </w:r>
    </w:p>
    <w:p w14:paraId="36C052A0" w14:textId="77777777" w:rsidR="00E97C2C" w:rsidRPr="00B352C4" w:rsidRDefault="006E65C1" w:rsidP="00B352C4">
      <w:pPr>
        <w:pStyle w:val="HortenNiveau1"/>
        <w:numPr>
          <w:ilvl w:val="0"/>
          <w:numId w:val="0"/>
        </w:numPr>
        <w:jc w:val="both"/>
        <w:rPr>
          <w:rFonts w:asciiTheme="minorHAnsi" w:hAnsiTheme="minorHAnsi" w:cs="Arial"/>
          <w:caps w:val="0"/>
          <w:sz w:val="24"/>
        </w:rPr>
      </w:pPr>
      <w:r w:rsidRPr="00635CB7">
        <w:rPr>
          <w:rFonts w:asciiTheme="minorHAnsi" w:hAnsiTheme="minorHAnsi" w:cs="Arial"/>
          <w:caps w:val="0"/>
          <w:sz w:val="24"/>
        </w:rPr>
        <w:t>Tilbuddet skal indeholde følgende dokumentation for tilbudsgivers økonomiske og finansielle egnethed:</w:t>
      </w:r>
    </w:p>
    <w:p w14:paraId="36C052A1" w14:textId="77777777" w:rsidR="00E97C2C" w:rsidRPr="0032255D" w:rsidRDefault="00E97C2C">
      <w:pPr>
        <w:pStyle w:val="Default"/>
        <w:numPr>
          <w:ilvl w:val="0"/>
          <w:numId w:val="21"/>
        </w:numPr>
        <w:rPr>
          <w:rFonts w:asciiTheme="minorHAnsi" w:hAnsiTheme="minorHAnsi" w:cstheme="minorHAnsi"/>
        </w:rPr>
      </w:pPr>
      <w:r w:rsidRPr="0032255D">
        <w:rPr>
          <w:rFonts w:asciiTheme="minorHAnsi" w:hAnsiTheme="minorHAnsi" w:cstheme="minorHAnsi"/>
        </w:rPr>
        <w:t>Det er et mindstekrav</w:t>
      </w:r>
      <w:r w:rsidR="00B649F1">
        <w:rPr>
          <w:rFonts w:asciiTheme="minorHAnsi" w:hAnsiTheme="minorHAnsi" w:cstheme="minorHAnsi"/>
        </w:rPr>
        <w:t>,</w:t>
      </w:r>
      <w:r w:rsidRPr="0032255D">
        <w:rPr>
          <w:rFonts w:asciiTheme="minorHAnsi" w:hAnsiTheme="minorHAnsi" w:cstheme="minorHAnsi"/>
        </w:rPr>
        <w:t xml:space="preserve"> at </w:t>
      </w:r>
      <w:r w:rsidRPr="0032255D">
        <w:rPr>
          <w:rFonts w:asciiTheme="minorHAnsi" w:hAnsiTheme="minorHAnsi" w:cs="Times New Roman"/>
        </w:rPr>
        <w:t>Leverandøren kan dokumentere</w:t>
      </w:r>
      <w:r w:rsidR="001A216C" w:rsidRPr="0032255D">
        <w:rPr>
          <w:rFonts w:asciiTheme="minorHAnsi" w:hAnsiTheme="minorHAnsi" w:cs="Times New Roman"/>
        </w:rPr>
        <w:t>,</w:t>
      </w:r>
      <w:r w:rsidRPr="0032255D">
        <w:rPr>
          <w:rFonts w:asciiTheme="minorHAnsi" w:hAnsiTheme="minorHAnsi" w:cs="Times New Roman"/>
        </w:rPr>
        <w:t xml:space="preserve"> at Leverandøren har en forsikringspolice, der omfatter en forsikringsmæssig dækning af sit produkt-, person- og erhvervsansvar i et af Finanstilsynet anerkendt forsikringsselskab, der dækker</w:t>
      </w:r>
      <w:r w:rsidRPr="0032255D">
        <w:rPr>
          <w:rStyle w:val="Kommentarhenvisning"/>
        </w:rPr>
        <w:t xml:space="preserve"> </w:t>
      </w:r>
      <w:r w:rsidRPr="0032255D">
        <w:rPr>
          <w:rFonts w:asciiTheme="minorHAnsi" w:hAnsiTheme="minorHAnsi" w:cs="Times New Roman"/>
        </w:rPr>
        <w:t>tingsskade på minimum kr.</w:t>
      </w:r>
      <w:r w:rsidR="0032255D">
        <w:rPr>
          <w:rFonts w:asciiTheme="minorHAnsi" w:hAnsiTheme="minorHAnsi" w:cs="Times New Roman"/>
        </w:rPr>
        <w:t xml:space="preserve"> 5 </w:t>
      </w:r>
      <w:r w:rsidRPr="0032255D">
        <w:rPr>
          <w:rFonts w:asciiTheme="minorHAnsi" w:hAnsiTheme="minorHAnsi" w:cs="Times New Roman"/>
        </w:rPr>
        <w:t>mio. kr. og dækker personskade på minimum kr.</w:t>
      </w:r>
      <w:r w:rsidR="0032255D">
        <w:rPr>
          <w:rFonts w:asciiTheme="minorHAnsi" w:hAnsiTheme="minorHAnsi" w:cs="Times New Roman"/>
        </w:rPr>
        <w:t xml:space="preserve"> 10 </w:t>
      </w:r>
      <w:r w:rsidRPr="0032255D">
        <w:rPr>
          <w:rFonts w:asciiTheme="minorHAnsi" w:hAnsiTheme="minorHAnsi" w:cs="Times New Roman"/>
        </w:rPr>
        <w:t>mio. kr. pr.</w:t>
      </w:r>
      <w:r w:rsidR="0032255D" w:rsidRPr="0032255D">
        <w:rPr>
          <w:rFonts w:asciiTheme="minorHAnsi" w:hAnsiTheme="minorHAnsi" w:cs="Times New Roman"/>
        </w:rPr>
        <w:t xml:space="preserve"> år</w:t>
      </w:r>
      <w:r w:rsidRPr="0032255D">
        <w:rPr>
          <w:rFonts w:asciiTheme="minorHAnsi" w:hAnsiTheme="minorHAnsi" w:cs="Times New Roman"/>
        </w:rPr>
        <w:t>.</w:t>
      </w:r>
    </w:p>
    <w:p w14:paraId="36C052A2" w14:textId="77777777" w:rsidR="00B07FA4" w:rsidRPr="0032255D" w:rsidRDefault="00B07FA4" w:rsidP="0018435C">
      <w:pPr>
        <w:spacing w:line="300" w:lineRule="auto"/>
        <w:jc w:val="both"/>
        <w:rPr>
          <w:rFonts w:asciiTheme="minorHAnsi" w:hAnsiTheme="minorHAnsi"/>
        </w:rPr>
      </w:pPr>
    </w:p>
    <w:p w14:paraId="36C052A3" w14:textId="77777777" w:rsidR="00B121B8" w:rsidRDefault="00E232FF" w:rsidP="001A216C">
      <w:pPr>
        <w:jc w:val="both"/>
        <w:rPr>
          <w:rFonts w:asciiTheme="minorHAnsi" w:hAnsiTheme="minorHAnsi" w:cs="Arial"/>
        </w:rPr>
      </w:pPr>
      <w:r w:rsidRPr="00635CB7">
        <w:rPr>
          <w:rFonts w:asciiTheme="minorHAnsi" w:hAnsiTheme="minorHAnsi"/>
          <w:b/>
        </w:rPr>
        <w:t>8.3. Teknisk kapacitet</w:t>
      </w:r>
      <w:r w:rsidR="00915C70" w:rsidRPr="00635CB7">
        <w:rPr>
          <w:rFonts w:asciiTheme="minorHAnsi" w:hAnsiTheme="minorHAnsi"/>
          <w:b/>
        </w:rPr>
        <w:t xml:space="preserve"> </w:t>
      </w:r>
    </w:p>
    <w:p w14:paraId="36C052A4" w14:textId="77777777" w:rsidR="00E232FF" w:rsidRDefault="00E232FF" w:rsidP="001A216C">
      <w:pPr>
        <w:jc w:val="both"/>
        <w:rPr>
          <w:rFonts w:asciiTheme="minorHAnsi" w:hAnsiTheme="minorHAnsi" w:cs="Arial"/>
        </w:rPr>
      </w:pPr>
      <w:r w:rsidRPr="00635CB7">
        <w:rPr>
          <w:rFonts w:asciiTheme="minorHAnsi" w:hAnsiTheme="minorHAnsi" w:cs="Arial"/>
        </w:rPr>
        <w:t>Tilbuddet skal indeholde følgende dokumentation for tilbudsgivers tekniske egnethed:</w:t>
      </w:r>
    </w:p>
    <w:p w14:paraId="36C052A5" w14:textId="77777777" w:rsidR="00B121B8" w:rsidRDefault="00B121B8" w:rsidP="001A216C">
      <w:pPr>
        <w:pStyle w:val="Ingenafstand"/>
      </w:pPr>
    </w:p>
    <w:p w14:paraId="36C052A6" w14:textId="77777777" w:rsidR="00420BB5" w:rsidRPr="00205AF4" w:rsidRDefault="00B121B8" w:rsidP="001A216C">
      <w:pPr>
        <w:pStyle w:val="Ingenafstand"/>
        <w:numPr>
          <w:ilvl w:val="0"/>
          <w:numId w:val="24"/>
        </w:numPr>
        <w:rPr>
          <w:rFonts w:asciiTheme="minorHAnsi" w:hAnsiTheme="minorHAnsi"/>
          <w:caps/>
        </w:rPr>
      </w:pPr>
      <w:r w:rsidRPr="001A216C">
        <w:rPr>
          <w:rFonts w:asciiTheme="minorHAnsi" w:hAnsiTheme="minorHAnsi"/>
        </w:rPr>
        <w:t>Referenceliste med oplysninger om tilsvarende leverancer som den udbudte jf. punkt 3</w:t>
      </w:r>
      <w:r w:rsidR="00420BB5" w:rsidRPr="001A216C">
        <w:rPr>
          <w:rFonts w:asciiTheme="minorHAnsi" w:hAnsiTheme="minorHAnsi"/>
        </w:rPr>
        <w:t>, inden</w:t>
      </w:r>
      <w:r w:rsidR="00B649F1">
        <w:rPr>
          <w:rFonts w:asciiTheme="minorHAnsi" w:hAnsiTheme="minorHAnsi"/>
        </w:rPr>
        <w:t xml:space="preserve"> </w:t>
      </w:r>
      <w:r w:rsidR="00420BB5" w:rsidRPr="001A216C">
        <w:rPr>
          <w:rFonts w:asciiTheme="minorHAnsi" w:hAnsiTheme="minorHAnsi"/>
        </w:rPr>
        <w:t>for de sidste tre 3 år.</w:t>
      </w:r>
      <w:r w:rsidR="00420BB5">
        <w:rPr>
          <w:rFonts w:asciiTheme="minorHAnsi" w:hAnsiTheme="minorHAnsi"/>
        </w:rPr>
        <w:t xml:space="preserve"> Oplysning</w:t>
      </w:r>
      <w:r w:rsidR="00F92A06">
        <w:rPr>
          <w:rFonts w:asciiTheme="minorHAnsi" w:hAnsiTheme="minorHAnsi"/>
        </w:rPr>
        <w:t>er gives ved udfyldelse af bilag</w:t>
      </w:r>
      <w:r w:rsidR="00420BB5">
        <w:rPr>
          <w:rFonts w:asciiTheme="minorHAnsi" w:hAnsiTheme="minorHAnsi"/>
        </w:rPr>
        <w:t xml:space="preserve"> 2. </w:t>
      </w:r>
    </w:p>
    <w:p w14:paraId="36C052A7" w14:textId="77777777" w:rsidR="00205AF4" w:rsidRPr="001A216C" w:rsidRDefault="00E112BE" w:rsidP="001A216C">
      <w:pPr>
        <w:pStyle w:val="Ingenafstand"/>
        <w:numPr>
          <w:ilvl w:val="0"/>
          <w:numId w:val="24"/>
        </w:numPr>
        <w:rPr>
          <w:rFonts w:asciiTheme="minorHAnsi" w:hAnsiTheme="minorHAnsi"/>
          <w:caps/>
        </w:rPr>
      </w:pPr>
      <w:r>
        <w:rPr>
          <w:rFonts w:asciiTheme="minorHAnsi" w:hAnsiTheme="minorHAnsi"/>
        </w:rPr>
        <w:t>En m</w:t>
      </w:r>
      <w:r w:rsidR="00205AF4">
        <w:rPr>
          <w:rFonts w:asciiTheme="minorHAnsi" w:hAnsiTheme="minorHAnsi"/>
        </w:rPr>
        <w:t>edarbejder kompetencebeskrivelse i forhold til</w:t>
      </w:r>
      <w:r w:rsidR="00205AF4" w:rsidRPr="001A216C">
        <w:rPr>
          <w:rFonts w:asciiTheme="minorHAnsi" w:hAnsiTheme="minorHAnsi"/>
        </w:rPr>
        <w:t xml:space="preserve"> </w:t>
      </w:r>
      <w:r w:rsidR="00205AF4">
        <w:rPr>
          <w:rFonts w:asciiTheme="minorHAnsi" w:hAnsiTheme="minorHAnsi"/>
        </w:rPr>
        <w:t xml:space="preserve">tilsvarende leverancer som </w:t>
      </w:r>
      <w:r w:rsidR="00205AF4" w:rsidRPr="001A216C">
        <w:rPr>
          <w:rFonts w:asciiTheme="minorHAnsi" w:hAnsiTheme="minorHAnsi"/>
        </w:rPr>
        <w:t>den udbudte jf. punkt 3</w:t>
      </w:r>
      <w:r w:rsidR="00205AF4">
        <w:rPr>
          <w:rFonts w:asciiTheme="minorHAnsi" w:hAnsiTheme="minorHAnsi"/>
        </w:rPr>
        <w:t>. Oplysninger gives ved udfyldelse af bilag 2</w:t>
      </w:r>
    </w:p>
    <w:p w14:paraId="36C052A8" w14:textId="77777777" w:rsidR="00E232FF" w:rsidRPr="00B121B8" w:rsidRDefault="00E232FF" w:rsidP="001A216C">
      <w:pPr>
        <w:spacing w:line="264" w:lineRule="auto"/>
        <w:ind w:left="720"/>
        <w:jc w:val="both"/>
        <w:rPr>
          <w:rFonts w:asciiTheme="minorHAnsi" w:hAnsiTheme="minorHAnsi"/>
          <w:b/>
        </w:rPr>
      </w:pPr>
    </w:p>
    <w:p w14:paraId="36C052A9" w14:textId="77777777" w:rsidR="00D52605" w:rsidRDefault="00D5260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6C052AA" w14:textId="77777777" w:rsidR="00B250E9" w:rsidRPr="00635CB7" w:rsidRDefault="006E65C1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  <w:b/>
        </w:rPr>
        <w:lastRenderedPageBreak/>
        <w:t xml:space="preserve"> </w:t>
      </w:r>
    </w:p>
    <w:p w14:paraId="36C052AB" w14:textId="77777777" w:rsidR="008A7BFA" w:rsidRPr="00635CB7" w:rsidRDefault="008A7BFA" w:rsidP="0018435C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36C052AC" w14:textId="77777777" w:rsidR="00E232FF" w:rsidRPr="00635CB7" w:rsidRDefault="00E232FF" w:rsidP="0018435C">
      <w:pPr>
        <w:pStyle w:val="HortenNiveau1"/>
        <w:jc w:val="both"/>
        <w:rPr>
          <w:rFonts w:asciiTheme="minorHAnsi" w:hAnsiTheme="minorHAnsi"/>
          <w:b/>
          <w:sz w:val="24"/>
          <w:szCs w:val="24"/>
        </w:rPr>
      </w:pPr>
      <w:r w:rsidRPr="00635CB7">
        <w:rPr>
          <w:rFonts w:asciiTheme="minorHAnsi" w:hAnsiTheme="minorHAnsi"/>
          <w:b/>
          <w:sz w:val="24"/>
          <w:szCs w:val="24"/>
        </w:rPr>
        <w:t>Krav til tilbud</w:t>
      </w:r>
    </w:p>
    <w:p w14:paraId="36C052AD" w14:textId="77777777" w:rsidR="00E232FF" w:rsidRPr="00635CB7" w:rsidRDefault="00E232FF" w:rsidP="0018435C">
      <w:pPr>
        <w:pStyle w:val="HortenNiveau2"/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Formkrav</w:t>
      </w:r>
    </w:p>
    <w:p w14:paraId="36C052AE" w14:textId="77777777" w:rsidR="00E232FF" w:rsidRPr="00635CB7" w:rsidRDefault="00E232FF" w:rsidP="0018435C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 xml:space="preserve">Tilbud samt al kommunikation i udbuds- og aftaleperioden skal være på dansk. </w:t>
      </w:r>
    </w:p>
    <w:p w14:paraId="36C052AF" w14:textId="77777777" w:rsidR="00241FB4" w:rsidRPr="00635CB7" w:rsidRDefault="00241FB4" w:rsidP="0018435C">
      <w:pPr>
        <w:spacing w:line="264" w:lineRule="auto"/>
        <w:jc w:val="both"/>
        <w:rPr>
          <w:rFonts w:asciiTheme="minorHAnsi" w:hAnsiTheme="minorHAnsi"/>
        </w:rPr>
      </w:pPr>
    </w:p>
    <w:p w14:paraId="36C052B0" w14:textId="77777777" w:rsidR="00E97C2C" w:rsidRDefault="00241FB4" w:rsidP="001A216C">
      <w:pPr>
        <w:spacing w:line="264" w:lineRule="auto"/>
        <w:jc w:val="both"/>
        <w:rPr>
          <w:rFonts w:asciiTheme="minorHAnsi" w:hAnsiTheme="minorHAnsi"/>
          <w:bCs/>
          <w:iCs/>
        </w:rPr>
      </w:pPr>
      <w:r w:rsidRPr="00635CB7">
        <w:rPr>
          <w:rFonts w:asciiTheme="minorHAnsi" w:hAnsiTheme="minorHAnsi"/>
        </w:rPr>
        <w:t xml:space="preserve">De </w:t>
      </w:r>
      <w:r w:rsidR="00CD1A51" w:rsidRPr="00635CB7">
        <w:rPr>
          <w:rFonts w:asciiTheme="minorHAnsi" w:hAnsiTheme="minorHAnsi"/>
        </w:rPr>
        <w:t>u</w:t>
      </w:r>
      <w:r w:rsidRPr="00635CB7">
        <w:rPr>
          <w:rFonts w:asciiTheme="minorHAnsi" w:hAnsiTheme="minorHAnsi"/>
        </w:rPr>
        <w:t>ploadede dokumenter</w:t>
      </w:r>
      <w:r w:rsidR="00E232FF" w:rsidRPr="00635CB7">
        <w:rPr>
          <w:rFonts w:asciiTheme="minorHAnsi" w:hAnsiTheme="minorHAnsi"/>
        </w:rPr>
        <w:t xml:space="preserve"> skal kunne læses i Microsoft Office 20</w:t>
      </w:r>
      <w:r w:rsidR="00C80359">
        <w:rPr>
          <w:rFonts w:asciiTheme="minorHAnsi" w:hAnsiTheme="minorHAnsi"/>
        </w:rPr>
        <w:t>10</w:t>
      </w:r>
      <w:r w:rsidR="00E232FF" w:rsidRPr="00635CB7">
        <w:rPr>
          <w:rFonts w:asciiTheme="minorHAnsi" w:hAnsiTheme="minorHAnsi"/>
        </w:rPr>
        <w:t xml:space="preserve">/Acrobat Reader </w:t>
      </w:r>
      <w:r w:rsidR="00C80359">
        <w:rPr>
          <w:rFonts w:asciiTheme="minorHAnsi" w:hAnsiTheme="minorHAnsi"/>
        </w:rPr>
        <w:t>10</w:t>
      </w:r>
      <w:r w:rsidR="00E232FF" w:rsidRPr="00635CB7">
        <w:rPr>
          <w:rFonts w:asciiTheme="minorHAnsi" w:hAnsiTheme="minorHAnsi"/>
        </w:rPr>
        <w:t xml:space="preserve">.0, der kører på styresystemet Windows </w:t>
      </w:r>
      <w:r w:rsidR="00C80359">
        <w:rPr>
          <w:rFonts w:asciiTheme="minorHAnsi" w:hAnsiTheme="minorHAnsi"/>
        </w:rPr>
        <w:t>7</w:t>
      </w:r>
      <w:r w:rsidR="00420BB5">
        <w:rPr>
          <w:rFonts w:asciiTheme="minorHAnsi" w:hAnsiTheme="minorHAnsi"/>
        </w:rPr>
        <w:t>.</w:t>
      </w:r>
    </w:p>
    <w:p w14:paraId="36C052B1" w14:textId="77777777" w:rsidR="00E232FF" w:rsidRPr="00635CB7" w:rsidRDefault="006254C6" w:rsidP="006254C6">
      <w:pPr>
        <w:tabs>
          <w:tab w:val="left" w:pos="8266"/>
        </w:tabs>
        <w:spacing w:line="264" w:lineRule="auto"/>
        <w:jc w:val="both"/>
        <w:rPr>
          <w:rFonts w:asciiTheme="minorHAnsi" w:hAnsiTheme="minorHAnsi"/>
          <w:bCs/>
          <w:iCs/>
        </w:rPr>
      </w:pPr>
      <w:r w:rsidRPr="00635CB7">
        <w:rPr>
          <w:rFonts w:asciiTheme="minorHAnsi" w:hAnsiTheme="minorHAnsi"/>
          <w:bCs/>
          <w:iCs/>
        </w:rPr>
        <w:tab/>
      </w:r>
    </w:p>
    <w:p w14:paraId="36C052B2" w14:textId="77777777" w:rsidR="00E232FF" w:rsidRPr="00635CB7" w:rsidRDefault="00E232FF" w:rsidP="002B2CD9">
      <w:pPr>
        <w:pStyle w:val="HortenNiveau2"/>
        <w:spacing w:line="264" w:lineRule="auto"/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Modtagne tilbud</w:t>
      </w:r>
    </w:p>
    <w:p w14:paraId="36C052B3" w14:textId="48865B12" w:rsidR="00241FB4" w:rsidRPr="00635CB7" w:rsidRDefault="00241FB4" w:rsidP="00CD1A51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 xml:space="preserve">Tilbud </w:t>
      </w:r>
      <w:r w:rsidR="001419F7">
        <w:rPr>
          <w:rFonts w:asciiTheme="minorHAnsi" w:hAnsiTheme="minorHAnsi"/>
        </w:rPr>
        <w:t>skal</w:t>
      </w:r>
      <w:r w:rsidRPr="00635CB7">
        <w:rPr>
          <w:rFonts w:asciiTheme="minorHAnsi" w:hAnsiTheme="minorHAnsi"/>
        </w:rPr>
        <w:t xml:space="preserve"> afsendes digita</w:t>
      </w:r>
      <w:r w:rsidR="00420BB5">
        <w:rPr>
          <w:rFonts w:asciiTheme="minorHAnsi" w:hAnsiTheme="minorHAnsi"/>
        </w:rPr>
        <w:t>lt</w:t>
      </w:r>
      <w:r w:rsidRPr="00635CB7">
        <w:rPr>
          <w:rFonts w:asciiTheme="minorHAnsi" w:hAnsiTheme="minorHAnsi"/>
        </w:rPr>
        <w:t xml:space="preserve"> og skal - for at være </w:t>
      </w:r>
      <w:r w:rsidR="00CD1A51" w:rsidRPr="00635CB7">
        <w:rPr>
          <w:rFonts w:asciiTheme="minorHAnsi" w:hAnsiTheme="minorHAnsi"/>
        </w:rPr>
        <w:t xml:space="preserve">afgivet </w:t>
      </w:r>
      <w:r w:rsidRPr="00635CB7">
        <w:rPr>
          <w:rFonts w:asciiTheme="minorHAnsi" w:hAnsiTheme="minorHAnsi"/>
        </w:rPr>
        <w:t xml:space="preserve">rettidigt - være modtaget </w:t>
      </w:r>
      <w:r w:rsidR="00416A6D" w:rsidRPr="00416A6D">
        <w:rPr>
          <w:rFonts w:asciiTheme="minorHAnsi" w:hAnsiTheme="minorHAnsi"/>
          <w:b/>
        </w:rPr>
        <w:t>tirsdag den 28.10.2014.</w:t>
      </w:r>
    </w:p>
    <w:p w14:paraId="36C052B4" w14:textId="77777777" w:rsidR="00241FB4" w:rsidRPr="00635CB7" w:rsidRDefault="00241FB4" w:rsidP="00CD1A51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Tilbud modtaget efter dette tidspunkt</w:t>
      </w:r>
      <w:r w:rsidR="00CD1A51" w:rsidRPr="00635CB7">
        <w:rPr>
          <w:rFonts w:asciiTheme="minorHAnsi" w:hAnsiTheme="minorHAnsi"/>
        </w:rPr>
        <w:t>,</w:t>
      </w:r>
      <w:r w:rsidRPr="00635CB7">
        <w:rPr>
          <w:rFonts w:asciiTheme="minorHAnsi" w:hAnsiTheme="minorHAnsi"/>
        </w:rPr>
        <w:t xml:space="preserve"> og tilbud modtaget på andre måder end </w:t>
      </w:r>
      <w:r w:rsidR="00420BB5">
        <w:rPr>
          <w:rFonts w:asciiTheme="minorHAnsi" w:hAnsiTheme="minorHAnsi"/>
        </w:rPr>
        <w:t>Digitalt</w:t>
      </w:r>
      <w:r w:rsidR="0032255D">
        <w:rPr>
          <w:rFonts w:asciiTheme="minorHAnsi" w:hAnsiTheme="minorHAnsi"/>
        </w:rPr>
        <w:t xml:space="preserve"> jf. punkt 7</w:t>
      </w:r>
      <w:r w:rsidRPr="00635CB7">
        <w:rPr>
          <w:rFonts w:asciiTheme="minorHAnsi" w:hAnsiTheme="minorHAnsi"/>
        </w:rPr>
        <w:t>, vil ikke være at betragte som rettidigt indkommet, og tilbuddet vil derfor blive afvist som ukonditionsmæssigt.</w:t>
      </w:r>
    </w:p>
    <w:p w14:paraId="36C052B5" w14:textId="77777777" w:rsidR="00E232FF" w:rsidRPr="00635CB7" w:rsidRDefault="00E232FF" w:rsidP="00CD1A51">
      <w:pPr>
        <w:jc w:val="both"/>
        <w:rPr>
          <w:rFonts w:asciiTheme="minorHAnsi" w:hAnsiTheme="minorHAnsi"/>
        </w:rPr>
      </w:pPr>
    </w:p>
    <w:p w14:paraId="36C052B6" w14:textId="77777777" w:rsidR="00E232FF" w:rsidRPr="00635CB7" w:rsidRDefault="00E232FF" w:rsidP="00CD1A51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 xml:space="preserve">Tilbuddet skal opfylde samtlige krav i det samlede </w:t>
      </w:r>
      <w:r w:rsidR="00D96143" w:rsidRPr="00635CB7">
        <w:rPr>
          <w:rFonts w:asciiTheme="minorHAnsi" w:hAnsiTheme="minorHAnsi"/>
        </w:rPr>
        <w:t>udbud</w:t>
      </w:r>
      <w:r w:rsidRPr="00635CB7">
        <w:rPr>
          <w:rFonts w:asciiTheme="minorHAnsi" w:hAnsiTheme="minorHAnsi"/>
        </w:rPr>
        <w:t xml:space="preserve">smateriale, dvs. alle forhold og krav i </w:t>
      </w:r>
      <w:r w:rsidR="00D96143" w:rsidRPr="00635CB7">
        <w:rPr>
          <w:rFonts w:asciiTheme="minorHAnsi" w:hAnsiTheme="minorHAnsi"/>
        </w:rPr>
        <w:t>udbud</w:t>
      </w:r>
      <w:r w:rsidRPr="00635CB7">
        <w:rPr>
          <w:rFonts w:asciiTheme="minorHAnsi" w:hAnsiTheme="minorHAnsi"/>
        </w:rPr>
        <w:t xml:space="preserve">smaterialet skal være indregnet i tilbuddet. </w:t>
      </w:r>
    </w:p>
    <w:p w14:paraId="36C052B7" w14:textId="77777777" w:rsidR="00E232FF" w:rsidRPr="00635CB7" w:rsidRDefault="00E232FF" w:rsidP="00CD1A51">
      <w:pPr>
        <w:jc w:val="both"/>
        <w:rPr>
          <w:rFonts w:asciiTheme="minorHAnsi" w:hAnsiTheme="minorHAnsi"/>
        </w:rPr>
      </w:pPr>
    </w:p>
    <w:p w14:paraId="36C052B8" w14:textId="77777777" w:rsidR="00E232FF" w:rsidRPr="00635CB7" w:rsidRDefault="00E232FF" w:rsidP="00CD1A51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 xml:space="preserve">Der er ikke adgang til at overvære åbningen af tilbuddene. </w:t>
      </w:r>
    </w:p>
    <w:p w14:paraId="36C052B9" w14:textId="77777777" w:rsidR="00E232FF" w:rsidRPr="00635CB7" w:rsidRDefault="00E232FF" w:rsidP="00CD1A51">
      <w:pPr>
        <w:spacing w:line="264" w:lineRule="auto"/>
        <w:jc w:val="both"/>
        <w:rPr>
          <w:rFonts w:asciiTheme="minorHAnsi" w:hAnsiTheme="minorHAnsi"/>
        </w:rPr>
      </w:pPr>
    </w:p>
    <w:p w14:paraId="36C052BA" w14:textId="77777777" w:rsidR="00E232FF" w:rsidRPr="00635CB7" w:rsidRDefault="00E232FF" w:rsidP="002B2CD9">
      <w:pPr>
        <w:pStyle w:val="HortenNiveau2"/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Vedståelse</w:t>
      </w:r>
    </w:p>
    <w:p w14:paraId="36C052BB" w14:textId="77777777" w:rsidR="00E232FF" w:rsidRPr="00635CB7" w:rsidRDefault="00B250E9" w:rsidP="002B2CD9">
      <w:pPr>
        <w:spacing w:line="264" w:lineRule="auto"/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Tilbudsgiver er forpligtet til at vedstå sit tilbud indtil</w:t>
      </w:r>
      <w:r w:rsidR="00B649F1">
        <w:rPr>
          <w:rFonts w:asciiTheme="minorHAnsi" w:hAnsiTheme="minorHAnsi"/>
        </w:rPr>
        <w:t>,</w:t>
      </w:r>
      <w:r w:rsidRPr="00635CB7">
        <w:rPr>
          <w:rFonts w:asciiTheme="minorHAnsi" w:hAnsiTheme="minorHAnsi"/>
        </w:rPr>
        <w:t xml:space="preserve"> endelig kontrakt er underskrevet dog maksimum 6 måneder at regne fra tilbudsfristens udløb.</w:t>
      </w:r>
    </w:p>
    <w:p w14:paraId="36C052BC" w14:textId="77777777" w:rsidR="00B250E9" w:rsidRPr="00635CB7" w:rsidRDefault="00B250E9" w:rsidP="002B2CD9">
      <w:pPr>
        <w:spacing w:line="264" w:lineRule="auto"/>
        <w:jc w:val="both"/>
        <w:rPr>
          <w:rFonts w:asciiTheme="minorHAnsi" w:hAnsiTheme="minorHAnsi"/>
        </w:rPr>
      </w:pPr>
    </w:p>
    <w:p w14:paraId="36C052BD" w14:textId="77777777" w:rsidR="00E232FF" w:rsidRPr="00635CB7" w:rsidRDefault="00E232FF" w:rsidP="002B2CD9">
      <w:pPr>
        <w:pStyle w:val="HortenNiveau2"/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Alternative bud</w:t>
      </w:r>
    </w:p>
    <w:p w14:paraId="36C052BE" w14:textId="77777777" w:rsidR="00E232FF" w:rsidRPr="00635CB7" w:rsidRDefault="00E232FF" w:rsidP="002B2CD9">
      <w:pPr>
        <w:spacing w:line="264" w:lineRule="auto"/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Der kan ikke afgives alternative tilbud.</w:t>
      </w:r>
    </w:p>
    <w:p w14:paraId="36C052BF" w14:textId="77777777" w:rsidR="00E232FF" w:rsidRPr="00635CB7" w:rsidRDefault="00E232FF" w:rsidP="002B2CD9">
      <w:pPr>
        <w:spacing w:line="264" w:lineRule="auto"/>
        <w:jc w:val="both"/>
        <w:rPr>
          <w:rFonts w:asciiTheme="minorHAnsi" w:hAnsiTheme="minorHAnsi"/>
        </w:rPr>
      </w:pPr>
    </w:p>
    <w:p w14:paraId="36C052C0" w14:textId="77777777" w:rsidR="00526628" w:rsidRDefault="0052662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6C052C1" w14:textId="77777777" w:rsidR="00E232FF" w:rsidRPr="00635CB7" w:rsidRDefault="00E232FF" w:rsidP="002B2CD9">
      <w:pPr>
        <w:pStyle w:val="HortenNiveau2"/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lastRenderedPageBreak/>
        <w:t>Forbehold</w:t>
      </w:r>
    </w:p>
    <w:p w14:paraId="36C052C2" w14:textId="77777777" w:rsidR="00481F3D" w:rsidRPr="00635CB7" w:rsidRDefault="00E232FF" w:rsidP="00481F3D">
      <w:pPr>
        <w:pStyle w:val="HortenNiveau2"/>
        <w:numPr>
          <w:ilvl w:val="0"/>
          <w:numId w:val="0"/>
        </w:num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 xml:space="preserve">Enhver tilsigtet eller utilsigtet uoverensstemmelse mellem </w:t>
      </w:r>
      <w:r w:rsidR="00D96143" w:rsidRPr="00635CB7">
        <w:rPr>
          <w:rFonts w:asciiTheme="minorHAnsi" w:hAnsiTheme="minorHAnsi"/>
        </w:rPr>
        <w:t>udbud</w:t>
      </w:r>
      <w:r w:rsidRPr="00635CB7">
        <w:rPr>
          <w:rFonts w:asciiTheme="minorHAnsi" w:hAnsiTheme="minorHAnsi"/>
        </w:rPr>
        <w:t>smateriale og tilbud har karakter af forbehold, herunder uoverensstemmelser i form af manglende opfyldelse eller besvarelse af krav ifølge kravspecifi</w:t>
      </w:r>
      <w:r w:rsidR="006A73C3">
        <w:rPr>
          <w:rFonts w:asciiTheme="minorHAnsi" w:hAnsiTheme="minorHAnsi"/>
        </w:rPr>
        <w:t>kation eller kontraktudkastet</w:t>
      </w:r>
      <w:r w:rsidRPr="00635CB7">
        <w:rPr>
          <w:rFonts w:asciiTheme="minorHAnsi" w:hAnsiTheme="minorHAnsi"/>
        </w:rPr>
        <w:t xml:space="preserve">. </w:t>
      </w:r>
    </w:p>
    <w:p w14:paraId="36C052C3" w14:textId="77777777" w:rsidR="00481F3D" w:rsidRPr="00635CB7" w:rsidRDefault="00471B4A" w:rsidP="00481F3D">
      <w:pPr>
        <w:pStyle w:val="HortenNiveau2"/>
        <w:numPr>
          <w:ilvl w:val="0"/>
          <w:numId w:val="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Hillerød kommune</w:t>
      </w:r>
      <w:r w:rsidR="00E232FF" w:rsidRPr="00635CB7">
        <w:rPr>
          <w:rFonts w:asciiTheme="minorHAnsi" w:hAnsiTheme="minorHAnsi"/>
        </w:rPr>
        <w:t xml:space="preserve"> er berettiget til at afvise ethvert tilbud med forbehold til </w:t>
      </w:r>
      <w:r w:rsidR="00D96143" w:rsidRPr="00635CB7">
        <w:rPr>
          <w:rFonts w:asciiTheme="minorHAnsi" w:hAnsiTheme="minorHAnsi"/>
        </w:rPr>
        <w:t>udbud</w:t>
      </w:r>
      <w:r w:rsidR="00E232FF" w:rsidRPr="00635CB7">
        <w:rPr>
          <w:rFonts w:asciiTheme="minorHAnsi" w:hAnsiTheme="minorHAnsi"/>
        </w:rPr>
        <w:t xml:space="preserve">smaterialet, medmindre der er tale om et åbenbart bagatelagtigt forbehold. </w:t>
      </w:r>
    </w:p>
    <w:p w14:paraId="36C052C4" w14:textId="31B4CE74" w:rsidR="00481F3D" w:rsidRPr="00635CB7" w:rsidRDefault="00471B4A" w:rsidP="00481F3D">
      <w:pPr>
        <w:pStyle w:val="HortenNiveau2"/>
        <w:numPr>
          <w:ilvl w:val="0"/>
          <w:numId w:val="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Hillerød kommune</w:t>
      </w:r>
      <w:r w:rsidR="00E232FF" w:rsidRPr="00635CB7">
        <w:rPr>
          <w:rFonts w:asciiTheme="minorHAnsi" w:hAnsiTheme="minorHAnsi"/>
        </w:rPr>
        <w:t xml:space="preserve"> er forpligtet til at afvise tilbud med forbehold over</w:t>
      </w:r>
      <w:r w:rsidR="00B649F1">
        <w:rPr>
          <w:rFonts w:asciiTheme="minorHAnsi" w:hAnsiTheme="minorHAnsi"/>
        </w:rPr>
        <w:t xml:space="preserve"> </w:t>
      </w:r>
      <w:r w:rsidR="00E232FF" w:rsidRPr="00635CB7">
        <w:rPr>
          <w:rFonts w:asciiTheme="minorHAnsi" w:hAnsiTheme="minorHAnsi"/>
        </w:rPr>
        <w:t xml:space="preserve">for grundlæggende elementer i </w:t>
      </w:r>
      <w:r w:rsidR="00D96143" w:rsidRPr="00635CB7">
        <w:rPr>
          <w:rFonts w:asciiTheme="minorHAnsi" w:hAnsiTheme="minorHAnsi"/>
        </w:rPr>
        <w:t>udbud</w:t>
      </w:r>
      <w:r w:rsidR="00E232FF" w:rsidRPr="00635CB7">
        <w:rPr>
          <w:rFonts w:asciiTheme="minorHAnsi" w:hAnsiTheme="minorHAnsi"/>
        </w:rPr>
        <w:t>smaterialet ell</w:t>
      </w:r>
      <w:r w:rsidR="005A045F">
        <w:rPr>
          <w:rFonts w:asciiTheme="minorHAnsi" w:hAnsiTheme="minorHAnsi"/>
        </w:rPr>
        <w:t xml:space="preserve">er andre forbehold, medmindre </w:t>
      </w:r>
      <w:r>
        <w:rPr>
          <w:rFonts w:asciiTheme="minorHAnsi" w:hAnsiTheme="minorHAnsi"/>
        </w:rPr>
        <w:t>Hillerød kommune</w:t>
      </w:r>
      <w:r w:rsidR="005A045F">
        <w:rPr>
          <w:rFonts w:asciiTheme="minorHAnsi" w:hAnsiTheme="minorHAnsi"/>
        </w:rPr>
        <w:t xml:space="preserve"> kan prissætte disse forbehold</w:t>
      </w:r>
      <w:r w:rsidR="00E232FF" w:rsidRPr="00635CB7">
        <w:rPr>
          <w:rFonts w:asciiTheme="minorHAnsi" w:hAnsiTheme="minorHAnsi"/>
        </w:rPr>
        <w:t xml:space="preserve"> med den fornødne sikkerhed eller er </w:t>
      </w:r>
      <w:r w:rsidR="005A045F">
        <w:rPr>
          <w:rFonts w:asciiTheme="minorHAnsi" w:hAnsiTheme="minorHAnsi"/>
        </w:rPr>
        <w:t>de er bagatelagtige</w:t>
      </w:r>
      <w:bookmarkStart w:id="1" w:name="_GoBack"/>
      <w:bookmarkEnd w:id="1"/>
      <w:r w:rsidR="00E232FF" w:rsidRPr="00635CB7">
        <w:rPr>
          <w:rFonts w:asciiTheme="minorHAnsi" w:hAnsiTheme="minorHAnsi"/>
        </w:rPr>
        <w:t xml:space="preserve">. </w:t>
      </w:r>
      <w:r w:rsidR="00B250E9" w:rsidRPr="00635CB7">
        <w:rPr>
          <w:rFonts w:asciiTheme="minorHAnsi" w:hAnsiTheme="minorHAnsi"/>
        </w:rPr>
        <w:t>En eventuel kapitalisering af forbehold indregnes i tilbudsgivers samlede tilbud før prissammenligning.</w:t>
      </w:r>
    </w:p>
    <w:p w14:paraId="36C052C5" w14:textId="77777777" w:rsidR="00481F3D" w:rsidRPr="00635CB7" w:rsidRDefault="00E232FF" w:rsidP="00481F3D">
      <w:pPr>
        <w:pStyle w:val="HortenNiveau2"/>
        <w:numPr>
          <w:ilvl w:val="0"/>
          <w:numId w:val="0"/>
        </w:num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Mindstekrav anses altid for grundlæggende elementer, hvorfor tilbud med forbehold over for mindstekrav afvises som ukonditionsmæssig</w:t>
      </w:r>
      <w:r w:rsidR="00481F3D" w:rsidRPr="00635CB7">
        <w:rPr>
          <w:rFonts w:asciiTheme="minorHAnsi" w:hAnsiTheme="minorHAnsi"/>
        </w:rPr>
        <w:t>e</w:t>
      </w:r>
      <w:r w:rsidRPr="00635CB7">
        <w:rPr>
          <w:rFonts w:asciiTheme="minorHAnsi" w:hAnsiTheme="minorHAnsi"/>
        </w:rPr>
        <w:t>.</w:t>
      </w:r>
    </w:p>
    <w:p w14:paraId="36C052C6" w14:textId="77777777" w:rsidR="00481F3D" w:rsidRPr="00635CB7" w:rsidRDefault="00E232FF" w:rsidP="00481F3D">
      <w:pPr>
        <w:pStyle w:val="HortenNiveau2"/>
        <w:numPr>
          <w:ilvl w:val="0"/>
          <w:numId w:val="0"/>
        </w:num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Tilbudsgiver opfordres til ikke at tage forbehold, da forbehold indebærer betydelig risiko for, at tilbuddet ikke vil blive taget i betragtning. Hvis tilbudsgiver alligevel vælger at tage forbehold, bedes tilbudsgiver udtrykkeligt angive forbeholdet</w:t>
      </w:r>
      <w:r w:rsidR="00B250E9" w:rsidRPr="00635CB7">
        <w:rPr>
          <w:rFonts w:asciiTheme="minorHAnsi" w:hAnsiTheme="minorHAnsi"/>
        </w:rPr>
        <w:t xml:space="preserve"> </w:t>
      </w:r>
      <w:r w:rsidRPr="00635CB7">
        <w:rPr>
          <w:rFonts w:asciiTheme="minorHAnsi" w:hAnsiTheme="minorHAnsi"/>
        </w:rPr>
        <w:t xml:space="preserve">og redegøre for, hvorfor forbeholdet er taget. </w:t>
      </w:r>
    </w:p>
    <w:p w14:paraId="36C052C7" w14:textId="77777777" w:rsidR="00E232FF" w:rsidRPr="00635CB7" w:rsidRDefault="00E232FF" w:rsidP="00481F3D">
      <w:pPr>
        <w:pStyle w:val="HortenNiveau2"/>
        <w:numPr>
          <w:ilvl w:val="0"/>
          <w:numId w:val="0"/>
        </w:num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 xml:space="preserve">Grundet konsekvenserne ved at tage forbehold opfordres tilbudsgiver til </w:t>
      </w:r>
      <w:r w:rsidR="00B250E9" w:rsidRPr="00635CB7">
        <w:rPr>
          <w:rFonts w:asciiTheme="minorHAnsi" w:hAnsiTheme="minorHAnsi"/>
        </w:rPr>
        <w:t xml:space="preserve">tidligst muligt </w:t>
      </w:r>
      <w:r w:rsidRPr="00635CB7">
        <w:rPr>
          <w:rFonts w:asciiTheme="minorHAnsi" w:hAnsiTheme="minorHAnsi"/>
        </w:rPr>
        <w:t>at søge eventuelle uklarheder mv. opklaret i udbudsprocessen ved at stille spørgsmål.</w:t>
      </w:r>
    </w:p>
    <w:p w14:paraId="36C052C8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C9" w14:textId="77777777" w:rsidR="00E232FF" w:rsidRPr="00DF37A9" w:rsidRDefault="00E232FF" w:rsidP="002B2CD9">
      <w:pPr>
        <w:pStyle w:val="HortenNiveau1"/>
        <w:jc w:val="both"/>
        <w:rPr>
          <w:rFonts w:asciiTheme="minorHAnsi" w:hAnsiTheme="minorHAnsi"/>
          <w:b/>
          <w:sz w:val="24"/>
          <w:szCs w:val="24"/>
        </w:rPr>
      </w:pPr>
      <w:r w:rsidRPr="00DF37A9">
        <w:rPr>
          <w:rFonts w:asciiTheme="minorHAnsi" w:hAnsiTheme="minorHAnsi"/>
          <w:b/>
          <w:sz w:val="24"/>
          <w:szCs w:val="24"/>
        </w:rPr>
        <w:t>Tildeling</w:t>
      </w:r>
    </w:p>
    <w:p w14:paraId="36C052CA" w14:textId="77777777" w:rsidR="00E232FF" w:rsidRPr="00635CB7" w:rsidRDefault="00E232FF" w:rsidP="002B2CD9">
      <w:pPr>
        <w:pStyle w:val="HortenNiveau2"/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Tildelingskriterie</w:t>
      </w:r>
      <w:r w:rsidR="002870FC" w:rsidRPr="00635CB7">
        <w:rPr>
          <w:rFonts w:asciiTheme="minorHAnsi" w:hAnsiTheme="minorHAnsi"/>
        </w:rPr>
        <w:t>t</w:t>
      </w:r>
    </w:p>
    <w:p w14:paraId="36C052CB" w14:textId="77777777" w:rsidR="00E232FF" w:rsidRPr="00635CB7" w:rsidRDefault="00E232FF" w:rsidP="002B2CD9">
      <w:pPr>
        <w:spacing w:line="264" w:lineRule="auto"/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 xml:space="preserve">Tildeling af </w:t>
      </w:r>
      <w:r w:rsidR="00471B4A">
        <w:rPr>
          <w:rFonts w:asciiTheme="minorHAnsi" w:hAnsiTheme="minorHAnsi"/>
        </w:rPr>
        <w:t>kontrakt</w:t>
      </w:r>
      <w:r w:rsidRPr="00635CB7">
        <w:rPr>
          <w:rFonts w:asciiTheme="minorHAnsi" w:hAnsiTheme="minorHAnsi"/>
        </w:rPr>
        <w:t xml:space="preserve"> vil</w:t>
      </w:r>
      <w:r w:rsidR="00CB5D3D">
        <w:rPr>
          <w:rFonts w:asciiTheme="minorHAnsi" w:hAnsiTheme="minorHAnsi"/>
        </w:rPr>
        <w:t xml:space="preserve"> s</w:t>
      </w:r>
      <w:r w:rsidRPr="00635CB7">
        <w:rPr>
          <w:rFonts w:asciiTheme="minorHAnsi" w:hAnsiTheme="minorHAnsi"/>
        </w:rPr>
        <w:t>ke på grundlag af ”det økonomisk mest fordelagtige tilbud”</w:t>
      </w:r>
      <w:r w:rsidR="00471B4A">
        <w:rPr>
          <w:rFonts w:asciiTheme="minorHAnsi" w:hAnsiTheme="minorHAnsi"/>
        </w:rPr>
        <w:t xml:space="preserve"> </w:t>
      </w:r>
      <w:r w:rsidRPr="00635CB7">
        <w:rPr>
          <w:rFonts w:asciiTheme="minorHAnsi" w:hAnsiTheme="minorHAnsi"/>
        </w:rPr>
        <w:t>baseret på følgende underkriterier med den for hv</w:t>
      </w:r>
      <w:r w:rsidR="00540FB8">
        <w:rPr>
          <w:rFonts w:asciiTheme="minorHAnsi" w:hAnsiTheme="minorHAnsi"/>
        </w:rPr>
        <w:t xml:space="preserve">ert underkriterium anførte </w:t>
      </w:r>
      <w:r w:rsidRPr="00635CB7">
        <w:rPr>
          <w:rFonts w:asciiTheme="minorHAnsi" w:hAnsiTheme="minorHAnsi"/>
        </w:rPr>
        <w:t>procentsats:</w:t>
      </w:r>
    </w:p>
    <w:p w14:paraId="36C052CC" w14:textId="77777777" w:rsidR="00E232FF" w:rsidRPr="00635CB7" w:rsidRDefault="00E232FF" w:rsidP="002B2CD9">
      <w:pPr>
        <w:spacing w:line="264" w:lineRule="auto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889"/>
      </w:tblGrid>
      <w:tr w:rsidR="00E232FF" w:rsidRPr="00635CB7" w14:paraId="36C052CF" w14:textId="77777777" w:rsidTr="004F62D2">
        <w:tc>
          <w:tcPr>
            <w:tcW w:w="4781" w:type="dxa"/>
            <w:shd w:val="clear" w:color="auto" w:fill="99CCFF"/>
          </w:tcPr>
          <w:p w14:paraId="36C052CD" w14:textId="77777777" w:rsidR="00E232FF" w:rsidRPr="00635CB7" w:rsidRDefault="00915C70" w:rsidP="002B2CD9">
            <w:pPr>
              <w:spacing w:line="264" w:lineRule="auto"/>
              <w:jc w:val="both"/>
              <w:rPr>
                <w:rFonts w:asciiTheme="minorHAnsi" w:hAnsiTheme="minorHAnsi"/>
                <w:b/>
              </w:rPr>
            </w:pPr>
            <w:r w:rsidRPr="00635CB7">
              <w:rPr>
                <w:rFonts w:asciiTheme="minorHAnsi" w:hAnsiTheme="minorHAnsi"/>
                <w:b/>
              </w:rPr>
              <w:t>Under</w:t>
            </w:r>
            <w:r w:rsidR="00E232FF" w:rsidRPr="00635CB7">
              <w:rPr>
                <w:rFonts w:asciiTheme="minorHAnsi" w:hAnsiTheme="minorHAnsi"/>
                <w:b/>
              </w:rPr>
              <w:t>kriterium</w:t>
            </w:r>
          </w:p>
        </w:tc>
        <w:tc>
          <w:tcPr>
            <w:tcW w:w="4889" w:type="dxa"/>
            <w:shd w:val="clear" w:color="auto" w:fill="99CCFF"/>
          </w:tcPr>
          <w:p w14:paraId="36C052CE" w14:textId="77777777" w:rsidR="00E232FF" w:rsidRPr="00635CB7" w:rsidRDefault="00E232FF" w:rsidP="002B2CD9">
            <w:pPr>
              <w:spacing w:line="264" w:lineRule="auto"/>
              <w:jc w:val="both"/>
              <w:rPr>
                <w:rFonts w:asciiTheme="minorHAnsi" w:hAnsiTheme="minorHAnsi"/>
                <w:b/>
              </w:rPr>
            </w:pPr>
            <w:r w:rsidRPr="00635CB7">
              <w:rPr>
                <w:rFonts w:asciiTheme="minorHAnsi" w:hAnsiTheme="minorHAnsi"/>
                <w:b/>
              </w:rPr>
              <w:t>Vægtning i procent</w:t>
            </w:r>
          </w:p>
        </w:tc>
      </w:tr>
      <w:tr w:rsidR="00E232FF" w:rsidRPr="00635CB7" w14:paraId="36C052D2" w14:textId="77777777" w:rsidTr="004F62D2">
        <w:tc>
          <w:tcPr>
            <w:tcW w:w="4781" w:type="dxa"/>
          </w:tcPr>
          <w:p w14:paraId="36C052D0" w14:textId="77777777" w:rsidR="00E232FF" w:rsidRPr="00635CB7" w:rsidRDefault="00F93FBF" w:rsidP="002B2CD9">
            <w:pPr>
              <w:spacing w:line="264" w:lineRule="auto"/>
              <w:jc w:val="both"/>
              <w:rPr>
                <w:rFonts w:asciiTheme="minorHAnsi" w:hAnsiTheme="minorHAnsi"/>
                <w:i/>
              </w:rPr>
            </w:pPr>
            <w:r w:rsidRPr="00635CB7">
              <w:rPr>
                <w:rFonts w:asciiTheme="minorHAnsi" w:hAnsiTheme="minorHAnsi"/>
                <w:i/>
              </w:rPr>
              <w:t>Pris</w:t>
            </w:r>
          </w:p>
        </w:tc>
        <w:tc>
          <w:tcPr>
            <w:tcW w:w="4889" w:type="dxa"/>
          </w:tcPr>
          <w:p w14:paraId="36C052D1" w14:textId="77777777" w:rsidR="00E232FF" w:rsidRPr="00635CB7" w:rsidRDefault="00C05522" w:rsidP="005D08B5">
            <w:pPr>
              <w:spacing w:line="264" w:lineRule="auto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Arial"/>
                <w:szCs w:val="22"/>
                <w:shd w:val="clear" w:color="auto" w:fill="D9D9D9" w:themeFill="background1" w:themeFillShade="D9"/>
              </w:rPr>
              <w:t>40</w:t>
            </w:r>
            <w:r w:rsidR="00F93FBF" w:rsidRPr="00635CB7">
              <w:rPr>
                <w:rFonts w:asciiTheme="minorHAnsi" w:hAnsiTheme="minorHAnsi"/>
                <w:i/>
              </w:rPr>
              <w:t xml:space="preserve"> %</w:t>
            </w:r>
          </w:p>
        </w:tc>
      </w:tr>
      <w:tr w:rsidR="00E232FF" w:rsidRPr="00635CB7" w14:paraId="36C052D5" w14:textId="77777777" w:rsidTr="004F62D2">
        <w:tc>
          <w:tcPr>
            <w:tcW w:w="4781" w:type="dxa"/>
          </w:tcPr>
          <w:p w14:paraId="36C052D3" w14:textId="77777777" w:rsidR="00E232FF" w:rsidRPr="00635CB7" w:rsidRDefault="00F93FBF" w:rsidP="002B2CD9">
            <w:pPr>
              <w:spacing w:line="264" w:lineRule="auto"/>
              <w:jc w:val="both"/>
              <w:rPr>
                <w:rFonts w:asciiTheme="minorHAnsi" w:hAnsiTheme="minorHAnsi"/>
                <w:i/>
              </w:rPr>
            </w:pPr>
            <w:r w:rsidRPr="00635CB7">
              <w:rPr>
                <w:rFonts w:asciiTheme="minorHAnsi" w:hAnsiTheme="minorHAnsi"/>
                <w:i/>
              </w:rPr>
              <w:t>Kvalitet</w:t>
            </w:r>
          </w:p>
        </w:tc>
        <w:tc>
          <w:tcPr>
            <w:tcW w:w="4889" w:type="dxa"/>
          </w:tcPr>
          <w:p w14:paraId="36C052D4" w14:textId="77777777" w:rsidR="00E232FF" w:rsidRPr="00635CB7" w:rsidRDefault="00C05522" w:rsidP="005D08B5">
            <w:pPr>
              <w:spacing w:line="264" w:lineRule="auto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 w:cs="Arial"/>
                <w:szCs w:val="22"/>
                <w:shd w:val="clear" w:color="auto" w:fill="D9D9D9" w:themeFill="background1" w:themeFillShade="D9"/>
              </w:rPr>
              <w:t>40</w:t>
            </w:r>
            <w:r w:rsidR="00F93FBF" w:rsidRPr="00635CB7">
              <w:rPr>
                <w:rFonts w:asciiTheme="minorHAnsi" w:hAnsiTheme="minorHAnsi"/>
                <w:i/>
              </w:rPr>
              <w:t xml:space="preserve"> %</w:t>
            </w:r>
          </w:p>
        </w:tc>
      </w:tr>
      <w:tr w:rsidR="005D08B5" w:rsidRPr="00635CB7" w14:paraId="36C052D8" w14:textId="77777777" w:rsidTr="004F62D2">
        <w:tc>
          <w:tcPr>
            <w:tcW w:w="4781" w:type="dxa"/>
          </w:tcPr>
          <w:p w14:paraId="36C052D6" w14:textId="77777777" w:rsidR="005D08B5" w:rsidRPr="00635CB7" w:rsidRDefault="00391E89" w:rsidP="002B2CD9">
            <w:pPr>
              <w:spacing w:line="264" w:lineRule="auto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Service</w:t>
            </w:r>
          </w:p>
        </w:tc>
        <w:tc>
          <w:tcPr>
            <w:tcW w:w="4889" w:type="dxa"/>
          </w:tcPr>
          <w:p w14:paraId="36C052D7" w14:textId="77777777" w:rsidR="005D08B5" w:rsidRPr="00635CB7" w:rsidRDefault="00C05522" w:rsidP="005D08B5">
            <w:pPr>
              <w:spacing w:line="264" w:lineRule="auto"/>
              <w:jc w:val="both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Arial"/>
                <w:szCs w:val="22"/>
                <w:shd w:val="clear" w:color="auto" w:fill="D9D9D9" w:themeFill="background1" w:themeFillShade="D9"/>
              </w:rPr>
              <w:t>20</w:t>
            </w:r>
            <w:r w:rsidR="005D08B5" w:rsidRPr="00635CB7">
              <w:rPr>
                <w:rFonts w:asciiTheme="minorHAnsi" w:hAnsiTheme="minorHAnsi" w:cs="Arial"/>
                <w:szCs w:val="22"/>
              </w:rPr>
              <w:t xml:space="preserve"> %</w:t>
            </w:r>
          </w:p>
        </w:tc>
      </w:tr>
    </w:tbl>
    <w:p w14:paraId="36C052D9" w14:textId="77777777" w:rsidR="00E232FF" w:rsidRPr="00635CB7" w:rsidRDefault="00E232FF" w:rsidP="002B2CD9">
      <w:pPr>
        <w:autoSpaceDE w:val="0"/>
        <w:autoSpaceDN w:val="0"/>
        <w:adjustRightInd w:val="0"/>
        <w:jc w:val="both"/>
        <w:rPr>
          <w:rFonts w:asciiTheme="minorHAnsi" w:hAnsiTheme="minorHAnsi"/>
          <w:b/>
          <w:highlight w:val="yellow"/>
        </w:rPr>
      </w:pPr>
    </w:p>
    <w:p w14:paraId="36C052DA" w14:textId="77777777" w:rsidR="00D52605" w:rsidRDefault="00D52605">
      <w:pPr>
        <w:rPr>
          <w:rFonts w:asciiTheme="minorHAnsi" w:hAnsiTheme="minorHAnsi"/>
          <w:highlight w:val="yellow"/>
          <w:u w:val="single"/>
        </w:rPr>
      </w:pPr>
      <w:r>
        <w:rPr>
          <w:rFonts w:asciiTheme="minorHAnsi" w:hAnsiTheme="minorHAnsi"/>
          <w:highlight w:val="yellow"/>
          <w:u w:val="single"/>
        </w:rPr>
        <w:br w:type="page"/>
      </w:r>
    </w:p>
    <w:p w14:paraId="36C052DB" w14:textId="77777777" w:rsidR="00E232FF" w:rsidRPr="00635CB7" w:rsidRDefault="00E232FF" w:rsidP="002B2CD9">
      <w:pPr>
        <w:autoSpaceDE w:val="0"/>
        <w:autoSpaceDN w:val="0"/>
        <w:adjustRightInd w:val="0"/>
        <w:jc w:val="both"/>
        <w:rPr>
          <w:rFonts w:asciiTheme="minorHAnsi" w:hAnsiTheme="minorHAnsi"/>
          <w:u w:val="single"/>
        </w:rPr>
      </w:pPr>
      <w:r w:rsidRPr="00DF37A9">
        <w:rPr>
          <w:rFonts w:asciiTheme="minorHAnsi" w:hAnsiTheme="minorHAnsi"/>
          <w:u w:val="single"/>
        </w:rPr>
        <w:lastRenderedPageBreak/>
        <w:t>Ad. Pris</w:t>
      </w:r>
    </w:p>
    <w:p w14:paraId="36C052DC" w14:textId="77777777" w:rsidR="00174CA7" w:rsidRDefault="00DD3B06" w:rsidP="00174CA7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  <w:r w:rsidRPr="00540FB8">
        <w:rPr>
          <w:rFonts w:asciiTheme="minorHAnsi" w:hAnsiTheme="minorHAnsi" w:cs="Arial"/>
          <w:szCs w:val="22"/>
        </w:rPr>
        <w:t>Tilbudspriser</w:t>
      </w:r>
      <w:r w:rsidR="00540FB8" w:rsidRPr="00540FB8">
        <w:rPr>
          <w:rFonts w:asciiTheme="minorHAnsi" w:hAnsiTheme="minorHAnsi" w:cs="Arial"/>
          <w:szCs w:val="22"/>
        </w:rPr>
        <w:t>ne</w:t>
      </w:r>
      <w:r w:rsidRPr="00635CB7">
        <w:rPr>
          <w:rFonts w:asciiTheme="minorHAnsi" w:hAnsiTheme="minorHAnsi" w:cs="Arial"/>
          <w:szCs w:val="22"/>
        </w:rPr>
        <w:t xml:space="preserve"> vil</w:t>
      </w:r>
      <w:r w:rsidR="00B649F1">
        <w:rPr>
          <w:rFonts w:asciiTheme="minorHAnsi" w:hAnsiTheme="minorHAnsi" w:cs="Arial"/>
          <w:szCs w:val="22"/>
        </w:rPr>
        <w:t xml:space="preserve"> indgå som en samlet tilbudssum</w:t>
      </w:r>
      <w:r w:rsidRPr="00635CB7">
        <w:rPr>
          <w:rFonts w:asciiTheme="minorHAnsi" w:hAnsiTheme="minorHAnsi" w:cs="Arial"/>
          <w:szCs w:val="22"/>
        </w:rPr>
        <w:t xml:space="preserve"> og blive vurderet på baggrund af de af tilbudsgiv</w:t>
      </w:r>
      <w:r w:rsidR="00F92A06">
        <w:rPr>
          <w:rFonts w:asciiTheme="minorHAnsi" w:hAnsiTheme="minorHAnsi" w:cs="Arial"/>
          <w:szCs w:val="22"/>
        </w:rPr>
        <w:t>er angivne nettopriser</w:t>
      </w:r>
      <w:r w:rsidR="00174CA7">
        <w:rPr>
          <w:rFonts w:asciiTheme="minorHAnsi" w:hAnsiTheme="minorHAnsi" w:cs="Arial"/>
          <w:szCs w:val="22"/>
        </w:rPr>
        <w:t>.</w:t>
      </w:r>
      <w:r w:rsidR="00F92A06">
        <w:rPr>
          <w:rFonts w:asciiTheme="minorHAnsi" w:hAnsiTheme="minorHAnsi" w:cs="Arial"/>
          <w:szCs w:val="22"/>
        </w:rPr>
        <w:t xml:space="preserve"> </w:t>
      </w:r>
    </w:p>
    <w:p w14:paraId="36C052DD" w14:textId="77777777" w:rsidR="0092417F" w:rsidRDefault="0092417F" w:rsidP="00174CA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6C052DE" w14:textId="77777777" w:rsidR="00174CA7" w:rsidRPr="0092417F" w:rsidRDefault="00174CA7" w:rsidP="00174CA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2417F">
        <w:rPr>
          <w:rFonts w:asciiTheme="minorHAnsi" w:hAnsiTheme="minorHAnsi"/>
        </w:rPr>
        <w:t>Følgende delkriterier indgår i v</w:t>
      </w:r>
      <w:r w:rsidR="001E3719">
        <w:rPr>
          <w:rFonts w:asciiTheme="minorHAnsi" w:hAnsiTheme="minorHAnsi"/>
        </w:rPr>
        <w:t>urderingen af pris, og skal derfor oplyses.</w:t>
      </w:r>
    </w:p>
    <w:p w14:paraId="36C052DF" w14:textId="77777777" w:rsidR="005A780F" w:rsidRDefault="005A780F" w:rsidP="005A7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Tilbudsgivers samlede pris </w:t>
      </w:r>
    </w:p>
    <w:p w14:paraId="36C052E0" w14:textId="77777777" w:rsidR="00DF37A9" w:rsidRDefault="00B649F1" w:rsidP="005A7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Tilbudsgivers design</w:t>
      </w:r>
      <w:r w:rsidR="00DF37A9">
        <w:rPr>
          <w:rFonts w:asciiTheme="minorHAnsi" w:hAnsiTheme="minorHAnsi"/>
        </w:rPr>
        <w:t>pris</w:t>
      </w:r>
    </w:p>
    <w:p w14:paraId="36C052E1" w14:textId="77777777" w:rsidR="005A780F" w:rsidRDefault="005A780F" w:rsidP="005A7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2417F">
        <w:rPr>
          <w:rFonts w:asciiTheme="minorHAnsi" w:hAnsiTheme="minorHAnsi"/>
        </w:rPr>
        <w:t xml:space="preserve">Tilbudsgivers </w:t>
      </w:r>
      <w:r>
        <w:rPr>
          <w:rFonts w:asciiTheme="minorHAnsi" w:hAnsiTheme="minorHAnsi"/>
        </w:rPr>
        <w:t>implementeringspris.</w:t>
      </w:r>
    </w:p>
    <w:p w14:paraId="36C052E2" w14:textId="77777777" w:rsidR="005A780F" w:rsidRPr="00F96FD6" w:rsidRDefault="00B649F1" w:rsidP="00F96FD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Tilbudsgivers software</w:t>
      </w:r>
      <w:r w:rsidR="005A780F">
        <w:rPr>
          <w:rFonts w:asciiTheme="minorHAnsi" w:hAnsiTheme="minorHAnsi"/>
        </w:rPr>
        <w:t>pris (inkl. licenser).</w:t>
      </w:r>
      <w:r w:rsidR="005A780F" w:rsidRPr="00F96FD6">
        <w:rPr>
          <w:rFonts w:asciiTheme="minorHAnsi" w:hAnsiTheme="minorHAnsi"/>
        </w:rPr>
        <w:t xml:space="preserve"> </w:t>
      </w:r>
    </w:p>
    <w:p w14:paraId="36C052E3" w14:textId="77777777" w:rsidR="005A780F" w:rsidRDefault="005A780F" w:rsidP="005A7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2417F">
        <w:rPr>
          <w:rFonts w:asciiTheme="minorHAnsi" w:hAnsiTheme="minorHAnsi"/>
        </w:rPr>
        <w:t xml:space="preserve">Tilbudsgivers årlige </w:t>
      </w:r>
      <w:r>
        <w:rPr>
          <w:rFonts w:asciiTheme="minorHAnsi" w:hAnsiTheme="minorHAnsi"/>
        </w:rPr>
        <w:t>supportpris.</w:t>
      </w:r>
    </w:p>
    <w:p w14:paraId="36C052E4" w14:textId="77777777" w:rsidR="005A780F" w:rsidRDefault="005A780F" w:rsidP="005A7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Tilbudsgivers årlige softwarevedligeholdelsespris.</w:t>
      </w:r>
    </w:p>
    <w:p w14:paraId="36C052E5" w14:textId="77777777" w:rsidR="005A780F" w:rsidRDefault="005A780F" w:rsidP="005A7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2417F">
        <w:rPr>
          <w:rFonts w:asciiTheme="minorHAnsi" w:hAnsiTheme="minorHAnsi"/>
        </w:rPr>
        <w:t xml:space="preserve">Tilbudsgivers </w:t>
      </w:r>
      <w:r>
        <w:rPr>
          <w:rFonts w:asciiTheme="minorHAnsi" w:hAnsiTheme="minorHAnsi"/>
        </w:rPr>
        <w:t xml:space="preserve">øvrige </w:t>
      </w:r>
      <w:r w:rsidRPr="0092417F">
        <w:rPr>
          <w:rFonts w:asciiTheme="minorHAnsi" w:hAnsiTheme="minorHAnsi"/>
        </w:rPr>
        <w:t xml:space="preserve">afledte </w:t>
      </w:r>
      <w:r>
        <w:rPr>
          <w:rFonts w:asciiTheme="minorHAnsi" w:hAnsiTheme="minorHAnsi"/>
        </w:rPr>
        <w:t xml:space="preserve">priser og </w:t>
      </w:r>
      <w:r w:rsidRPr="0092417F">
        <w:rPr>
          <w:rFonts w:asciiTheme="minorHAnsi" w:hAnsiTheme="minorHAnsi"/>
        </w:rPr>
        <w:t>nettoomkostninger</w:t>
      </w:r>
      <w:r>
        <w:rPr>
          <w:rFonts w:asciiTheme="minorHAnsi" w:hAnsiTheme="minorHAnsi"/>
        </w:rPr>
        <w:t>.</w:t>
      </w:r>
    </w:p>
    <w:p w14:paraId="36C052E6" w14:textId="77777777" w:rsidR="005A780F" w:rsidRPr="0092417F" w:rsidRDefault="005A780F" w:rsidP="005A78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Tilbudsgivers timepriser for ændringer.</w:t>
      </w:r>
    </w:p>
    <w:p w14:paraId="36C052E7" w14:textId="77777777" w:rsidR="00174CA7" w:rsidRPr="0092417F" w:rsidRDefault="00174CA7" w:rsidP="00174C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2417F">
        <w:rPr>
          <w:rFonts w:asciiTheme="minorHAnsi" w:hAnsiTheme="minorHAnsi"/>
        </w:rPr>
        <w:t>Tilbudsgivers afledte nettoomkostninger ved anskaffelse</w:t>
      </w:r>
      <w:r w:rsidR="0092417F" w:rsidRPr="0092417F">
        <w:rPr>
          <w:rFonts w:asciiTheme="minorHAnsi" w:hAnsiTheme="minorHAnsi"/>
        </w:rPr>
        <w:t>n</w:t>
      </w:r>
      <w:r w:rsidR="00A51F6E">
        <w:rPr>
          <w:rFonts w:asciiTheme="minorHAnsi" w:hAnsiTheme="minorHAnsi"/>
        </w:rPr>
        <w:t>.</w:t>
      </w:r>
      <w:r w:rsidRPr="0092417F">
        <w:rPr>
          <w:rFonts w:asciiTheme="minorHAnsi" w:hAnsiTheme="minorHAnsi"/>
        </w:rPr>
        <w:t xml:space="preserve"> </w:t>
      </w:r>
    </w:p>
    <w:p w14:paraId="36C052E8" w14:textId="77777777" w:rsidR="00174CA7" w:rsidRPr="0092417F" w:rsidRDefault="00174CA7" w:rsidP="001A216C">
      <w:pPr>
        <w:spacing w:line="23" w:lineRule="atLeast"/>
        <w:jc w:val="both"/>
        <w:rPr>
          <w:rFonts w:asciiTheme="minorHAnsi" w:hAnsiTheme="minorHAnsi"/>
        </w:rPr>
      </w:pPr>
    </w:p>
    <w:p w14:paraId="36C052E9" w14:textId="77777777" w:rsidR="003C5927" w:rsidRPr="0092417F" w:rsidRDefault="003C5927" w:rsidP="001A216C">
      <w:pPr>
        <w:spacing w:line="23" w:lineRule="atLeast"/>
        <w:jc w:val="both"/>
        <w:rPr>
          <w:rFonts w:asciiTheme="minorHAnsi" w:hAnsiTheme="minorHAnsi"/>
        </w:rPr>
      </w:pPr>
      <w:r w:rsidRPr="0092417F">
        <w:rPr>
          <w:rFonts w:asciiTheme="minorHAnsi" w:hAnsiTheme="minorHAnsi"/>
        </w:rPr>
        <w:t>Det er et mindstekrav</w:t>
      </w:r>
      <w:r w:rsidR="00B649F1">
        <w:rPr>
          <w:rFonts w:asciiTheme="minorHAnsi" w:hAnsiTheme="minorHAnsi"/>
        </w:rPr>
        <w:t>,</w:t>
      </w:r>
      <w:r w:rsidRPr="0092417F">
        <w:rPr>
          <w:rFonts w:asciiTheme="minorHAnsi" w:hAnsiTheme="minorHAnsi"/>
        </w:rPr>
        <w:t xml:space="preserve"> at priserne angives i danske kroner, ekskl. moms, men inkl. transport, told og</w:t>
      </w:r>
      <w:r w:rsidR="00A51F6E">
        <w:rPr>
          <w:rFonts w:asciiTheme="minorHAnsi" w:hAnsiTheme="minorHAnsi"/>
        </w:rPr>
        <w:t xml:space="preserve"> øvrige afgifter, som måtte være</w:t>
      </w:r>
      <w:r w:rsidRPr="0092417F">
        <w:rPr>
          <w:rFonts w:asciiTheme="minorHAnsi" w:hAnsiTheme="minorHAnsi"/>
        </w:rPr>
        <w:t xml:space="preserve"> gældende på tidspunktet for kontraktens underskrivelse.</w:t>
      </w:r>
    </w:p>
    <w:p w14:paraId="36C052EA" w14:textId="77777777" w:rsidR="00E232FF" w:rsidRPr="00635CB7" w:rsidRDefault="00B5042C" w:rsidP="007B60F4">
      <w:pPr>
        <w:spacing w:before="100" w:beforeAutospacing="1" w:after="100" w:afterAutospacing="1"/>
        <w:rPr>
          <w:rFonts w:asciiTheme="minorHAnsi" w:hAnsiTheme="minorHAnsi"/>
        </w:rPr>
      </w:pPr>
      <w:r w:rsidRPr="00DF37A9">
        <w:rPr>
          <w:rFonts w:asciiTheme="minorHAnsi" w:hAnsiTheme="minorHAnsi" w:cs="Arial"/>
          <w:szCs w:val="22"/>
        </w:rPr>
        <w:t>Det er et mindstekrav</w:t>
      </w:r>
      <w:r w:rsidR="007D652A" w:rsidRPr="00DF37A9">
        <w:rPr>
          <w:rFonts w:asciiTheme="minorHAnsi" w:hAnsiTheme="minorHAnsi" w:cs="Arial"/>
          <w:szCs w:val="22"/>
        </w:rPr>
        <w:t>,</w:t>
      </w:r>
      <w:r w:rsidRPr="00DF37A9">
        <w:rPr>
          <w:rFonts w:asciiTheme="minorHAnsi" w:hAnsiTheme="minorHAnsi" w:cs="Arial"/>
          <w:szCs w:val="22"/>
        </w:rPr>
        <w:t xml:space="preserve"> a</w:t>
      </w:r>
      <w:r w:rsidR="00526628" w:rsidRPr="00DF37A9">
        <w:rPr>
          <w:rFonts w:asciiTheme="minorHAnsi" w:hAnsiTheme="minorHAnsi" w:cs="Arial"/>
          <w:szCs w:val="22"/>
        </w:rPr>
        <w:t xml:space="preserve">t den samlede pris </w:t>
      </w:r>
      <w:r w:rsidR="00A51F6E" w:rsidRPr="00DF37A9">
        <w:rPr>
          <w:rFonts w:asciiTheme="minorHAnsi" w:hAnsiTheme="minorHAnsi" w:cs="Arial"/>
          <w:szCs w:val="22"/>
        </w:rPr>
        <w:t xml:space="preserve">for den nye hjemmeside </w:t>
      </w:r>
      <w:r w:rsidRPr="00DF37A9">
        <w:rPr>
          <w:rFonts w:asciiTheme="minorHAnsi" w:hAnsiTheme="minorHAnsi"/>
        </w:rPr>
        <w:t>ink</w:t>
      </w:r>
      <w:r w:rsidR="0092417F" w:rsidRPr="00DF37A9">
        <w:rPr>
          <w:rFonts w:asciiTheme="minorHAnsi" w:hAnsiTheme="minorHAnsi"/>
        </w:rPr>
        <w:t xml:space="preserve">l. </w:t>
      </w:r>
      <w:r w:rsidR="00526628" w:rsidRPr="00DF37A9">
        <w:rPr>
          <w:rFonts w:asciiTheme="minorHAnsi" w:hAnsiTheme="minorHAnsi" w:cs="Arial"/>
          <w:szCs w:val="22"/>
        </w:rPr>
        <w:t>lev</w:t>
      </w:r>
      <w:r w:rsidR="00396A9A" w:rsidRPr="00DF37A9">
        <w:rPr>
          <w:rFonts w:asciiTheme="minorHAnsi" w:hAnsiTheme="minorHAnsi" w:cs="Arial"/>
          <w:szCs w:val="22"/>
        </w:rPr>
        <w:t>ering, implementering</w:t>
      </w:r>
      <w:r w:rsidR="00526628" w:rsidRPr="00DF37A9">
        <w:rPr>
          <w:rFonts w:asciiTheme="minorHAnsi" w:hAnsiTheme="minorHAnsi" w:cs="Arial"/>
          <w:szCs w:val="22"/>
        </w:rPr>
        <w:t>, vedligehold og support</w:t>
      </w:r>
      <w:r w:rsidR="00A51F6E" w:rsidRPr="00DF37A9">
        <w:rPr>
          <w:rFonts w:asciiTheme="minorHAnsi" w:hAnsiTheme="minorHAnsi" w:cs="Arial"/>
          <w:szCs w:val="22"/>
        </w:rPr>
        <w:t>,</w:t>
      </w:r>
      <w:r w:rsidR="00526628" w:rsidRPr="00DF37A9">
        <w:rPr>
          <w:rFonts w:asciiTheme="minorHAnsi" w:hAnsiTheme="minorHAnsi" w:cs="Arial"/>
          <w:szCs w:val="22"/>
        </w:rPr>
        <w:t xml:space="preserve"> licenser og konsulenttimer</w:t>
      </w:r>
      <w:r w:rsidR="00A51F6E" w:rsidRPr="00DF37A9">
        <w:rPr>
          <w:rFonts w:asciiTheme="minorHAnsi" w:hAnsiTheme="minorHAnsi" w:cs="Arial"/>
          <w:szCs w:val="22"/>
        </w:rPr>
        <w:t xml:space="preserve"> </w:t>
      </w:r>
      <w:r w:rsidR="00526628" w:rsidRPr="00DF37A9">
        <w:rPr>
          <w:rFonts w:asciiTheme="minorHAnsi" w:hAnsiTheme="minorHAnsi" w:cs="Arial"/>
          <w:szCs w:val="22"/>
        </w:rPr>
        <w:t>til Ordregiver</w:t>
      </w:r>
      <w:r w:rsidR="009C1791" w:rsidRPr="00DF37A9">
        <w:rPr>
          <w:rFonts w:asciiTheme="minorHAnsi" w:hAnsiTheme="minorHAnsi"/>
        </w:rPr>
        <w:t xml:space="preserve"> i </w:t>
      </w:r>
      <w:r w:rsidR="00DF2865" w:rsidRPr="00DF37A9">
        <w:rPr>
          <w:rFonts w:asciiTheme="minorHAnsi" w:hAnsiTheme="minorHAnsi"/>
        </w:rPr>
        <w:t xml:space="preserve">en periode på </w:t>
      </w:r>
      <w:r w:rsidR="00396A9A" w:rsidRPr="00DF37A9">
        <w:rPr>
          <w:rFonts w:asciiTheme="minorHAnsi" w:hAnsiTheme="minorHAnsi"/>
        </w:rPr>
        <w:t xml:space="preserve">2 </w:t>
      </w:r>
      <w:r w:rsidR="009C1791" w:rsidRPr="00DF37A9">
        <w:rPr>
          <w:rFonts w:asciiTheme="minorHAnsi" w:hAnsiTheme="minorHAnsi"/>
        </w:rPr>
        <w:t>år</w:t>
      </w:r>
      <w:r w:rsidRPr="00DF37A9">
        <w:rPr>
          <w:rFonts w:asciiTheme="minorHAnsi" w:hAnsiTheme="minorHAnsi"/>
        </w:rPr>
        <w:t xml:space="preserve"> </w:t>
      </w:r>
      <w:r w:rsidR="009C1791" w:rsidRPr="00DF37A9">
        <w:rPr>
          <w:rFonts w:asciiTheme="minorHAnsi" w:hAnsiTheme="minorHAnsi"/>
        </w:rPr>
        <w:t>fra</w:t>
      </w:r>
      <w:r w:rsidR="0032255D" w:rsidRPr="00DF37A9">
        <w:rPr>
          <w:rFonts w:asciiTheme="minorHAnsi" w:hAnsiTheme="minorHAnsi"/>
        </w:rPr>
        <w:t xml:space="preserve"> godkendt overtagelsesprøve</w:t>
      </w:r>
      <w:r w:rsidR="007234F9" w:rsidRPr="00DF37A9">
        <w:rPr>
          <w:rFonts w:asciiTheme="minorHAnsi" w:hAnsiTheme="minorHAnsi"/>
        </w:rPr>
        <w:t xml:space="preserve">, </w:t>
      </w:r>
      <w:r w:rsidR="0032255D" w:rsidRPr="00DF37A9">
        <w:rPr>
          <w:rFonts w:asciiTheme="minorHAnsi" w:hAnsiTheme="minorHAnsi"/>
        </w:rPr>
        <w:t>maksimalt</w:t>
      </w:r>
      <w:r w:rsidR="009C1791" w:rsidRPr="00DF37A9">
        <w:rPr>
          <w:rFonts w:asciiTheme="minorHAnsi" w:hAnsiTheme="minorHAnsi"/>
        </w:rPr>
        <w:t xml:space="preserve"> </w:t>
      </w:r>
      <w:r w:rsidR="007234F9" w:rsidRPr="00DF37A9">
        <w:rPr>
          <w:rFonts w:asciiTheme="minorHAnsi" w:hAnsiTheme="minorHAnsi"/>
        </w:rPr>
        <w:t xml:space="preserve">kan </w:t>
      </w:r>
      <w:r w:rsidR="009C1791" w:rsidRPr="00DF37A9">
        <w:rPr>
          <w:rFonts w:asciiTheme="minorHAnsi" w:hAnsiTheme="minorHAnsi"/>
        </w:rPr>
        <w:t>beløbe</w:t>
      </w:r>
      <w:r w:rsidRPr="00DF37A9">
        <w:rPr>
          <w:rFonts w:asciiTheme="minorHAnsi" w:hAnsiTheme="minorHAnsi"/>
        </w:rPr>
        <w:t xml:space="preserve"> sig til</w:t>
      </w:r>
      <w:r w:rsidR="00526628" w:rsidRPr="00DF37A9">
        <w:rPr>
          <w:rFonts w:asciiTheme="minorHAnsi" w:hAnsiTheme="minorHAnsi"/>
        </w:rPr>
        <w:t xml:space="preserve"> </w:t>
      </w:r>
      <w:r w:rsidR="00DF37A9">
        <w:rPr>
          <w:rFonts w:asciiTheme="minorHAnsi" w:hAnsiTheme="minorHAnsi"/>
        </w:rPr>
        <w:t>950</w:t>
      </w:r>
      <w:r w:rsidR="00043944" w:rsidRPr="00DF37A9">
        <w:rPr>
          <w:rFonts w:asciiTheme="minorHAnsi" w:hAnsiTheme="minorHAnsi"/>
        </w:rPr>
        <w:t xml:space="preserve">.000 </w:t>
      </w:r>
      <w:r w:rsidR="0032255D" w:rsidRPr="00DF37A9">
        <w:rPr>
          <w:rFonts w:asciiTheme="minorHAnsi" w:hAnsiTheme="minorHAnsi"/>
        </w:rPr>
        <w:t>kr.</w:t>
      </w:r>
      <w:r w:rsidR="005C5DD4" w:rsidRPr="00DF37A9">
        <w:rPr>
          <w:rFonts w:asciiTheme="minorHAnsi" w:hAnsiTheme="minorHAnsi"/>
        </w:rPr>
        <w:t xml:space="preserve"> </w:t>
      </w:r>
      <w:r w:rsidR="00D35686" w:rsidRPr="00DF37A9">
        <w:rPr>
          <w:rFonts w:asciiTheme="minorHAnsi" w:hAnsiTheme="minorHAnsi"/>
        </w:rPr>
        <w:t xml:space="preserve">Det er et mindstekrav, at prisen for forlængelse </w:t>
      </w:r>
      <w:r w:rsidR="009A7359" w:rsidRPr="00DF37A9">
        <w:rPr>
          <w:rFonts w:asciiTheme="minorHAnsi" w:hAnsiTheme="minorHAnsi"/>
        </w:rPr>
        <w:t xml:space="preserve">ud over 2 år fra godkendt overtagelsesprøve </w:t>
      </w:r>
      <w:r w:rsidR="00D35686" w:rsidRPr="00DF37A9">
        <w:rPr>
          <w:rFonts w:asciiTheme="minorHAnsi" w:hAnsiTheme="minorHAnsi"/>
        </w:rPr>
        <w:t xml:space="preserve">pr. år maksimalt beløber </w:t>
      </w:r>
      <w:r w:rsidR="00DF37A9">
        <w:rPr>
          <w:rFonts w:asciiTheme="minorHAnsi" w:hAnsiTheme="minorHAnsi"/>
        </w:rPr>
        <w:t>sig til 22</w:t>
      </w:r>
      <w:r w:rsidR="00D35686" w:rsidRPr="00DF37A9">
        <w:rPr>
          <w:rFonts w:asciiTheme="minorHAnsi" w:hAnsiTheme="minorHAnsi"/>
        </w:rPr>
        <w:t>0.000 kr.</w:t>
      </w:r>
      <w:r w:rsidR="00D35686">
        <w:rPr>
          <w:rFonts w:asciiTheme="minorHAnsi" w:hAnsiTheme="minorHAnsi"/>
        </w:rPr>
        <w:t xml:space="preserve"> </w:t>
      </w:r>
      <w:r w:rsidRPr="0092417F">
        <w:rPr>
          <w:rFonts w:asciiTheme="minorHAnsi" w:hAnsiTheme="minorHAnsi"/>
        </w:rPr>
        <w:t xml:space="preserve"> </w:t>
      </w:r>
    </w:p>
    <w:p w14:paraId="36C052EB" w14:textId="77777777" w:rsidR="00E232FF" w:rsidRPr="0092417F" w:rsidRDefault="00E232FF" w:rsidP="002B2CD9">
      <w:pPr>
        <w:autoSpaceDE w:val="0"/>
        <w:autoSpaceDN w:val="0"/>
        <w:adjustRightInd w:val="0"/>
        <w:jc w:val="both"/>
        <w:rPr>
          <w:rFonts w:asciiTheme="minorHAnsi" w:hAnsiTheme="minorHAnsi"/>
          <w:u w:val="single"/>
        </w:rPr>
      </w:pPr>
      <w:r w:rsidRPr="00C01CBB">
        <w:rPr>
          <w:rFonts w:asciiTheme="minorHAnsi" w:hAnsiTheme="minorHAnsi"/>
          <w:u w:val="single"/>
        </w:rPr>
        <w:t>Ad. Kvalitet</w:t>
      </w:r>
    </w:p>
    <w:p w14:paraId="36C052EC" w14:textId="77777777" w:rsidR="00CC49F9" w:rsidRPr="0092417F" w:rsidRDefault="00540FB8" w:rsidP="002B2CD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92417F">
        <w:rPr>
          <w:rFonts w:asciiTheme="minorHAnsi" w:hAnsiTheme="minorHAnsi"/>
        </w:rPr>
        <w:t xml:space="preserve">Ved kvalitet forstås </w:t>
      </w:r>
      <w:r w:rsidR="00B649F1">
        <w:rPr>
          <w:rFonts w:asciiTheme="minorHAnsi" w:hAnsiTheme="minorHAnsi"/>
        </w:rPr>
        <w:t>d</w:t>
      </w:r>
      <w:r w:rsidR="00146C10">
        <w:rPr>
          <w:rFonts w:asciiTheme="minorHAnsi" w:hAnsiTheme="minorHAnsi"/>
        </w:rPr>
        <w:t xml:space="preserve">esign, </w:t>
      </w:r>
      <w:r w:rsidR="00B649F1">
        <w:rPr>
          <w:rFonts w:asciiTheme="minorHAnsi" w:hAnsiTheme="minorHAnsi"/>
        </w:rPr>
        <w:t>brugervenlighed, f</w:t>
      </w:r>
      <w:r w:rsidR="0092417F">
        <w:rPr>
          <w:rFonts w:asciiTheme="minorHAnsi" w:hAnsiTheme="minorHAnsi"/>
        </w:rPr>
        <w:t xml:space="preserve">unktionalitet, </w:t>
      </w:r>
      <w:r w:rsidR="00B649F1">
        <w:rPr>
          <w:rFonts w:asciiTheme="minorHAnsi" w:hAnsiTheme="minorHAnsi"/>
        </w:rPr>
        <w:t>b</w:t>
      </w:r>
      <w:r w:rsidR="00146C10">
        <w:rPr>
          <w:rFonts w:asciiTheme="minorHAnsi" w:hAnsiTheme="minorHAnsi"/>
        </w:rPr>
        <w:t xml:space="preserve">rugerscenarier, </w:t>
      </w:r>
      <w:r w:rsidR="00B649F1">
        <w:rPr>
          <w:rFonts w:asciiTheme="minorHAnsi" w:hAnsiTheme="minorHAnsi"/>
        </w:rPr>
        <w:t>i</w:t>
      </w:r>
      <w:r w:rsidR="0092417F">
        <w:rPr>
          <w:rFonts w:asciiTheme="minorHAnsi" w:hAnsiTheme="minorHAnsi"/>
        </w:rPr>
        <w:t>nt</w:t>
      </w:r>
      <w:r w:rsidR="00B649F1">
        <w:rPr>
          <w:rFonts w:asciiTheme="minorHAnsi" w:hAnsiTheme="minorHAnsi"/>
        </w:rPr>
        <w:t>egration, t</w:t>
      </w:r>
      <w:r w:rsidR="00622B22">
        <w:rPr>
          <w:rFonts w:asciiTheme="minorHAnsi" w:hAnsiTheme="minorHAnsi"/>
        </w:rPr>
        <w:t>ilgængelighed</w:t>
      </w:r>
      <w:r w:rsidR="00B649F1">
        <w:rPr>
          <w:rFonts w:asciiTheme="minorHAnsi" w:hAnsiTheme="minorHAnsi"/>
        </w:rPr>
        <w:t>, i</w:t>
      </w:r>
      <w:r w:rsidR="00146C10">
        <w:rPr>
          <w:rFonts w:asciiTheme="minorHAnsi" w:hAnsiTheme="minorHAnsi"/>
        </w:rPr>
        <w:t>t-arkitektur</w:t>
      </w:r>
      <w:r w:rsidR="00B649F1">
        <w:rPr>
          <w:rFonts w:asciiTheme="minorHAnsi" w:hAnsiTheme="minorHAnsi"/>
        </w:rPr>
        <w:t xml:space="preserve"> og i</w:t>
      </w:r>
      <w:r w:rsidR="008F6FCE">
        <w:rPr>
          <w:rFonts w:asciiTheme="minorHAnsi" w:hAnsiTheme="minorHAnsi"/>
        </w:rPr>
        <w:t>nformationsarkitektur</w:t>
      </w:r>
      <w:r w:rsidR="0092417F">
        <w:rPr>
          <w:rFonts w:asciiTheme="minorHAnsi" w:hAnsiTheme="minorHAnsi"/>
        </w:rPr>
        <w:t>.</w:t>
      </w:r>
      <w:r w:rsidRPr="0092417F">
        <w:rPr>
          <w:rFonts w:asciiTheme="minorHAnsi" w:hAnsiTheme="minorHAnsi"/>
        </w:rPr>
        <w:t xml:space="preserve"> </w:t>
      </w:r>
      <w:r w:rsidR="00CC49F9" w:rsidRPr="0092417F">
        <w:rPr>
          <w:rFonts w:asciiTheme="minorHAnsi" w:hAnsiTheme="minorHAnsi"/>
        </w:rPr>
        <w:t xml:space="preserve"> </w:t>
      </w:r>
    </w:p>
    <w:p w14:paraId="36C052ED" w14:textId="77777777" w:rsidR="00540FB8" w:rsidRDefault="00622B22" w:rsidP="002B2CD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6C052EE" w14:textId="77777777" w:rsidR="00540FB8" w:rsidRPr="008643B9" w:rsidRDefault="0092417F" w:rsidP="002B2CD9">
      <w:pPr>
        <w:autoSpaceDE w:val="0"/>
        <w:autoSpaceDN w:val="0"/>
        <w:adjustRightInd w:val="0"/>
        <w:jc w:val="both"/>
        <w:rPr>
          <w:rFonts w:asciiTheme="minorHAnsi" w:hAnsiTheme="minorHAnsi"/>
          <w:u w:val="single"/>
        </w:rPr>
      </w:pPr>
      <w:r w:rsidRPr="00C01CBB">
        <w:rPr>
          <w:rFonts w:asciiTheme="minorHAnsi" w:hAnsiTheme="minorHAnsi"/>
          <w:u w:val="single"/>
        </w:rPr>
        <w:t>Ad. Service</w:t>
      </w:r>
    </w:p>
    <w:p w14:paraId="36C052EF" w14:textId="77777777" w:rsidR="008643B9" w:rsidRDefault="008643B9" w:rsidP="002B2CD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643B9">
        <w:rPr>
          <w:rFonts w:asciiTheme="minorHAnsi" w:hAnsiTheme="minorHAnsi"/>
        </w:rPr>
        <w:t>Ved service forstås vedligehold, support, tidsplan og projektorganisation</w:t>
      </w:r>
      <w:r w:rsidR="00540FB8" w:rsidRPr="008643B9">
        <w:rPr>
          <w:rFonts w:asciiTheme="minorHAnsi" w:hAnsiTheme="minorHAnsi"/>
        </w:rPr>
        <w:t xml:space="preserve">. </w:t>
      </w:r>
    </w:p>
    <w:p w14:paraId="36C052F0" w14:textId="77777777" w:rsidR="005A780F" w:rsidRPr="00043944" w:rsidRDefault="005A780F" w:rsidP="00C01CB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36C052F1" w14:textId="77777777" w:rsidR="00E232FF" w:rsidRPr="00635CB7" w:rsidRDefault="00E232FF" w:rsidP="002B2CD9">
      <w:pPr>
        <w:pStyle w:val="HortenNiveau1"/>
        <w:jc w:val="both"/>
        <w:rPr>
          <w:rFonts w:asciiTheme="minorHAnsi" w:hAnsiTheme="minorHAnsi"/>
          <w:b/>
          <w:sz w:val="24"/>
          <w:szCs w:val="24"/>
        </w:rPr>
      </w:pPr>
      <w:r w:rsidRPr="00635CB7">
        <w:rPr>
          <w:rFonts w:asciiTheme="minorHAnsi" w:hAnsiTheme="minorHAnsi"/>
          <w:b/>
          <w:sz w:val="24"/>
          <w:szCs w:val="24"/>
        </w:rPr>
        <w:t>Øvrige forhold</w:t>
      </w:r>
    </w:p>
    <w:p w14:paraId="36C052F2" w14:textId="77777777" w:rsidR="00E232FF" w:rsidRPr="00635CB7" w:rsidRDefault="00E232FF" w:rsidP="00727579">
      <w:pPr>
        <w:rPr>
          <w:rFonts w:asciiTheme="minorHAnsi" w:hAnsiTheme="minorHAnsi"/>
        </w:rPr>
      </w:pPr>
      <w:r w:rsidRPr="00635CB7">
        <w:rPr>
          <w:rFonts w:asciiTheme="minorHAnsi" w:hAnsiTheme="minorHAnsi"/>
        </w:rPr>
        <w:t xml:space="preserve">Tilbudsgivers omkostninger forbundet med at afgive tilbud er </w:t>
      </w:r>
      <w:r w:rsidR="00691386">
        <w:rPr>
          <w:rFonts w:asciiTheme="minorHAnsi" w:hAnsiTheme="minorHAnsi"/>
        </w:rPr>
        <w:t>Ordregiver</w:t>
      </w:r>
      <w:r w:rsidRPr="00635CB7">
        <w:rPr>
          <w:rFonts w:asciiTheme="minorHAnsi" w:hAnsiTheme="minorHAnsi"/>
        </w:rPr>
        <w:t xml:space="preserve"> uvedkommende.</w:t>
      </w:r>
    </w:p>
    <w:p w14:paraId="36C052F3" w14:textId="77777777" w:rsidR="00E232FF" w:rsidRPr="00635CB7" w:rsidRDefault="00E232FF" w:rsidP="00727579">
      <w:pPr>
        <w:rPr>
          <w:rFonts w:asciiTheme="minorHAnsi" w:hAnsiTheme="minorHAnsi"/>
        </w:rPr>
      </w:pPr>
    </w:p>
    <w:p w14:paraId="36C052F4" w14:textId="77777777" w:rsidR="002C0696" w:rsidRDefault="00E865BB" w:rsidP="00E865BB">
      <w:pPr>
        <w:rPr>
          <w:rFonts w:asciiTheme="minorHAnsi" w:hAnsiTheme="minorHAnsi"/>
        </w:rPr>
      </w:pPr>
      <w:r w:rsidRPr="00635CB7">
        <w:rPr>
          <w:rFonts w:asciiTheme="minorHAnsi" w:hAnsiTheme="minorHAnsi"/>
        </w:rPr>
        <w:t>Tilbudsmaterialet med tilhørende bilag</w:t>
      </w:r>
      <w:r w:rsidR="00CB5D3D">
        <w:rPr>
          <w:rFonts w:asciiTheme="minorHAnsi" w:hAnsiTheme="minorHAnsi"/>
        </w:rPr>
        <w:t xml:space="preserve"> </w:t>
      </w:r>
      <w:r w:rsidRPr="00635CB7">
        <w:rPr>
          <w:rFonts w:asciiTheme="minorHAnsi" w:hAnsiTheme="minorHAnsi"/>
        </w:rPr>
        <w:t xml:space="preserve">vil ikke blive returneret. </w:t>
      </w:r>
    </w:p>
    <w:p w14:paraId="36C052F5" w14:textId="77777777" w:rsidR="0032255D" w:rsidRDefault="0032255D" w:rsidP="00E865BB">
      <w:pPr>
        <w:rPr>
          <w:rFonts w:asciiTheme="minorHAnsi" w:hAnsiTheme="minorHAnsi"/>
        </w:rPr>
      </w:pPr>
    </w:p>
    <w:p w14:paraId="36C052F6" w14:textId="77777777" w:rsidR="00D87955" w:rsidRPr="00D87955" w:rsidRDefault="0032255D">
      <w:pPr>
        <w:rPr>
          <w:rFonts w:asciiTheme="minorHAnsi" w:hAnsiTheme="minorHAnsi"/>
        </w:rPr>
      </w:pPr>
      <w:r w:rsidRPr="00635CB7">
        <w:rPr>
          <w:rFonts w:asciiTheme="minorHAnsi" w:hAnsiTheme="minorHAnsi"/>
        </w:rPr>
        <w:t xml:space="preserve"> </w:t>
      </w:r>
    </w:p>
    <w:p w14:paraId="36C052F7" w14:textId="77777777" w:rsidR="00D87955" w:rsidRPr="00635CB7" w:rsidRDefault="00D87955" w:rsidP="00D87955">
      <w:pPr>
        <w:pStyle w:val="HortenNiveau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Aflysning af udbuddet</w:t>
      </w:r>
    </w:p>
    <w:p w14:paraId="36C052F8" w14:textId="77777777" w:rsidR="00D87955" w:rsidRPr="00D87955" w:rsidRDefault="00D87955" w:rsidP="00D87955">
      <w:pPr>
        <w:pStyle w:val="HortenNiveau1"/>
        <w:numPr>
          <w:ilvl w:val="0"/>
          <w:numId w:val="0"/>
        </w:numPr>
        <w:rPr>
          <w:rFonts w:asciiTheme="minorHAnsi" w:hAnsiTheme="minorHAnsi"/>
          <w:caps w:val="0"/>
          <w:sz w:val="24"/>
          <w:szCs w:val="24"/>
        </w:rPr>
      </w:pPr>
      <w:r w:rsidRPr="00D87955">
        <w:rPr>
          <w:rFonts w:asciiTheme="minorHAnsi" w:hAnsiTheme="minorHAnsi"/>
          <w:caps w:val="0"/>
          <w:sz w:val="24"/>
          <w:szCs w:val="24"/>
        </w:rPr>
        <w:t>Indtil</w:t>
      </w:r>
      <w:r w:rsidRPr="00D87955">
        <w:rPr>
          <w:rFonts w:ascii="Calibri" w:hAnsi="Calibri"/>
          <w:sz w:val="22"/>
        </w:rPr>
        <w:t xml:space="preserve"> </w:t>
      </w:r>
      <w:r w:rsidRPr="00D87955">
        <w:rPr>
          <w:rFonts w:asciiTheme="minorHAnsi" w:hAnsiTheme="minorHAnsi"/>
          <w:caps w:val="0"/>
          <w:sz w:val="24"/>
          <w:szCs w:val="24"/>
        </w:rPr>
        <w:t>udbuddet er afsluttet med en indgåelse af en kontrakt, vil Ordregiver kunne aflyse udbuddet, hvis Ordregiver har saglige grunde hertil, herunder budgetmæssige ændringer og begrænsninger.</w:t>
      </w:r>
    </w:p>
    <w:p w14:paraId="36C052F9" w14:textId="77777777" w:rsidR="00D87955" w:rsidRDefault="00D87955">
      <w:pPr>
        <w:rPr>
          <w:rFonts w:asciiTheme="minorHAnsi" w:hAnsiTheme="minorHAnsi"/>
          <w:b/>
          <w:caps/>
        </w:rPr>
      </w:pPr>
      <w:r w:rsidRPr="00C01CBB">
        <w:rPr>
          <w:rFonts w:asciiTheme="minorHAnsi" w:hAnsiTheme="minorHAnsi"/>
        </w:rPr>
        <w:t>Hillerød Kommune forbeholder sig retten til at annullere nærværende udbud, såfremt alle modtagne tilbud, hver især indeholder en samlede kontraktøkonomi inkl. option om forlængelse, der overstiger 1.390.000 kr</w:t>
      </w:r>
      <w:r>
        <w:rPr>
          <w:rFonts w:asciiTheme="minorHAnsi" w:hAnsiTheme="minorHAnsi"/>
        </w:rPr>
        <w:t xml:space="preserve">.  </w:t>
      </w:r>
      <w:r>
        <w:rPr>
          <w:rFonts w:asciiTheme="minorHAnsi" w:hAnsiTheme="minorHAnsi"/>
          <w:b/>
        </w:rPr>
        <w:br w:type="page"/>
      </w:r>
    </w:p>
    <w:p w14:paraId="36C052FA" w14:textId="77777777" w:rsidR="00E232FF" w:rsidRPr="00635CB7" w:rsidRDefault="00E232FF" w:rsidP="002B2CD9">
      <w:pPr>
        <w:pStyle w:val="HortenNiveau1"/>
        <w:jc w:val="both"/>
        <w:rPr>
          <w:rFonts w:asciiTheme="minorHAnsi" w:hAnsiTheme="minorHAnsi"/>
          <w:b/>
          <w:sz w:val="24"/>
          <w:szCs w:val="24"/>
        </w:rPr>
      </w:pPr>
      <w:r w:rsidRPr="00635CB7">
        <w:rPr>
          <w:rFonts w:asciiTheme="minorHAnsi" w:hAnsiTheme="minorHAnsi"/>
          <w:b/>
          <w:sz w:val="24"/>
          <w:szCs w:val="24"/>
        </w:rPr>
        <w:lastRenderedPageBreak/>
        <w:t>fortrolighed</w:t>
      </w:r>
    </w:p>
    <w:p w14:paraId="36C052FB" w14:textId="77777777" w:rsidR="00E232FF" w:rsidRPr="00635CB7" w:rsidRDefault="00E232FF" w:rsidP="002B2CD9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Tilb</w:t>
      </w:r>
      <w:r w:rsidR="00B649F1">
        <w:rPr>
          <w:rFonts w:asciiTheme="minorHAnsi" w:hAnsiTheme="minorHAnsi"/>
        </w:rPr>
        <w:t>udsgiver skal være opmærksom på</w:t>
      </w:r>
      <w:r w:rsidRPr="00635CB7">
        <w:rPr>
          <w:rFonts w:asciiTheme="minorHAnsi" w:hAnsiTheme="minorHAnsi"/>
        </w:rPr>
        <w:t xml:space="preserve"> at </w:t>
      </w:r>
      <w:r w:rsidR="00D96143" w:rsidRPr="00635CB7">
        <w:rPr>
          <w:rFonts w:asciiTheme="minorHAnsi" w:hAnsiTheme="minorHAnsi"/>
        </w:rPr>
        <w:t>udbud</w:t>
      </w:r>
      <w:r w:rsidRPr="00635CB7">
        <w:rPr>
          <w:rFonts w:asciiTheme="minorHAnsi" w:hAnsiTheme="minorHAnsi"/>
        </w:rPr>
        <w:t xml:space="preserve">smaterialet, herunder indkomne tilbud, er omfattet af retsregler om adgang til aktindsigt. </w:t>
      </w:r>
    </w:p>
    <w:p w14:paraId="36C052FC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2FD" w14:textId="77777777" w:rsidR="00E232FF" w:rsidRPr="00635CB7" w:rsidRDefault="00691386" w:rsidP="002B2C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Ordregiver</w:t>
      </w:r>
      <w:r w:rsidR="00E232FF" w:rsidRPr="00635CB7">
        <w:rPr>
          <w:rFonts w:asciiTheme="minorHAnsi" w:hAnsiTheme="minorHAnsi"/>
        </w:rPr>
        <w:t xml:space="preserve"> vil så vidt muligt sikre fortroligheden af alle oplysninger i tilbudsgivers tilbud, som angår tilbudsgivers fortrolige forretningsmæssige forhold. Fortrolighedstilsagnet må </w:t>
      </w:r>
      <w:r w:rsidR="00481F3D" w:rsidRPr="00635CB7">
        <w:rPr>
          <w:rFonts w:asciiTheme="minorHAnsi" w:hAnsiTheme="minorHAnsi"/>
        </w:rPr>
        <w:t xml:space="preserve">dog </w:t>
      </w:r>
      <w:r w:rsidR="00E232FF" w:rsidRPr="00635CB7">
        <w:rPr>
          <w:rFonts w:asciiTheme="minorHAnsi" w:hAnsiTheme="minorHAnsi"/>
        </w:rPr>
        <w:t xml:space="preserve">i sagens natur vige i den udstrækning, hvor lovgivningen forpligter </w:t>
      </w:r>
      <w:r>
        <w:rPr>
          <w:rFonts w:asciiTheme="minorHAnsi" w:hAnsiTheme="minorHAnsi"/>
        </w:rPr>
        <w:t>Ordregiver</w:t>
      </w:r>
      <w:r w:rsidR="00E232FF" w:rsidRPr="00635CB7">
        <w:rPr>
          <w:rFonts w:asciiTheme="minorHAnsi" w:hAnsiTheme="minorHAnsi"/>
        </w:rPr>
        <w:t xml:space="preserve"> til at videregive oplysninger til tredjemand.</w:t>
      </w:r>
    </w:p>
    <w:p w14:paraId="36C052FE" w14:textId="77777777" w:rsidR="00152F8A" w:rsidRPr="00635CB7" w:rsidRDefault="00152F8A" w:rsidP="002B2CD9">
      <w:pPr>
        <w:jc w:val="both"/>
        <w:rPr>
          <w:rFonts w:asciiTheme="minorHAnsi" w:hAnsiTheme="minorHAnsi"/>
        </w:rPr>
      </w:pPr>
    </w:p>
    <w:p w14:paraId="36C052FF" w14:textId="77777777" w:rsidR="00152F8A" w:rsidRPr="00635CB7" w:rsidRDefault="00152F8A" w:rsidP="002B2CD9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Tilbudsgiver skal være opmærksom på, at aktindsigt kan omfatte bl.a. den samlede pris, som tilbudsgiver byder ind med.</w:t>
      </w:r>
    </w:p>
    <w:p w14:paraId="36C05300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301" w14:textId="77777777" w:rsidR="00E232FF" w:rsidRPr="00635CB7" w:rsidRDefault="00691386" w:rsidP="002B2C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Ordregiver</w:t>
      </w:r>
      <w:r w:rsidR="00E232FF" w:rsidRPr="00635CB7">
        <w:rPr>
          <w:rFonts w:asciiTheme="minorHAnsi" w:hAnsiTheme="minorHAnsi"/>
        </w:rPr>
        <w:t xml:space="preserve"> er dog til enhver tid berettiget til at anvende oplysninger i den udstrækning, hvor dette er til berettiget varetagelse af </w:t>
      </w:r>
      <w:r>
        <w:rPr>
          <w:rFonts w:asciiTheme="minorHAnsi" w:hAnsiTheme="minorHAnsi"/>
        </w:rPr>
        <w:t>Ordregiver</w:t>
      </w:r>
      <w:r w:rsidR="00E232FF" w:rsidRPr="00635CB7">
        <w:rPr>
          <w:rFonts w:asciiTheme="minorHAnsi" w:hAnsiTheme="minorHAnsi"/>
        </w:rPr>
        <w:t xml:space="preserve">s interesser under en rets- eller klagesag med tilknytning til </w:t>
      </w:r>
      <w:r w:rsidR="00D96143" w:rsidRPr="00635CB7">
        <w:rPr>
          <w:rFonts w:asciiTheme="minorHAnsi" w:hAnsiTheme="minorHAnsi"/>
        </w:rPr>
        <w:t>udbuddet</w:t>
      </w:r>
      <w:r w:rsidR="00E232FF" w:rsidRPr="00635CB7">
        <w:rPr>
          <w:rFonts w:asciiTheme="minorHAnsi" w:hAnsiTheme="minorHAnsi"/>
        </w:rPr>
        <w:t>.</w:t>
      </w:r>
    </w:p>
    <w:p w14:paraId="36C05302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303" w14:textId="77777777" w:rsidR="00E232FF" w:rsidRPr="00635CB7" w:rsidRDefault="00691386" w:rsidP="002B2C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Ordregiver</w:t>
      </w:r>
      <w:r w:rsidR="00E232FF" w:rsidRPr="00635CB7">
        <w:rPr>
          <w:rFonts w:asciiTheme="minorHAnsi" w:hAnsiTheme="minorHAnsi"/>
        </w:rPr>
        <w:t xml:space="preserve"> vil sikre, at eventuelle eksterne rådgivere og andre eksterne, der måtte udføre opgaver for </w:t>
      </w:r>
      <w:r>
        <w:rPr>
          <w:rFonts w:asciiTheme="minorHAnsi" w:hAnsiTheme="minorHAnsi"/>
        </w:rPr>
        <w:t>Ordregiver</w:t>
      </w:r>
      <w:r w:rsidR="00E232FF" w:rsidRPr="00635CB7">
        <w:rPr>
          <w:rFonts w:asciiTheme="minorHAnsi" w:hAnsiTheme="minorHAnsi"/>
        </w:rPr>
        <w:t xml:space="preserve"> under </w:t>
      </w:r>
      <w:r w:rsidR="00D96143" w:rsidRPr="00635CB7">
        <w:rPr>
          <w:rFonts w:asciiTheme="minorHAnsi" w:hAnsiTheme="minorHAnsi"/>
        </w:rPr>
        <w:t>udbuddet</w:t>
      </w:r>
      <w:r w:rsidR="00E232FF" w:rsidRPr="00635CB7">
        <w:rPr>
          <w:rFonts w:asciiTheme="minorHAnsi" w:hAnsiTheme="minorHAnsi"/>
        </w:rPr>
        <w:t xml:space="preserve">, over for </w:t>
      </w:r>
      <w:r w:rsidR="004A5FC5">
        <w:rPr>
          <w:rFonts w:asciiTheme="minorHAnsi" w:hAnsiTheme="minorHAnsi"/>
        </w:rPr>
        <w:t>Ord</w:t>
      </w:r>
      <w:r>
        <w:rPr>
          <w:rFonts w:asciiTheme="minorHAnsi" w:hAnsiTheme="minorHAnsi"/>
        </w:rPr>
        <w:t>r</w:t>
      </w:r>
      <w:r w:rsidR="004A5FC5">
        <w:rPr>
          <w:rFonts w:asciiTheme="minorHAnsi" w:hAnsiTheme="minorHAnsi"/>
        </w:rPr>
        <w:t>e</w:t>
      </w:r>
      <w:r>
        <w:rPr>
          <w:rFonts w:asciiTheme="minorHAnsi" w:hAnsiTheme="minorHAnsi"/>
        </w:rPr>
        <w:t>giver</w:t>
      </w:r>
      <w:r w:rsidR="00E232FF" w:rsidRPr="00635CB7">
        <w:rPr>
          <w:rFonts w:asciiTheme="minorHAnsi" w:hAnsiTheme="minorHAnsi"/>
        </w:rPr>
        <w:t xml:space="preserve"> påtager sig at behandle oplysninger fortroligt.</w:t>
      </w:r>
    </w:p>
    <w:p w14:paraId="36C05304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305" w14:textId="77777777" w:rsidR="00E232FF" w:rsidRPr="00635CB7" w:rsidRDefault="00E232FF" w:rsidP="002B2CD9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Tilbudsgiver skal tilsvarende sikre fuld fortrolighed i forhold til tredjemand med hensyn til alle oplysninger, som tilbudsgiver modtager under udbudsforretningen, og som angår forhold, der ikke er offentligt tilgængelige.</w:t>
      </w:r>
    </w:p>
    <w:p w14:paraId="36C05306" w14:textId="77777777" w:rsidR="00E232FF" w:rsidRPr="00635CB7" w:rsidRDefault="00E232FF" w:rsidP="002B2CD9">
      <w:pPr>
        <w:jc w:val="both"/>
        <w:rPr>
          <w:rFonts w:asciiTheme="minorHAnsi" w:hAnsiTheme="minorHAnsi"/>
        </w:rPr>
      </w:pPr>
    </w:p>
    <w:p w14:paraId="36C05307" w14:textId="77777777" w:rsidR="00AF774E" w:rsidRDefault="00E232FF" w:rsidP="002B2CD9">
      <w:pPr>
        <w:jc w:val="both"/>
        <w:rPr>
          <w:rFonts w:asciiTheme="minorHAnsi" w:hAnsiTheme="minorHAnsi"/>
        </w:rPr>
      </w:pPr>
      <w:r w:rsidRPr="00635CB7">
        <w:rPr>
          <w:rFonts w:asciiTheme="minorHAnsi" w:hAnsiTheme="minorHAnsi"/>
        </w:rPr>
        <w:t>Tilbudsgiver skal sikre, at eventuelle underleverandører ligeledes påtager sig at behandle oplysninger fortroligt.</w:t>
      </w:r>
    </w:p>
    <w:p w14:paraId="36C05308" w14:textId="77777777" w:rsidR="00E232FF" w:rsidRPr="00635CB7" w:rsidRDefault="00E232FF" w:rsidP="002B2CD9">
      <w:pPr>
        <w:jc w:val="both"/>
        <w:rPr>
          <w:rFonts w:asciiTheme="minorHAnsi" w:hAnsiTheme="minorHAnsi"/>
          <w:b/>
        </w:rPr>
      </w:pPr>
    </w:p>
    <w:p w14:paraId="36C05309" w14:textId="77777777" w:rsidR="00691386" w:rsidRDefault="00691386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</w:rPr>
        <w:br w:type="page"/>
      </w:r>
    </w:p>
    <w:p w14:paraId="36C0530A" w14:textId="77777777" w:rsidR="00E232FF" w:rsidRPr="00635CB7" w:rsidRDefault="00CC49F9" w:rsidP="002B2CD9">
      <w:pPr>
        <w:pStyle w:val="HortenNiveau1"/>
        <w:jc w:val="both"/>
        <w:rPr>
          <w:rFonts w:asciiTheme="minorHAnsi" w:hAnsiTheme="minorHAnsi"/>
          <w:b/>
          <w:sz w:val="24"/>
          <w:szCs w:val="24"/>
        </w:rPr>
      </w:pPr>
      <w:r w:rsidRPr="00635CB7">
        <w:rPr>
          <w:rFonts w:asciiTheme="minorHAnsi" w:hAnsiTheme="minorHAnsi"/>
          <w:b/>
          <w:sz w:val="24"/>
          <w:szCs w:val="24"/>
        </w:rPr>
        <w:lastRenderedPageBreak/>
        <w:t>Foreløbig</w:t>
      </w:r>
      <w:r w:rsidR="003C6FB3" w:rsidRPr="00635CB7">
        <w:rPr>
          <w:rFonts w:asciiTheme="minorHAnsi" w:hAnsiTheme="minorHAnsi"/>
          <w:b/>
          <w:sz w:val="24"/>
          <w:szCs w:val="24"/>
        </w:rPr>
        <w:t xml:space="preserve"> t</w:t>
      </w:r>
      <w:r w:rsidR="00E232FF" w:rsidRPr="00635CB7">
        <w:rPr>
          <w:rFonts w:asciiTheme="minorHAnsi" w:hAnsiTheme="minorHAnsi"/>
          <w:b/>
          <w:sz w:val="24"/>
          <w:szCs w:val="24"/>
        </w:rPr>
        <w:t>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4924"/>
      </w:tblGrid>
      <w:tr w:rsidR="00E232FF" w:rsidRPr="00635CB7" w14:paraId="36C0530D" w14:textId="77777777" w:rsidTr="0032255D">
        <w:trPr>
          <w:trHeight w:val="271"/>
        </w:trPr>
        <w:tc>
          <w:tcPr>
            <w:tcW w:w="4924" w:type="dxa"/>
            <w:shd w:val="clear" w:color="auto" w:fill="99CCFF"/>
          </w:tcPr>
          <w:p w14:paraId="36C0530B" w14:textId="77777777" w:rsidR="00E232FF" w:rsidRPr="00635CB7" w:rsidRDefault="00E232FF" w:rsidP="008B5807">
            <w:pPr>
              <w:spacing w:line="264" w:lineRule="auto"/>
              <w:jc w:val="both"/>
              <w:rPr>
                <w:rFonts w:asciiTheme="minorHAnsi" w:hAnsiTheme="minorHAnsi"/>
                <w:b/>
              </w:rPr>
            </w:pPr>
            <w:r w:rsidRPr="00635CB7">
              <w:rPr>
                <w:rFonts w:asciiTheme="minorHAnsi" w:hAnsiTheme="minorHAnsi"/>
                <w:b/>
              </w:rPr>
              <w:t>Aktivitet</w:t>
            </w:r>
          </w:p>
        </w:tc>
        <w:tc>
          <w:tcPr>
            <w:tcW w:w="4924" w:type="dxa"/>
            <w:shd w:val="clear" w:color="auto" w:fill="99CCFF"/>
          </w:tcPr>
          <w:p w14:paraId="36C0530C" w14:textId="77777777" w:rsidR="00E232FF" w:rsidRPr="00635CB7" w:rsidRDefault="00E232FF" w:rsidP="008B5807">
            <w:pPr>
              <w:spacing w:line="264" w:lineRule="auto"/>
              <w:jc w:val="both"/>
              <w:rPr>
                <w:rFonts w:asciiTheme="minorHAnsi" w:hAnsiTheme="minorHAnsi"/>
                <w:b/>
              </w:rPr>
            </w:pPr>
            <w:r w:rsidRPr="00635CB7">
              <w:rPr>
                <w:rFonts w:asciiTheme="minorHAnsi" w:hAnsiTheme="minorHAnsi"/>
                <w:b/>
              </w:rPr>
              <w:t xml:space="preserve">Datoer </w:t>
            </w:r>
          </w:p>
        </w:tc>
      </w:tr>
      <w:tr w:rsidR="00E232FF" w:rsidRPr="00635CB7" w14:paraId="36C05310" w14:textId="77777777" w:rsidTr="0032255D">
        <w:trPr>
          <w:trHeight w:val="192"/>
        </w:trPr>
        <w:tc>
          <w:tcPr>
            <w:tcW w:w="4924" w:type="dxa"/>
            <w:vAlign w:val="center"/>
          </w:tcPr>
          <w:p w14:paraId="36C0530E" w14:textId="77777777" w:rsidR="00E232FF" w:rsidRPr="00635CB7" w:rsidRDefault="00E232FF" w:rsidP="008B5807">
            <w:pPr>
              <w:spacing w:line="264" w:lineRule="auto"/>
              <w:jc w:val="both"/>
              <w:rPr>
                <w:rFonts w:asciiTheme="minorHAnsi" w:hAnsiTheme="minorHAnsi"/>
              </w:rPr>
            </w:pPr>
            <w:r w:rsidRPr="00635CB7">
              <w:rPr>
                <w:rFonts w:asciiTheme="minorHAnsi" w:hAnsiTheme="minorHAnsi"/>
              </w:rPr>
              <w:t>Offentliggørelse</w:t>
            </w:r>
          </w:p>
        </w:tc>
        <w:tc>
          <w:tcPr>
            <w:tcW w:w="4924" w:type="dxa"/>
            <w:vAlign w:val="center"/>
          </w:tcPr>
          <w:p w14:paraId="36C0530F" w14:textId="2EE12418" w:rsidR="00E232FF" w:rsidRPr="00635CB7" w:rsidRDefault="00416A6D" w:rsidP="008B5807">
            <w:pPr>
              <w:spacing w:line="264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30.9.2014</w:t>
            </w:r>
          </w:p>
        </w:tc>
      </w:tr>
      <w:tr w:rsidR="007B064E" w:rsidRPr="00635CB7" w14:paraId="36C05313" w14:textId="77777777" w:rsidTr="0032255D">
        <w:trPr>
          <w:trHeight w:val="192"/>
        </w:trPr>
        <w:tc>
          <w:tcPr>
            <w:tcW w:w="4924" w:type="dxa"/>
            <w:vAlign w:val="center"/>
          </w:tcPr>
          <w:p w14:paraId="36C05311" w14:textId="77777777" w:rsidR="007B064E" w:rsidRPr="00635CB7" w:rsidRDefault="007B064E" w:rsidP="005455DD">
            <w:pPr>
              <w:spacing w:line="264" w:lineRule="auto"/>
              <w:jc w:val="both"/>
              <w:rPr>
                <w:rFonts w:asciiTheme="minorHAnsi" w:hAnsiTheme="minorHAnsi"/>
              </w:rPr>
            </w:pPr>
            <w:r w:rsidRPr="00635CB7">
              <w:rPr>
                <w:rFonts w:asciiTheme="minorHAnsi" w:hAnsiTheme="minorHAnsi"/>
              </w:rPr>
              <w:t>Tilbudsfrist</w:t>
            </w:r>
          </w:p>
        </w:tc>
        <w:tc>
          <w:tcPr>
            <w:tcW w:w="4924" w:type="dxa"/>
            <w:vAlign w:val="center"/>
          </w:tcPr>
          <w:p w14:paraId="36C05312" w14:textId="3572E499" w:rsidR="007B064E" w:rsidRPr="00416A6D" w:rsidRDefault="00416A6D" w:rsidP="005455DD">
            <w:pPr>
              <w:spacing w:line="264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416A6D">
              <w:rPr>
                <w:rFonts w:asciiTheme="minorHAnsi" w:hAnsiTheme="minorHAnsi"/>
                <w:b/>
                <w:bCs/>
              </w:rPr>
              <w:t>28.10.2014</w:t>
            </w:r>
          </w:p>
        </w:tc>
      </w:tr>
      <w:tr w:rsidR="007B064E" w:rsidRPr="00635CB7" w14:paraId="36C05316" w14:textId="77777777" w:rsidTr="0032255D">
        <w:trPr>
          <w:trHeight w:val="104"/>
        </w:trPr>
        <w:tc>
          <w:tcPr>
            <w:tcW w:w="4924" w:type="dxa"/>
            <w:vAlign w:val="center"/>
          </w:tcPr>
          <w:p w14:paraId="36C05314" w14:textId="77777777" w:rsidR="007B064E" w:rsidRPr="00635CB7" w:rsidRDefault="002B0866" w:rsidP="008B5807">
            <w:pPr>
              <w:spacing w:line="264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Tilbudsevaluering</w:t>
            </w:r>
          </w:p>
        </w:tc>
        <w:tc>
          <w:tcPr>
            <w:tcW w:w="4924" w:type="dxa"/>
            <w:vAlign w:val="center"/>
          </w:tcPr>
          <w:p w14:paraId="36C05315" w14:textId="152B0510" w:rsidR="007B064E" w:rsidRPr="00635CB7" w:rsidRDefault="00416A6D" w:rsidP="008B5807">
            <w:pPr>
              <w:spacing w:line="264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11.11.2014</w:t>
            </w:r>
          </w:p>
        </w:tc>
      </w:tr>
      <w:tr w:rsidR="007B064E" w:rsidRPr="00635CB7" w14:paraId="36C05319" w14:textId="77777777" w:rsidTr="0032255D">
        <w:trPr>
          <w:trHeight w:val="222"/>
        </w:trPr>
        <w:tc>
          <w:tcPr>
            <w:tcW w:w="4924" w:type="dxa"/>
            <w:vAlign w:val="center"/>
          </w:tcPr>
          <w:p w14:paraId="36C05317" w14:textId="77777777" w:rsidR="007B064E" w:rsidRPr="00635CB7" w:rsidRDefault="007B064E" w:rsidP="006A04DE">
            <w:pPr>
              <w:spacing w:line="264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Meddelelse om t</w:t>
            </w:r>
            <w:r w:rsidRPr="00635CB7">
              <w:rPr>
                <w:rFonts w:asciiTheme="minorHAnsi" w:hAnsiTheme="minorHAnsi"/>
              </w:rPr>
              <w:t>ildeling</w:t>
            </w:r>
            <w:r>
              <w:rPr>
                <w:rFonts w:asciiTheme="minorHAnsi" w:hAnsiTheme="minorHAnsi"/>
              </w:rPr>
              <w:t xml:space="preserve"> af kontrakt</w:t>
            </w:r>
          </w:p>
        </w:tc>
        <w:tc>
          <w:tcPr>
            <w:tcW w:w="4924" w:type="dxa"/>
            <w:vAlign w:val="center"/>
          </w:tcPr>
          <w:p w14:paraId="36C05318" w14:textId="0DF3D48B" w:rsidR="007B064E" w:rsidRPr="00416A6D" w:rsidRDefault="00416A6D" w:rsidP="008B5807">
            <w:pPr>
              <w:spacing w:line="264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416A6D">
              <w:rPr>
                <w:rFonts w:asciiTheme="minorHAnsi" w:hAnsiTheme="minorHAnsi"/>
                <w:b/>
                <w:bCs/>
              </w:rPr>
              <w:t>14.11.2014</w:t>
            </w:r>
          </w:p>
        </w:tc>
      </w:tr>
      <w:tr w:rsidR="007B064E" w:rsidRPr="00635CB7" w14:paraId="36C0531C" w14:textId="77777777" w:rsidTr="0032255D">
        <w:trPr>
          <w:trHeight w:val="256"/>
        </w:trPr>
        <w:tc>
          <w:tcPr>
            <w:tcW w:w="4924" w:type="dxa"/>
            <w:vAlign w:val="center"/>
          </w:tcPr>
          <w:p w14:paraId="36C0531A" w14:textId="77777777" w:rsidR="007B064E" w:rsidRPr="00635CB7" w:rsidRDefault="007B064E" w:rsidP="008B5807">
            <w:pPr>
              <w:spacing w:line="264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Kontrakt</w:t>
            </w:r>
            <w:r w:rsidRPr="00635CB7">
              <w:rPr>
                <w:rFonts w:asciiTheme="minorHAnsi" w:hAnsiTheme="minorHAnsi"/>
              </w:rPr>
              <w:t>indgåelse</w:t>
            </w:r>
          </w:p>
        </w:tc>
        <w:tc>
          <w:tcPr>
            <w:tcW w:w="4924" w:type="dxa"/>
            <w:vAlign w:val="center"/>
          </w:tcPr>
          <w:p w14:paraId="36C0531B" w14:textId="5F0AB388" w:rsidR="007B064E" w:rsidRPr="00635CB7" w:rsidRDefault="00416A6D" w:rsidP="00003A23">
            <w:pPr>
              <w:spacing w:line="264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28.11.2014</w:t>
            </w:r>
          </w:p>
        </w:tc>
      </w:tr>
    </w:tbl>
    <w:p w14:paraId="36C05320" w14:textId="77777777" w:rsidR="00E232FF" w:rsidRPr="00635CB7" w:rsidRDefault="00E232FF" w:rsidP="00481F3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sectPr w:rsidR="00E232FF" w:rsidRPr="00635CB7" w:rsidSect="00371E59">
      <w:footerReference w:type="even" r:id="rId13"/>
      <w:footerReference w:type="default" r:id="rId14"/>
      <w:pgSz w:w="11906" w:h="16838"/>
      <w:pgMar w:top="1701" w:right="849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05325" w14:textId="77777777" w:rsidR="00AD572B" w:rsidRDefault="00AD572B">
      <w:r>
        <w:separator/>
      </w:r>
    </w:p>
  </w:endnote>
  <w:endnote w:type="continuationSeparator" w:id="0">
    <w:p w14:paraId="36C05326" w14:textId="77777777" w:rsidR="00AD572B" w:rsidRDefault="00AD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5327" w14:textId="77777777" w:rsidR="00020440" w:rsidRDefault="00020440" w:rsidP="00415159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6C05328" w14:textId="77777777" w:rsidR="00020440" w:rsidRDefault="0002044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5329" w14:textId="77777777" w:rsidR="00020440" w:rsidRDefault="00020440" w:rsidP="00415159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A045F">
      <w:rPr>
        <w:rStyle w:val="Sidetal"/>
        <w:noProof/>
      </w:rPr>
      <w:t>8</w:t>
    </w:r>
    <w:r>
      <w:rPr>
        <w:rStyle w:val="Sidetal"/>
      </w:rPr>
      <w:fldChar w:fldCharType="end"/>
    </w:r>
  </w:p>
  <w:p w14:paraId="36C0532A" w14:textId="77777777" w:rsidR="00020440" w:rsidRDefault="0002044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05323" w14:textId="77777777" w:rsidR="00AD572B" w:rsidRDefault="00AD572B">
      <w:r>
        <w:separator/>
      </w:r>
    </w:p>
  </w:footnote>
  <w:footnote w:type="continuationSeparator" w:id="0">
    <w:p w14:paraId="36C05324" w14:textId="77777777" w:rsidR="00AD572B" w:rsidRDefault="00AD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64A"/>
    <w:multiLevelType w:val="hybridMultilevel"/>
    <w:tmpl w:val="BE900E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4D23"/>
    <w:multiLevelType w:val="hybridMultilevel"/>
    <w:tmpl w:val="F04C41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0D8A"/>
    <w:multiLevelType w:val="hybridMultilevel"/>
    <w:tmpl w:val="4EA690E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90F04"/>
    <w:multiLevelType w:val="hybridMultilevel"/>
    <w:tmpl w:val="5A4465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EF7"/>
    <w:multiLevelType w:val="hybridMultilevel"/>
    <w:tmpl w:val="8C201C1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E3B3A"/>
    <w:multiLevelType w:val="hybridMultilevel"/>
    <w:tmpl w:val="BF6C21A6"/>
    <w:lvl w:ilvl="0" w:tplc="0406000F">
      <w:start w:val="1"/>
      <w:numFmt w:val="decimal"/>
      <w:lvlText w:val="%1."/>
      <w:lvlJc w:val="left"/>
      <w:pPr>
        <w:ind w:left="1599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2319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3039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759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479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199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919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639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359" w:hanging="180"/>
      </w:pPr>
      <w:rPr>
        <w:rFonts w:cs="Times New Roman"/>
      </w:rPr>
    </w:lvl>
  </w:abstractNum>
  <w:abstractNum w:abstractNumId="6">
    <w:nsid w:val="177C3149"/>
    <w:multiLevelType w:val="hybridMultilevel"/>
    <w:tmpl w:val="CD0CB9F2"/>
    <w:lvl w:ilvl="0" w:tplc="0756D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0D6D55"/>
    <w:multiLevelType w:val="hybridMultilevel"/>
    <w:tmpl w:val="73088D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412602"/>
    <w:multiLevelType w:val="multilevel"/>
    <w:tmpl w:val="A8A08F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19C1FC4"/>
    <w:multiLevelType w:val="hybridMultilevel"/>
    <w:tmpl w:val="354E74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86161"/>
    <w:multiLevelType w:val="hybridMultilevel"/>
    <w:tmpl w:val="055E479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6D4C4F"/>
    <w:multiLevelType w:val="hybridMultilevel"/>
    <w:tmpl w:val="55C60F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D6F0F"/>
    <w:multiLevelType w:val="hybridMultilevel"/>
    <w:tmpl w:val="C3286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8687F"/>
    <w:multiLevelType w:val="hybridMultilevel"/>
    <w:tmpl w:val="4E0C8E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E4A97"/>
    <w:multiLevelType w:val="hybridMultilevel"/>
    <w:tmpl w:val="17325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E61CD"/>
    <w:multiLevelType w:val="hybridMultilevel"/>
    <w:tmpl w:val="966AE0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925A7"/>
    <w:multiLevelType w:val="hybridMultilevel"/>
    <w:tmpl w:val="66AE8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785959"/>
    <w:multiLevelType w:val="hybridMultilevel"/>
    <w:tmpl w:val="E178787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A233CD"/>
    <w:multiLevelType w:val="hybridMultilevel"/>
    <w:tmpl w:val="F3F6D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218D4"/>
    <w:multiLevelType w:val="hybridMultilevel"/>
    <w:tmpl w:val="AB42718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CC259C"/>
    <w:multiLevelType w:val="hybridMultilevel"/>
    <w:tmpl w:val="2B14E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F3730"/>
    <w:multiLevelType w:val="multilevel"/>
    <w:tmpl w:val="40045302"/>
    <w:lvl w:ilvl="0">
      <w:start w:val="1"/>
      <w:numFmt w:val="decimal"/>
      <w:pStyle w:val="HortenNiveau1"/>
      <w:isLgl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cs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HortenNiveau2"/>
      <w:isLgl/>
      <w:lvlText w:val="%1.%2"/>
      <w:lvlJc w:val="left"/>
      <w:pPr>
        <w:tabs>
          <w:tab w:val="num" w:pos="2722"/>
        </w:tabs>
        <w:ind w:left="2722" w:hanging="879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2">
      <w:start w:val="1"/>
      <w:numFmt w:val="decimal"/>
      <w:pStyle w:val="HortenNiveau3"/>
      <w:isLgl/>
      <w:lvlText w:val="%1.%2.%3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b w:val="0"/>
        <w:i w:val="0"/>
        <w:sz w:val="20"/>
      </w:rPr>
    </w:lvl>
    <w:lvl w:ilvl="3">
      <w:start w:val="1"/>
      <w:numFmt w:val="decimal"/>
      <w:pStyle w:val="HortenNiveau4"/>
      <w:isLgl/>
      <w:lvlText w:val="%1.%2.%3.%4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sz w:val="20"/>
      </w:rPr>
    </w:lvl>
    <w:lvl w:ilvl="4">
      <w:start w:val="1"/>
      <w:numFmt w:val="decimal"/>
      <w:pStyle w:val="HortenNiveau5"/>
      <w:isLgl/>
      <w:lvlText w:val="%1.%2.%3.%4.%5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2">
    <w:nsid w:val="5CCC4ECB"/>
    <w:multiLevelType w:val="hybridMultilevel"/>
    <w:tmpl w:val="FC586A8E"/>
    <w:lvl w:ilvl="0" w:tplc="0406000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abstractNum w:abstractNumId="23">
    <w:nsid w:val="61833AE3"/>
    <w:multiLevelType w:val="multilevel"/>
    <w:tmpl w:val="29B0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D725995"/>
    <w:multiLevelType w:val="hybridMultilevel"/>
    <w:tmpl w:val="D60AE7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66F29"/>
    <w:multiLevelType w:val="hybridMultilevel"/>
    <w:tmpl w:val="D8605A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7"/>
  </w:num>
  <w:num w:numId="5">
    <w:abstractNumId w:val="16"/>
  </w:num>
  <w:num w:numId="6">
    <w:abstractNumId w:val="5"/>
  </w:num>
  <w:num w:numId="7">
    <w:abstractNumId w:val="19"/>
  </w:num>
  <w:num w:numId="8">
    <w:abstractNumId w:val="2"/>
  </w:num>
  <w:num w:numId="9">
    <w:abstractNumId w:val="11"/>
  </w:num>
  <w:num w:numId="10">
    <w:abstractNumId w:val="14"/>
  </w:num>
  <w:num w:numId="11">
    <w:abstractNumId w:val="1"/>
  </w:num>
  <w:num w:numId="12">
    <w:abstractNumId w:val="7"/>
  </w:num>
  <w:num w:numId="13">
    <w:abstractNumId w:val="8"/>
  </w:num>
  <w:num w:numId="14">
    <w:abstractNumId w:val="22"/>
  </w:num>
  <w:num w:numId="15">
    <w:abstractNumId w:val="4"/>
  </w:num>
  <w:num w:numId="16">
    <w:abstractNumId w:val="25"/>
  </w:num>
  <w:num w:numId="17">
    <w:abstractNumId w:val="10"/>
  </w:num>
  <w:num w:numId="18">
    <w:abstractNumId w:val="24"/>
  </w:num>
  <w:num w:numId="19">
    <w:abstractNumId w:val="13"/>
  </w:num>
  <w:num w:numId="20">
    <w:abstractNumId w:val="18"/>
  </w:num>
  <w:num w:numId="21">
    <w:abstractNumId w:val="9"/>
  </w:num>
  <w:num w:numId="22">
    <w:abstractNumId w:val="3"/>
  </w:num>
  <w:num w:numId="23">
    <w:abstractNumId w:val="0"/>
  </w:num>
  <w:num w:numId="24">
    <w:abstractNumId w:val="20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15159"/>
    <w:rsid w:val="0000392A"/>
    <w:rsid w:val="00003A23"/>
    <w:rsid w:val="00005C41"/>
    <w:rsid w:val="00007499"/>
    <w:rsid w:val="00010052"/>
    <w:rsid w:val="00010E0B"/>
    <w:rsid w:val="0001128E"/>
    <w:rsid w:val="00011B3D"/>
    <w:rsid w:val="00013922"/>
    <w:rsid w:val="00013A05"/>
    <w:rsid w:val="00014DCE"/>
    <w:rsid w:val="00015E3F"/>
    <w:rsid w:val="00016003"/>
    <w:rsid w:val="00016913"/>
    <w:rsid w:val="00020036"/>
    <w:rsid w:val="00020328"/>
    <w:rsid w:val="00020440"/>
    <w:rsid w:val="00022075"/>
    <w:rsid w:val="00023BEF"/>
    <w:rsid w:val="00027CD3"/>
    <w:rsid w:val="00030D56"/>
    <w:rsid w:val="000310FF"/>
    <w:rsid w:val="0003271D"/>
    <w:rsid w:val="00034C4C"/>
    <w:rsid w:val="00040957"/>
    <w:rsid w:val="00042B9A"/>
    <w:rsid w:val="000434CF"/>
    <w:rsid w:val="00043944"/>
    <w:rsid w:val="00045CD4"/>
    <w:rsid w:val="000475FB"/>
    <w:rsid w:val="000521D9"/>
    <w:rsid w:val="00052438"/>
    <w:rsid w:val="0005404A"/>
    <w:rsid w:val="000545A5"/>
    <w:rsid w:val="00057173"/>
    <w:rsid w:val="00057A3D"/>
    <w:rsid w:val="00061ADA"/>
    <w:rsid w:val="00062193"/>
    <w:rsid w:val="00063242"/>
    <w:rsid w:val="00065E39"/>
    <w:rsid w:val="00066DE8"/>
    <w:rsid w:val="00067DDE"/>
    <w:rsid w:val="000700EC"/>
    <w:rsid w:val="000746E9"/>
    <w:rsid w:val="000755CE"/>
    <w:rsid w:val="000769AD"/>
    <w:rsid w:val="00077A0F"/>
    <w:rsid w:val="00083322"/>
    <w:rsid w:val="000846AC"/>
    <w:rsid w:val="00085718"/>
    <w:rsid w:val="000861AA"/>
    <w:rsid w:val="000865E4"/>
    <w:rsid w:val="00086AFF"/>
    <w:rsid w:val="0008731D"/>
    <w:rsid w:val="00091AF9"/>
    <w:rsid w:val="00097833"/>
    <w:rsid w:val="000A0337"/>
    <w:rsid w:val="000A093E"/>
    <w:rsid w:val="000A2230"/>
    <w:rsid w:val="000A4180"/>
    <w:rsid w:val="000A5A71"/>
    <w:rsid w:val="000A7BDF"/>
    <w:rsid w:val="000B3885"/>
    <w:rsid w:val="000B7910"/>
    <w:rsid w:val="000C08DF"/>
    <w:rsid w:val="000C1AA8"/>
    <w:rsid w:val="000C47C4"/>
    <w:rsid w:val="000C4A0A"/>
    <w:rsid w:val="000C7DC3"/>
    <w:rsid w:val="000D1181"/>
    <w:rsid w:val="000D209F"/>
    <w:rsid w:val="000D2D25"/>
    <w:rsid w:val="000D2F5D"/>
    <w:rsid w:val="000D3992"/>
    <w:rsid w:val="000D4794"/>
    <w:rsid w:val="000D492E"/>
    <w:rsid w:val="000D53EB"/>
    <w:rsid w:val="000D7A66"/>
    <w:rsid w:val="000E0B38"/>
    <w:rsid w:val="000E1D14"/>
    <w:rsid w:val="000E2292"/>
    <w:rsid w:val="000E4C8B"/>
    <w:rsid w:val="000E4F35"/>
    <w:rsid w:val="000E7E80"/>
    <w:rsid w:val="000F0285"/>
    <w:rsid w:val="000F030A"/>
    <w:rsid w:val="000F0C6F"/>
    <w:rsid w:val="000F5DAD"/>
    <w:rsid w:val="000F63F2"/>
    <w:rsid w:val="000F6785"/>
    <w:rsid w:val="000F7C4B"/>
    <w:rsid w:val="001001A2"/>
    <w:rsid w:val="00101BDF"/>
    <w:rsid w:val="00103461"/>
    <w:rsid w:val="00103CF3"/>
    <w:rsid w:val="00110BDF"/>
    <w:rsid w:val="00111E72"/>
    <w:rsid w:val="001122D4"/>
    <w:rsid w:val="00114B43"/>
    <w:rsid w:val="0011749E"/>
    <w:rsid w:val="00120A19"/>
    <w:rsid w:val="00121C80"/>
    <w:rsid w:val="00122930"/>
    <w:rsid w:val="001261FC"/>
    <w:rsid w:val="001268B7"/>
    <w:rsid w:val="00126A2B"/>
    <w:rsid w:val="001307CF"/>
    <w:rsid w:val="00135BE9"/>
    <w:rsid w:val="00136671"/>
    <w:rsid w:val="00136C49"/>
    <w:rsid w:val="00140744"/>
    <w:rsid w:val="001419F7"/>
    <w:rsid w:val="00142100"/>
    <w:rsid w:val="00144A61"/>
    <w:rsid w:val="00144BE3"/>
    <w:rsid w:val="00145385"/>
    <w:rsid w:val="001469FB"/>
    <w:rsid w:val="00146C10"/>
    <w:rsid w:val="00150CB4"/>
    <w:rsid w:val="00151533"/>
    <w:rsid w:val="00152F8A"/>
    <w:rsid w:val="00154B6C"/>
    <w:rsid w:val="00155070"/>
    <w:rsid w:val="00155F1B"/>
    <w:rsid w:val="0015607C"/>
    <w:rsid w:val="00156D9E"/>
    <w:rsid w:val="00156DA6"/>
    <w:rsid w:val="001609FF"/>
    <w:rsid w:val="0016211D"/>
    <w:rsid w:val="001709FC"/>
    <w:rsid w:val="00171637"/>
    <w:rsid w:val="001727A2"/>
    <w:rsid w:val="00174CA7"/>
    <w:rsid w:val="00175611"/>
    <w:rsid w:val="001767A5"/>
    <w:rsid w:val="00181DDF"/>
    <w:rsid w:val="00182A34"/>
    <w:rsid w:val="001836E3"/>
    <w:rsid w:val="00183F91"/>
    <w:rsid w:val="0018435C"/>
    <w:rsid w:val="001844D5"/>
    <w:rsid w:val="001917A0"/>
    <w:rsid w:val="00191835"/>
    <w:rsid w:val="00192C59"/>
    <w:rsid w:val="00192E5D"/>
    <w:rsid w:val="00193162"/>
    <w:rsid w:val="00196E7A"/>
    <w:rsid w:val="00197267"/>
    <w:rsid w:val="0019733C"/>
    <w:rsid w:val="001A030C"/>
    <w:rsid w:val="001A216C"/>
    <w:rsid w:val="001A242E"/>
    <w:rsid w:val="001A2EF5"/>
    <w:rsid w:val="001A3387"/>
    <w:rsid w:val="001A365A"/>
    <w:rsid w:val="001A4DE5"/>
    <w:rsid w:val="001A4F5E"/>
    <w:rsid w:val="001A6701"/>
    <w:rsid w:val="001A69B1"/>
    <w:rsid w:val="001B0FF5"/>
    <w:rsid w:val="001B182B"/>
    <w:rsid w:val="001B4FFC"/>
    <w:rsid w:val="001B6746"/>
    <w:rsid w:val="001B793B"/>
    <w:rsid w:val="001B7DF9"/>
    <w:rsid w:val="001C0041"/>
    <w:rsid w:val="001C2D2E"/>
    <w:rsid w:val="001C449C"/>
    <w:rsid w:val="001C4C28"/>
    <w:rsid w:val="001C4CC2"/>
    <w:rsid w:val="001C529F"/>
    <w:rsid w:val="001C5D88"/>
    <w:rsid w:val="001C6CCC"/>
    <w:rsid w:val="001D04A1"/>
    <w:rsid w:val="001D0547"/>
    <w:rsid w:val="001D1037"/>
    <w:rsid w:val="001D1B32"/>
    <w:rsid w:val="001D2A75"/>
    <w:rsid w:val="001D3893"/>
    <w:rsid w:val="001D40ED"/>
    <w:rsid w:val="001D52AF"/>
    <w:rsid w:val="001E0789"/>
    <w:rsid w:val="001E2C68"/>
    <w:rsid w:val="001E2DF2"/>
    <w:rsid w:val="001E3319"/>
    <w:rsid w:val="001E3719"/>
    <w:rsid w:val="001E425F"/>
    <w:rsid w:val="001E5627"/>
    <w:rsid w:val="001E599D"/>
    <w:rsid w:val="001E7FCA"/>
    <w:rsid w:val="001F0E95"/>
    <w:rsid w:val="001F114D"/>
    <w:rsid w:val="001F38A5"/>
    <w:rsid w:val="001F71C8"/>
    <w:rsid w:val="001F72EC"/>
    <w:rsid w:val="00200AAA"/>
    <w:rsid w:val="002011C7"/>
    <w:rsid w:val="00201359"/>
    <w:rsid w:val="0020182E"/>
    <w:rsid w:val="002053B4"/>
    <w:rsid w:val="00205AF4"/>
    <w:rsid w:val="002067D5"/>
    <w:rsid w:val="002075CB"/>
    <w:rsid w:val="00212130"/>
    <w:rsid w:val="0021229F"/>
    <w:rsid w:val="00214C24"/>
    <w:rsid w:val="00216462"/>
    <w:rsid w:val="00216BEB"/>
    <w:rsid w:val="002212D1"/>
    <w:rsid w:val="0022198D"/>
    <w:rsid w:val="00221B88"/>
    <w:rsid w:val="002237FD"/>
    <w:rsid w:val="00225555"/>
    <w:rsid w:val="0022575F"/>
    <w:rsid w:val="00225D01"/>
    <w:rsid w:val="00231381"/>
    <w:rsid w:val="002328DA"/>
    <w:rsid w:val="00233DFA"/>
    <w:rsid w:val="00234B75"/>
    <w:rsid w:val="00234F93"/>
    <w:rsid w:val="00237044"/>
    <w:rsid w:val="002371D9"/>
    <w:rsid w:val="00240532"/>
    <w:rsid w:val="0024122D"/>
    <w:rsid w:val="00241FB4"/>
    <w:rsid w:val="00241FE5"/>
    <w:rsid w:val="00242D2C"/>
    <w:rsid w:val="00245EFB"/>
    <w:rsid w:val="00251730"/>
    <w:rsid w:val="00251B1F"/>
    <w:rsid w:val="00253AB2"/>
    <w:rsid w:val="0025430D"/>
    <w:rsid w:val="00254820"/>
    <w:rsid w:val="002555E8"/>
    <w:rsid w:val="002558F9"/>
    <w:rsid w:val="00256853"/>
    <w:rsid w:val="00257BAA"/>
    <w:rsid w:val="002618C3"/>
    <w:rsid w:val="00262DA7"/>
    <w:rsid w:val="002636F9"/>
    <w:rsid w:val="002651C6"/>
    <w:rsid w:val="00265A3E"/>
    <w:rsid w:val="00266186"/>
    <w:rsid w:val="002703E0"/>
    <w:rsid w:val="0027072C"/>
    <w:rsid w:val="00270FA1"/>
    <w:rsid w:val="0027120F"/>
    <w:rsid w:val="0027237A"/>
    <w:rsid w:val="002741BC"/>
    <w:rsid w:val="00276742"/>
    <w:rsid w:val="00277109"/>
    <w:rsid w:val="002776DA"/>
    <w:rsid w:val="00280194"/>
    <w:rsid w:val="00280326"/>
    <w:rsid w:val="002818C5"/>
    <w:rsid w:val="002818FD"/>
    <w:rsid w:val="00283D8A"/>
    <w:rsid w:val="002870FC"/>
    <w:rsid w:val="00287641"/>
    <w:rsid w:val="00287F73"/>
    <w:rsid w:val="002906D6"/>
    <w:rsid w:val="002971C7"/>
    <w:rsid w:val="002973DB"/>
    <w:rsid w:val="002A0F3E"/>
    <w:rsid w:val="002A1290"/>
    <w:rsid w:val="002A249F"/>
    <w:rsid w:val="002A53F4"/>
    <w:rsid w:val="002B0866"/>
    <w:rsid w:val="002B1066"/>
    <w:rsid w:val="002B213E"/>
    <w:rsid w:val="002B2CD9"/>
    <w:rsid w:val="002B3936"/>
    <w:rsid w:val="002B49E1"/>
    <w:rsid w:val="002B7F5C"/>
    <w:rsid w:val="002C0696"/>
    <w:rsid w:val="002C295F"/>
    <w:rsid w:val="002C35AE"/>
    <w:rsid w:val="002C4EA9"/>
    <w:rsid w:val="002C58DC"/>
    <w:rsid w:val="002D192C"/>
    <w:rsid w:val="002D23E2"/>
    <w:rsid w:val="002D31D7"/>
    <w:rsid w:val="002D35ED"/>
    <w:rsid w:val="002D534C"/>
    <w:rsid w:val="002D5E93"/>
    <w:rsid w:val="002D7E71"/>
    <w:rsid w:val="002E0634"/>
    <w:rsid w:val="002E47C6"/>
    <w:rsid w:val="002F029A"/>
    <w:rsid w:val="00301E74"/>
    <w:rsid w:val="00310534"/>
    <w:rsid w:val="00312526"/>
    <w:rsid w:val="00313E99"/>
    <w:rsid w:val="003208B4"/>
    <w:rsid w:val="0032255D"/>
    <w:rsid w:val="003236E4"/>
    <w:rsid w:val="00323767"/>
    <w:rsid w:val="00325EBA"/>
    <w:rsid w:val="00326445"/>
    <w:rsid w:val="003276A0"/>
    <w:rsid w:val="0032797F"/>
    <w:rsid w:val="00330082"/>
    <w:rsid w:val="00332E6B"/>
    <w:rsid w:val="003343DA"/>
    <w:rsid w:val="003359DD"/>
    <w:rsid w:val="0033643E"/>
    <w:rsid w:val="00337473"/>
    <w:rsid w:val="00340170"/>
    <w:rsid w:val="00341128"/>
    <w:rsid w:val="00341A99"/>
    <w:rsid w:val="00343E44"/>
    <w:rsid w:val="00344A74"/>
    <w:rsid w:val="00345FF4"/>
    <w:rsid w:val="0035089B"/>
    <w:rsid w:val="00351E5D"/>
    <w:rsid w:val="003528F8"/>
    <w:rsid w:val="00352F7A"/>
    <w:rsid w:val="00356B15"/>
    <w:rsid w:val="00357268"/>
    <w:rsid w:val="00360819"/>
    <w:rsid w:val="003637EE"/>
    <w:rsid w:val="00363A56"/>
    <w:rsid w:val="00365345"/>
    <w:rsid w:val="00367D3A"/>
    <w:rsid w:val="00371E59"/>
    <w:rsid w:val="0037412D"/>
    <w:rsid w:val="003755F1"/>
    <w:rsid w:val="00380739"/>
    <w:rsid w:val="00380E9D"/>
    <w:rsid w:val="003837A4"/>
    <w:rsid w:val="00383E7C"/>
    <w:rsid w:val="003847AC"/>
    <w:rsid w:val="003849D8"/>
    <w:rsid w:val="00385F35"/>
    <w:rsid w:val="00386295"/>
    <w:rsid w:val="0038636C"/>
    <w:rsid w:val="003907C3"/>
    <w:rsid w:val="00391E89"/>
    <w:rsid w:val="003951F5"/>
    <w:rsid w:val="003954E2"/>
    <w:rsid w:val="00396A9A"/>
    <w:rsid w:val="00397316"/>
    <w:rsid w:val="00397C74"/>
    <w:rsid w:val="00397DEB"/>
    <w:rsid w:val="003A0AB0"/>
    <w:rsid w:val="003A1053"/>
    <w:rsid w:val="003A2B61"/>
    <w:rsid w:val="003A486B"/>
    <w:rsid w:val="003A5E76"/>
    <w:rsid w:val="003B1F3A"/>
    <w:rsid w:val="003B25F1"/>
    <w:rsid w:val="003B4395"/>
    <w:rsid w:val="003B4FEF"/>
    <w:rsid w:val="003B583B"/>
    <w:rsid w:val="003C13C8"/>
    <w:rsid w:val="003C1996"/>
    <w:rsid w:val="003C2065"/>
    <w:rsid w:val="003C5456"/>
    <w:rsid w:val="003C5927"/>
    <w:rsid w:val="003C6FB3"/>
    <w:rsid w:val="003D3337"/>
    <w:rsid w:val="003E03FD"/>
    <w:rsid w:val="003E0CD7"/>
    <w:rsid w:val="003E0D3E"/>
    <w:rsid w:val="003E143C"/>
    <w:rsid w:val="003E26E8"/>
    <w:rsid w:val="003E279A"/>
    <w:rsid w:val="003E2D40"/>
    <w:rsid w:val="003E76A2"/>
    <w:rsid w:val="003E7FFB"/>
    <w:rsid w:val="003F3B58"/>
    <w:rsid w:val="003F4C95"/>
    <w:rsid w:val="003F539D"/>
    <w:rsid w:val="003F6942"/>
    <w:rsid w:val="00401DA6"/>
    <w:rsid w:val="004021B2"/>
    <w:rsid w:val="00402C0A"/>
    <w:rsid w:val="00402E53"/>
    <w:rsid w:val="00406485"/>
    <w:rsid w:val="00411B67"/>
    <w:rsid w:val="00415159"/>
    <w:rsid w:val="004163F9"/>
    <w:rsid w:val="00416A6D"/>
    <w:rsid w:val="0041743F"/>
    <w:rsid w:val="004179A1"/>
    <w:rsid w:val="00420BB5"/>
    <w:rsid w:val="00426DC3"/>
    <w:rsid w:val="00427D0B"/>
    <w:rsid w:val="00430A34"/>
    <w:rsid w:val="0043240A"/>
    <w:rsid w:val="0043446F"/>
    <w:rsid w:val="00435954"/>
    <w:rsid w:val="00436587"/>
    <w:rsid w:val="00440253"/>
    <w:rsid w:val="00441F05"/>
    <w:rsid w:val="00445DDB"/>
    <w:rsid w:val="004466D3"/>
    <w:rsid w:val="004505AD"/>
    <w:rsid w:val="00450862"/>
    <w:rsid w:val="00454B1C"/>
    <w:rsid w:val="00460410"/>
    <w:rsid w:val="00460DC6"/>
    <w:rsid w:val="00461151"/>
    <w:rsid w:val="00462ABB"/>
    <w:rsid w:val="004630A5"/>
    <w:rsid w:val="00464BB1"/>
    <w:rsid w:val="00467AC5"/>
    <w:rsid w:val="00471B4A"/>
    <w:rsid w:val="004723FC"/>
    <w:rsid w:val="00472B0F"/>
    <w:rsid w:val="00474D62"/>
    <w:rsid w:val="00474ECF"/>
    <w:rsid w:val="00477749"/>
    <w:rsid w:val="00480180"/>
    <w:rsid w:val="00481F3D"/>
    <w:rsid w:val="00484A92"/>
    <w:rsid w:val="00487094"/>
    <w:rsid w:val="004925A0"/>
    <w:rsid w:val="00493739"/>
    <w:rsid w:val="00494685"/>
    <w:rsid w:val="004949EA"/>
    <w:rsid w:val="00496F97"/>
    <w:rsid w:val="004A025E"/>
    <w:rsid w:val="004A1F64"/>
    <w:rsid w:val="004A3ADB"/>
    <w:rsid w:val="004A46DC"/>
    <w:rsid w:val="004A542D"/>
    <w:rsid w:val="004A56C4"/>
    <w:rsid w:val="004A5FC5"/>
    <w:rsid w:val="004B06A4"/>
    <w:rsid w:val="004B0FE9"/>
    <w:rsid w:val="004B2137"/>
    <w:rsid w:val="004B2FB8"/>
    <w:rsid w:val="004B3201"/>
    <w:rsid w:val="004B36E3"/>
    <w:rsid w:val="004B3DCC"/>
    <w:rsid w:val="004B6844"/>
    <w:rsid w:val="004B7EE9"/>
    <w:rsid w:val="004C1272"/>
    <w:rsid w:val="004C14D6"/>
    <w:rsid w:val="004C2F90"/>
    <w:rsid w:val="004C4106"/>
    <w:rsid w:val="004C545F"/>
    <w:rsid w:val="004C64F9"/>
    <w:rsid w:val="004C77FC"/>
    <w:rsid w:val="004C7B05"/>
    <w:rsid w:val="004D1A61"/>
    <w:rsid w:val="004D2205"/>
    <w:rsid w:val="004D4681"/>
    <w:rsid w:val="004D5708"/>
    <w:rsid w:val="004E01E2"/>
    <w:rsid w:val="004E0CF8"/>
    <w:rsid w:val="004E124A"/>
    <w:rsid w:val="004E2CC3"/>
    <w:rsid w:val="004E3DDD"/>
    <w:rsid w:val="004E4726"/>
    <w:rsid w:val="004E51A9"/>
    <w:rsid w:val="004E54A3"/>
    <w:rsid w:val="004F1B89"/>
    <w:rsid w:val="004F29BE"/>
    <w:rsid w:val="004F4595"/>
    <w:rsid w:val="004F4B0F"/>
    <w:rsid w:val="004F5169"/>
    <w:rsid w:val="004F5F39"/>
    <w:rsid w:val="004F62D2"/>
    <w:rsid w:val="004F762A"/>
    <w:rsid w:val="0050113D"/>
    <w:rsid w:val="0050164E"/>
    <w:rsid w:val="00501C02"/>
    <w:rsid w:val="00507199"/>
    <w:rsid w:val="005103E0"/>
    <w:rsid w:val="00511B76"/>
    <w:rsid w:val="00512A79"/>
    <w:rsid w:val="00512F5D"/>
    <w:rsid w:val="00513126"/>
    <w:rsid w:val="00513CA5"/>
    <w:rsid w:val="005144EF"/>
    <w:rsid w:val="00514B9D"/>
    <w:rsid w:val="00515497"/>
    <w:rsid w:val="0051689B"/>
    <w:rsid w:val="005172BD"/>
    <w:rsid w:val="00517B46"/>
    <w:rsid w:val="005203D2"/>
    <w:rsid w:val="00522F96"/>
    <w:rsid w:val="00524768"/>
    <w:rsid w:val="00526628"/>
    <w:rsid w:val="00526EF3"/>
    <w:rsid w:val="0052727E"/>
    <w:rsid w:val="00530264"/>
    <w:rsid w:val="0053061F"/>
    <w:rsid w:val="00530DBA"/>
    <w:rsid w:val="0053399D"/>
    <w:rsid w:val="005344DC"/>
    <w:rsid w:val="00540FB8"/>
    <w:rsid w:val="00541105"/>
    <w:rsid w:val="005411AE"/>
    <w:rsid w:val="00542BAE"/>
    <w:rsid w:val="00545483"/>
    <w:rsid w:val="00545902"/>
    <w:rsid w:val="00547FD3"/>
    <w:rsid w:val="00550D2E"/>
    <w:rsid w:val="00551B22"/>
    <w:rsid w:val="00554813"/>
    <w:rsid w:val="00554FBA"/>
    <w:rsid w:val="00555EB9"/>
    <w:rsid w:val="00556890"/>
    <w:rsid w:val="00557213"/>
    <w:rsid w:val="00563251"/>
    <w:rsid w:val="0056452D"/>
    <w:rsid w:val="00565398"/>
    <w:rsid w:val="0056581F"/>
    <w:rsid w:val="00567C79"/>
    <w:rsid w:val="00570336"/>
    <w:rsid w:val="0057156F"/>
    <w:rsid w:val="00572078"/>
    <w:rsid w:val="0057220B"/>
    <w:rsid w:val="0057342C"/>
    <w:rsid w:val="00576A95"/>
    <w:rsid w:val="00577306"/>
    <w:rsid w:val="005779CB"/>
    <w:rsid w:val="00577CAE"/>
    <w:rsid w:val="0058009D"/>
    <w:rsid w:val="00582AAE"/>
    <w:rsid w:val="00583307"/>
    <w:rsid w:val="00585201"/>
    <w:rsid w:val="005928BE"/>
    <w:rsid w:val="00592BAA"/>
    <w:rsid w:val="00592BCD"/>
    <w:rsid w:val="00595FB6"/>
    <w:rsid w:val="005977BC"/>
    <w:rsid w:val="0059782D"/>
    <w:rsid w:val="005A045F"/>
    <w:rsid w:val="005A0D83"/>
    <w:rsid w:val="005A1FDF"/>
    <w:rsid w:val="005A35F9"/>
    <w:rsid w:val="005A42AF"/>
    <w:rsid w:val="005A4A61"/>
    <w:rsid w:val="005A6408"/>
    <w:rsid w:val="005A780F"/>
    <w:rsid w:val="005B4750"/>
    <w:rsid w:val="005B526C"/>
    <w:rsid w:val="005B5293"/>
    <w:rsid w:val="005B5BAD"/>
    <w:rsid w:val="005B675F"/>
    <w:rsid w:val="005B6DCD"/>
    <w:rsid w:val="005C3068"/>
    <w:rsid w:val="005C3EAE"/>
    <w:rsid w:val="005C3F1A"/>
    <w:rsid w:val="005C5DD4"/>
    <w:rsid w:val="005C7432"/>
    <w:rsid w:val="005D08B5"/>
    <w:rsid w:val="005D24D8"/>
    <w:rsid w:val="005D2E6A"/>
    <w:rsid w:val="005D3702"/>
    <w:rsid w:val="005D434F"/>
    <w:rsid w:val="005D47EF"/>
    <w:rsid w:val="005E1146"/>
    <w:rsid w:val="005E1859"/>
    <w:rsid w:val="005E2973"/>
    <w:rsid w:val="005F0906"/>
    <w:rsid w:val="005F0B37"/>
    <w:rsid w:val="005F0B8E"/>
    <w:rsid w:val="005F0D67"/>
    <w:rsid w:val="005F1567"/>
    <w:rsid w:val="005F5E27"/>
    <w:rsid w:val="00600A5A"/>
    <w:rsid w:val="006030C8"/>
    <w:rsid w:val="00603C7D"/>
    <w:rsid w:val="006049C5"/>
    <w:rsid w:val="00606110"/>
    <w:rsid w:val="006107C1"/>
    <w:rsid w:val="00610C08"/>
    <w:rsid w:val="00610C3F"/>
    <w:rsid w:val="00620EFD"/>
    <w:rsid w:val="00621374"/>
    <w:rsid w:val="00622B22"/>
    <w:rsid w:val="006241D8"/>
    <w:rsid w:val="00624FED"/>
    <w:rsid w:val="006254C6"/>
    <w:rsid w:val="00626130"/>
    <w:rsid w:val="00632166"/>
    <w:rsid w:val="00632951"/>
    <w:rsid w:val="00633D24"/>
    <w:rsid w:val="00635237"/>
    <w:rsid w:val="00635CB7"/>
    <w:rsid w:val="0063656E"/>
    <w:rsid w:val="00641011"/>
    <w:rsid w:val="00641DBD"/>
    <w:rsid w:val="006452F5"/>
    <w:rsid w:val="006501E6"/>
    <w:rsid w:val="006501F0"/>
    <w:rsid w:val="00650F19"/>
    <w:rsid w:val="00651CB2"/>
    <w:rsid w:val="0065556D"/>
    <w:rsid w:val="0065757E"/>
    <w:rsid w:val="006577FE"/>
    <w:rsid w:val="006578A5"/>
    <w:rsid w:val="006607A3"/>
    <w:rsid w:val="00661A3F"/>
    <w:rsid w:val="00662308"/>
    <w:rsid w:val="00664582"/>
    <w:rsid w:val="006649B5"/>
    <w:rsid w:val="00664D01"/>
    <w:rsid w:val="00670EA2"/>
    <w:rsid w:val="006717E7"/>
    <w:rsid w:val="00672FBF"/>
    <w:rsid w:val="00673406"/>
    <w:rsid w:val="0067522A"/>
    <w:rsid w:val="00676F38"/>
    <w:rsid w:val="0068179F"/>
    <w:rsid w:val="006844C6"/>
    <w:rsid w:val="006859E9"/>
    <w:rsid w:val="00687FA7"/>
    <w:rsid w:val="0069093D"/>
    <w:rsid w:val="00691386"/>
    <w:rsid w:val="00692619"/>
    <w:rsid w:val="00693212"/>
    <w:rsid w:val="00693753"/>
    <w:rsid w:val="006942ED"/>
    <w:rsid w:val="00696A91"/>
    <w:rsid w:val="006970A4"/>
    <w:rsid w:val="00697498"/>
    <w:rsid w:val="00697D0D"/>
    <w:rsid w:val="006A00F0"/>
    <w:rsid w:val="006A04DE"/>
    <w:rsid w:val="006A0578"/>
    <w:rsid w:val="006A16EC"/>
    <w:rsid w:val="006A36C7"/>
    <w:rsid w:val="006A5112"/>
    <w:rsid w:val="006A6322"/>
    <w:rsid w:val="006A700E"/>
    <w:rsid w:val="006A73C3"/>
    <w:rsid w:val="006B0EE8"/>
    <w:rsid w:val="006B15C4"/>
    <w:rsid w:val="006B23D7"/>
    <w:rsid w:val="006B24D3"/>
    <w:rsid w:val="006B2569"/>
    <w:rsid w:val="006B340E"/>
    <w:rsid w:val="006B610E"/>
    <w:rsid w:val="006C0147"/>
    <w:rsid w:val="006C1B30"/>
    <w:rsid w:val="006C2565"/>
    <w:rsid w:val="006C321A"/>
    <w:rsid w:val="006C32FC"/>
    <w:rsid w:val="006C3BF3"/>
    <w:rsid w:val="006C4933"/>
    <w:rsid w:val="006C69E6"/>
    <w:rsid w:val="006C74A6"/>
    <w:rsid w:val="006D704F"/>
    <w:rsid w:val="006E0421"/>
    <w:rsid w:val="006E1CBB"/>
    <w:rsid w:val="006E1EE0"/>
    <w:rsid w:val="006E277A"/>
    <w:rsid w:val="006E2B37"/>
    <w:rsid w:val="006E366F"/>
    <w:rsid w:val="006E4F9B"/>
    <w:rsid w:val="006E65C1"/>
    <w:rsid w:val="006F3177"/>
    <w:rsid w:val="006F34D1"/>
    <w:rsid w:val="006F4C07"/>
    <w:rsid w:val="006F4F52"/>
    <w:rsid w:val="006F5427"/>
    <w:rsid w:val="006F5810"/>
    <w:rsid w:val="00700C96"/>
    <w:rsid w:val="007021A1"/>
    <w:rsid w:val="007024D0"/>
    <w:rsid w:val="00702AE7"/>
    <w:rsid w:val="0070543A"/>
    <w:rsid w:val="00705758"/>
    <w:rsid w:val="00710E12"/>
    <w:rsid w:val="007125F6"/>
    <w:rsid w:val="00712BD1"/>
    <w:rsid w:val="00714169"/>
    <w:rsid w:val="00715623"/>
    <w:rsid w:val="00715A69"/>
    <w:rsid w:val="007234F9"/>
    <w:rsid w:val="00727579"/>
    <w:rsid w:val="00727814"/>
    <w:rsid w:val="00730105"/>
    <w:rsid w:val="007340DC"/>
    <w:rsid w:val="0073589B"/>
    <w:rsid w:val="00736344"/>
    <w:rsid w:val="00737526"/>
    <w:rsid w:val="007407C1"/>
    <w:rsid w:val="00743412"/>
    <w:rsid w:val="0074483B"/>
    <w:rsid w:val="00746648"/>
    <w:rsid w:val="00746CAD"/>
    <w:rsid w:val="00747B5B"/>
    <w:rsid w:val="00762154"/>
    <w:rsid w:val="00762BFC"/>
    <w:rsid w:val="007648AD"/>
    <w:rsid w:val="00766C0C"/>
    <w:rsid w:val="00766D06"/>
    <w:rsid w:val="00777CB9"/>
    <w:rsid w:val="007805D3"/>
    <w:rsid w:val="00780689"/>
    <w:rsid w:val="007807EC"/>
    <w:rsid w:val="00783142"/>
    <w:rsid w:val="00784E21"/>
    <w:rsid w:val="00787251"/>
    <w:rsid w:val="00787612"/>
    <w:rsid w:val="007911C9"/>
    <w:rsid w:val="00793A46"/>
    <w:rsid w:val="00796021"/>
    <w:rsid w:val="00797585"/>
    <w:rsid w:val="00797C09"/>
    <w:rsid w:val="007A1563"/>
    <w:rsid w:val="007A2173"/>
    <w:rsid w:val="007A3ABA"/>
    <w:rsid w:val="007A4BBA"/>
    <w:rsid w:val="007A57B2"/>
    <w:rsid w:val="007A6C53"/>
    <w:rsid w:val="007B00A5"/>
    <w:rsid w:val="007B064E"/>
    <w:rsid w:val="007B0684"/>
    <w:rsid w:val="007B2F3F"/>
    <w:rsid w:val="007B3830"/>
    <w:rsid w:val="007B529D"/>
    <w:rsid w:val="007B5EA9"/>
    <w:rsid w:val="007B60F4"/>
    <w:rsid w:val="007B6AD9"/>
    <w:rsid w:val="007C08D5"/>
    <w:rsid w:val="007C20F9"/>
    <w:rsid w:val="007C337D"/>
    <w:rsid w:val="007C3CB1"/>
    <w:rsid w:val="007C40D5"/>
    <w:rsid w:val="007C4643"/>
    <w:rsid w:val="007C4C3B"/>
    <w:rsid w:val="007C7CC2"/>
    <w:rsid w:val="007C7EFC"/>
    <w:rsid w:val="007D196C"/>
    <w:rsid w:val="007D24E1"/>
    <w:rsid w:val="007D2E1A"/>
    <w:rsid w:val="007D3049"/>
    <w:rsid w:val="007D37B9"/>
    <w:rsid w:val="007D425B"/>
    <w:rsid w:val="007D4913"/>
    <w:rsid w:val="007D5356"/>
    <w:rsid w:val="007D652A"/>
    <w:rsid w:val="007D68A8"/>
    <w:rsid w:val="007D7C91"/>
    <w:rsid w:val="007D7D27"/>
    <w:rsid w:val="007E102E"/>
    <w:rsid w:val="007E1551"/>
    <w:rsid w:val="007E3DAC"/>
    <w:rsid w:val="007E5438"/>
    <w:rsid w:val="007E777E"/>
    <w:rsid w:val="007F0D2B"/>
    <w:rsid w:val="007F1489"/>
    <w:rsid w:val="007F3729"/>
    <w:rsid w:val="007F39F4"/>
    <w:rsid w:val="007F558E"/>
    <w:rsid w:val="007F66AB"/>
    <w:rsid w:val="007F6AF4"/>
    <w:rsid w:val="007F7557"/>
    <w:rsid w:val="008013CB"/>
    <w:rsid w:val="00802304"/>
    <w:rsid w:val="00802F5D"/>
    <w:rsid w:val="00803F35"/>
    <w:rsid w:val="008072DF"/>
    <w:rsid w:val="00811F30"/>
    <w:rsid w:val="008123D9"/>
    <w:rsid w:val="00812A28"/>
    <w:rsid w:val="00813974"/>
    <w:rsid w:val="00813FF0"/>
    <w:rsid w:val="00814E8B"/>
    <w:rsid w:val="00815DDB"/>
    <w:rsid w:val="00816D87"/>
    <w:rsid w:val="00817EDE"/>
    <w:rsid w:val="00822E47"/>
    <w:rsid w:val="0082515B"/>
    <w:rsid w:val="00826024"/>
    <w:rsid w:val="0082668B"/>
    <w:rsid w:val="008332F9"/>
    <w:rsid w:val="00833608"/>
    <w:rsid w:val="00836EEC"/>
    <w:rsid w:val="00842B9E"/>
    <w:rsid w:val="00845ABF"/>
    <w:rsid w:val="00846448"/>
    <w:rsid w:val="00846839"/>
    <w:rsid w:val="00846989"/>
    <w:rsid w:val="00846EF4"/>
    <w:rsid w:val="008472FB"/>
    <w:rsid w:val="00851636"/>
    <w:rsid w:val="0085332D"/>
    <w:rsid w:val="00854D4A"/>
    <w:rsid w:val="00855F05"/>
    <w:rsid w:val="00857173"/>
    <w:rsid w:val="00857512"/>
    <w:rsid w:val="00857B37"/>
    <w:rsid w:val="00860A86"/>
    <w:rsid w:val="00862455"/>
    <w:rsid w:val="00862785"/>
    <w:rsid w:val="00862A37"/>
    <w:rsid w:val="008643B9"/>
    <w:rsid w:val="0086462D"/>
    <w:rsid w:val="00864A1E"/>
    <w:rsid w:val="0086569E"/>
    <w:rsid w:val="0086583A"/>
    <w:rsid w:val="00871026"/>
    <w:rsid w:val="008713C1"/>
    <w:rsid w:val="008728F7"/>
    <w:rsid w:val="00873643"/>
    <w:rsid w:val="00874092"/>
    <w:rsid w:val="008747B5"/>
    <w:rsid w:val="008757B1"/>
    <w:rsid w:val="008758C3"/>
    <w:rsid w:val="00877B27"/>
    <w:rsid w:val="00882D1C"/>
    <w:rsid w:val="00884DF5"/>
    <w:rsid w:val="008855B6"/>
    <w:rsid w:val="008870AE"/>
    <w:rsid w:val="0089248F"/>
    <w:rsid w:val="008926C7"/>
    <w:rsid w:val="0089339D"/>
    <w:rsid w:val="008933F3"/>
    <w:rsid w:val="00893D82"/>
    <w:rsid w:val="008A11FC"/>
    <w:rsid w:val="008A1DC9"/>
    <w:rsid w:val="008A1E67"/>
    <w:rsid w:val="008A3109"/>
    <w:rsid w:val="008A4767"/>
    <w:rsid w:val="008A56D0"/>
    <w:rsid w:val="008A6397"/>
    <w:rsid w:val="008A695D"/>
    <w:rsid w:val="008A7BFA"/>
    <w:rsid w:val="008A7F45"/>
    <w:rsid w:val="008B0726"/>
    <w:rsid w:val="008B1360"/>
    <w:rsid w:val="008B35B4"/>
    <w:rsid w:val="008B4F2E"/>
    <w:rsid w:val="008B5807"/>
    <w:rsid w:val="008B5E40"/>
    <w:rsid w:val="008B7234"/>
    <w:rsid w:val="008C043F"/>
    <w:rsid w:val="008C18AE"/>
    <w:rsid w:val="008C3DAB"/>
    <w:rsid w:val="008C4C9A"/>
    <w:rsid w:val="008C5338"/>
    <w:rsid w:val="008C7E8A"/>
    <w:rsid w:val="008D03F1"/>
    <w:rsid w:val="008D0678"/>
    <w:rsid w:val="008D0C4E"/>
    <w:rsid w:val="008D5FAE"/>
    <w:rsid w:val="008E0650"/>
    <w:rsid w:val="008E21FC"/>
    <w:rsid w:val="008E42F3"/>
    <w:rsid w:val="008E4C8B"/>
    <w:rsid w:val="008E5AC0"/>
    <w:rsid w:val="008E643D"/>
    <w:rsid w:val="008F0152"/>
    <w:rsid w:val="008F03DC"/>
    <w:rsid w:val="008F0421"/>
    <w:rsid w:val="008F46D7"/>
    <w:rsid w:val="008F6FCE"/>
    <w:rsid w:val="008F7701"/>
    <w:rsid w:val="008F7A4E"/>
    <w:rsid w:val="00900771"/>
    <w:rsid w:val="0090328C"/>
    <w:rsid w:val="009046E1"/>
    <w:rsid w:val="00906536"/>
    <w:rsid w:val="00906E3C"/>
    <w:rsid w:val="0090731D"/>
    <w:rsid w:val="00907368"/>
    <w:rsid w:val="009118C2"/>
    <w:rsid w:val="00915C70"/>
    <w:rsid w:val="0091650A"/>
    <w:rsid w:val="00916C6A"/>
    <w:rsid w:val="00917A27"/>
    <w:rsid w:val="00923D21"/>
    <w:rsid w:val="0092417F"/>
    <w:rsid w:val="00924B27"/>
    <w:rsid w:val="00924BC6"/>
    <w:rsid w:val="00925338"/>
    <w:rsid w:val="009255FA"/>
    <w:rsid w:val="0093099B"/>
    <w:rsid w:val="0093120A"/>
    <w:rsid w:val="00933AC2"/>
    <w:rsid w:val="00933DB9"/>
    <w:rsid w:val="0093559B"/>
    <w:rsid w:val="00936B4B"/>
    <w:rsid w:val="00936FF6"/>
    <w:rsid w:val="009376A0"/>
    <w:rsid w:val="00941412"/>
    <w:rsid w:val="00941ABC"/>
    <w:rsid w:val="00941C22"/>
    <w:rsid w:val="0094313D"/>
    <w:rsid w:val="0094628A"/>
    <w:rsid w:val="00946D00"/>
    <w:rsid w:val="009518F7"/>
    <w:rsid w:val="00952108"/>
    <w:rsid w:val="00960A2F"/>
    <w:rsid w:val="00960F78"/>
    <w:rsid w:val="00962B6F"/>
    <w:rsid w:val="00963682"/>
    <w:rsid w:val="00964203"/>
    <w:rsid w:val="00966BE9"/>
    <w:rsid w:val="00967F27"/>
    <w:rsid w:val="00971975"/>
    <w:rsid w:val="009725A7"/>
    <w:rsid w:val="00973060"/>
    <w:rsid w:val="00975DC0"/>
    <w:rsid w:val="00976764"/>
    <w:rsid w:val="009773C9"/>
    <w:rsid w:val="00977655"/>
    <w:rsid w:val="009808A4"/>
    <w:rsid w:val="009859AA"/>
    <w:rsid w:val="00985A16"/>
    <w:rsid w:val="00987F09"/>
    <w:rsid w:val="0099011C"/>
    <w:rsid w:val="00991ECB"/>
    <w:rsid w:val="00995AE0"/>
    <w:rsid w:val="00997999"/>
    <w:rsid w:val="009A30B6"/>
    <w:rsid w:val="009A3A84"/>
    <w:rsid w:val="009A53D4"/>
    <w:rsid w:val="009A7030"/>
    <w:rsid w:val="009A7359"/>
    <w:rsid w:val="009A787A"/>
    <w:rsid w:val="009B0A17"/>
    <w:rsid w:val="009B379E"/>
    <w:rsid w:val="009B4811"/>
    <w:rsid w:val="009C138A"/>
    <w:rsid w:val="009C1791"/>
    <w:rsid w:val="009C2FBB"/>
    <w:rsid w:val="009C69FA"/>
    <w:rsid w:val="009C7B74"/>
    <w:rsid w:val="009D0AF6"/>
    <w:rsid w:val="009D34B7"/>
    <w:rsid w:val="009E0DF3"/>
    <w:rsid w:val="009E24DC"/>
    <w:rsid w:val="009E4D2D"/>
    <w:rsid w:val="009E62AF"/>
    <w:rsid w:val="009E7C48"/>
    <w:rsid w:val="009F1532"/>
    <w:rsid w:val="009F2119"/>
    <w:rsid w:val="009F24DC"/>
    <w:rsid w:val="009F47AA"/>
    <w:rsid w:val="009F493F"/>
    <w:rsid w:val="009F60F9"/>
    <w:rsid w:val="009F71FE"/>
    <w:rsid w:val="009F7CEE"/>
    <w:rsid w:val="00A00E53"/>
    <w:rsid w:val="00A0286A"/>
    <w:rsid w:val="00A03527"/>
    <w:rsid w:val="00A04238"/>
    <w:rsid w:val="00A065A5"/>
    <w:rsid w:val="00A12EA0"/>
    <w:rsid w:val="00A13635"/>
    <w:rsid w:val="00A14448"/>
    <w:rsid w:val="00A146BD"/>
    <w:rsid w:val="00A146C4"/>
    <w:rsid w:val="00A15263"/>
    <w:rsid w:val="00A15304"/>
    <w:rsid w:val="00A15D21"/>
    <w:rsid w:val="00A167FD"/>
    <w:rsid w:val="00A229F6"/>
    <w:rsid w:val="00A230C6"/>
    <w:rsid w:val="00A23526"/>
    <w:rsid w:val="00A24E61"/>
    <w:rsid w:val="00A25BC9"/>
    <w:rsid w:val="00A26144"/>
    <w:rsid w:val="00A26F26"/>
    <w:rsid w:val="00A27B43"/>
    <w:rsid w:val="00A27CF9"/>
    <w:rsid w:val="00A32F67"/>
    <w:rsid w:val="00A33B33"/>
    <w:rsid w:val="00A36063"/>
    <w:rsid w:val="00A36918"/>
    <w:rsid w:val="00A37867"/>
    <w:rsid w:val="00A418E2"/>
    <w:rsid w:val="00A44011"/>
    <w:rsid w:val="00A45F6D"/>
    <w:rsid w:val="00A50D36"/>
    <w:rsid w:val="00A51A1C"/>
    <w:rsid w:val="00A51F6E"/>
    <w:rsid w:val="00A52177"/>
    <w:rsid w:val="00A5250B"/>
    <w:rsid w:val="00A52E5D"/>
    <w:rsid w:val="00A54D5D"/>
    <w:rsid w:val="00A56F7C"/>
    <w:rsid w:val="00A6321D"/>
    <w:rsid w:val="00A64598"/>
    <w:rsid w:val="00A658BD"/>
    <w:rsid w:val="00A6734E"/>
    <w:rsid w:val="00A679D8"/>
    <w:rsid w:val="00A702AE"/>
    <w:rsid w:val="00A7361C"/>
    <w:rsid w:val="00A74016"/>
    <w:rsid w:val="00A7483E"/>
    <w:rsid w:val="00A75FB1"/>
    <w:rsid w:val="00A7652F"/>
    <w:rsid w:val="00A76A8B"/>
    <w:rsid w:val="00A76CAC"/>
    <w:rsid w:val="00A777AE"/>
    <w:rsid w:val="00A777C7"/>
    <w:rsid w:val="00A80C50"/>
    <w:rsid w:val="00A80ECE"/>
    <w:rsid w:val="00A83925"/>
    <w:rsid w:val="00A848FC"/>
    <w:rsid w:val="00A84C55"/>
    <w:rsid w:val="00A8589F"/>
    <w:rsid w:val="00A86E11"/>
    <w:rsid w:val="00A87CA3"/>
    <w:rsid w:val="00A90298"/>
    <w:rsid w:val="00A90871"/>
    <w:rsid w:val="00A920DC"/>
    <w:rsid w:val="00A93718"/>
    <w:rsid w:val="00A94DD4"/>
    <w:rsid w:val="00A95633"/>
    <w:rsid w:val="00A96B39"/>
    <w:rsid w:val="00AA0267"/>
    <w:rsid w:val="00AA04F3"/>
    <w:rsid w:val="00AA0A6A"/>
    <w:rsid w:val="00AA4AF5"/>
    <w:rsid w:val="00AA4FCE"/>
    <w:rsid w:val="00AA50A0"/>
    <w:rsid w:val="00AB17D2"/>
    <w:rsid w:val="00AB2589"/>
    <w:rsid w:val="00AB347E"/>
    <w:rsid w:val="00AC02A0"/>
    <w:rsid w:val="00AC060A"/>
    <w:rsid w:val="00AC0763"/>
    <w:rsid w:val="00AC3418"/>
    <w:rsid w:val="00AC4B86"/>
    <w:rsid w:val="00AC6A6F"/>
    <w:rsid w:val="00AC7C2E"/>
    <w:rsid w:val="00AD572B"/>
    <w:rsid w:val="00AD676C"/>
    <w:rsid w:val="00AE030A"/>
    <w:rsid w:val="00AE10DF"/>
    <w:rsid w:val="00AE2771"/>
    <w:rsid w:val="00AE28B6"/>
    <w:rsid w:val="00AE2F14"/>
    <w:rsid w:val="00AE3FF5"/>
    <w:rsid w:val="00AE4045"/>
    <w:rsid w:val="00AE53CD"/>
    <w:rsid w:val="00AE5500"/>
    <w:rsid w:val="00AE5501"/>
    <w:rsid w:val="00AE5B7C"/>
    <w:rsid w:val="00AE5BEB"/>
    <w:rsid w:val="00AE6123"/>
    <w:rsid w:val="00AE6BDE"/>
    <w:rsid w:val="00AE7EEF"/>
    <w:rsid w:val="00AF1484"/>
    <w:rsid w:val="00AF34FF"/>
    <w:rsid w:val="00AF774E"/>
    <w:rsid w:val="00B00F03"/>
    <w:rsid w:val="00B01680"/>
    <w:rsid w:val="00B0518D"/>
    <w:rsid w:val="00B06D92"/>
    <w:rsid w:val="00B07B06"/>
    <w:rsid w:val="00B07FA4"/>
    <w:rsid w:val="00B102E9"/>
    <w:rsid w:val="00B11FB4"/>
    <w:rsid w:val="00B121B8"/>
    <w:rsid w:val="00B12C9A"/>
    <w:rsid w:val="00B150A3"/>
    <w:rsid w:val="00B157EC"/>
    <w:rsid w:val="00B15C92"/>
    <w:rsid w:val="00B16799"/>
    <w:rsid w:val="00B21D93"/>
    <w:rsid w:val="00B22771"/>
    <w:rsid w:val="00B22C9F"/>
    <w:rsid w:val="00B22E28"/>
    <w:rsid w:val="00B235FD"/>
    <w:rsid w:val="00B250E9"/>
    <w:rsid w:val="00B25ECF"/>
    <w:rsid w:val="00B2631A"/>
    <w:rsid w:val="00B270A8"/>
    <w:rsid w:val="00B303C0"/>
    <w:rsid w:val="00B32965"/>
    <w:rsid w:val="00B339A2"/>
    <w:rsid w:val="00B352C4"/>
    <w:rsid w:val="00B36ABB"/>
    <w:rsid w:val="00B4096C"/>
    <w:rsid w:val="00B40C71"/>
    <w:rsid w:val="00B426BB"/>
    <w:rsid w:val="00B426E4"/>
    <w:rsid w:val="00B47254"/>
    <w:rsid w:val="00B47748"/>
    <w:rsid w:val="00B5042C"/>
    <w:rsid w:val="00B5072B"/>
    <w:rsid w:val="00B51089"/>
    <w:rsid w:val="00B51E82"/>
    <w:rsid w:val="00B52F6E"/>
    <w:rsid w:val="00B56300"/>
    <w:rsid w:val="00B569D9"/>
    <w:rsid w:val="00B625B0"/>
    <w:rsid w:val="00B62A79"/>
    <w:rsid w:val="00B63D1E"/>
    <w:rsid w:val="00B649B8"/>
    <w:rsid w:val="00B649F1"/>
    <w:rsid w:val="00B67084"/>
    <w:rsid w:val="00B70110"/>
    <w:rsid w:val="00B7108E"/>
    <w:rsid w:val="00B7159A"/>
    <w:rsid w:val="00B71C53"/>
    <w:rsid w:val="00B71CD8"/>
    <w:rsid w:val="00B726AA"/>
    <w:rsid w:val="00B76268"/>
    <w:rsid w:val="00B778BB"/>
    <w:rsid w:val="00B77E8F"/>
    <w:rsid w:val="00B80DA8"/>
    <w:rsid w:val="00B82970"/>
    <w:rsid w:val="00B83068"/>
    <w:rsid w:val="00B84317"/>
    <w:rsid w:val="00B8437D"/>
    <w:rsid w:val="00B847EE"/>
    <w:rsid w:val="00B84AE5"/>
    <w:rsid w:val="00B84F0D"/>
    <w:rsid w:val="00B9007F"/>
    <w:rsid w:val="00B913F4"/>
    <w:rsid w:val="00B91B3C"/>
    <w:rsid w:val="00B96133"/>
    <w:rsid w:val="00B9714E"/>
    <w:rsid w:val="00BA01D0"/>
    <w:rsid w:val="00BA09AD"/>
    <w:rsid w:val="00BA3F0A"/>
    <w:rsid w:val="00BA48BF"/>
    <w:rsid w:val="00BA70E4"/>
    <w:rsid w:val="00BA7475"/>
    <w:rsid w:val="00BA7DCE"/>
    <w:rsid w:val="00BB10F1"/>
    <w:rsid w:val="00BB418E"/>
    <w:rsid w:val="00BB48ED"/>
    <w:rsid w:val="00BB6643"/>
    <w:rsid w:val="00BC0115"/>
    <w:rsid w:val="00BC056C"/>
    <w:rsid w:val="00BC09F2"/>
    <w:rsid w:val="00BC1C7A"/>
    <w:rsid w:val="00BC3D37"/>
    <w:rsid w:val="00BC6110"/>
    <w:rsid w:val="00BD401E"/>
    <w:rsid w:val="00BD413D"/>
    <w:rsid w:val="00BD5779"/>
    <w:rsid w:val="00BD5F8F"/>
    <w:rsid w:val="00BE014A"/>
    <w:rsid w:val="00BE0177"/>
    <w:rsid w:val="00BE06DE"/>
    <w:rsid w:val="00BE1121"/>
    <w:rsid w:val="00BE15B6"/>
    <w:rsid w:val="00BE70F8"/>
    <w:rsid w:val="00BF0A53"/>
    <w:rsid w:val="00BF4919"/>
    <w:rsid w:val="00BF4CE2"/>
    <w:rsid w:val="00BF65DB"/>
    <w:rsid w:val="00C015BF"/>
    <w:rsid w:val="00C01CBB"/>
    <w:rsid w:val="00C01D31"/>
    <w:rsid w:val="00C03FC7"/>
    <w:rsid w:val="00C04157"/>
    <w:rsid w:val="00C05522"/>
    <w:rsid w:val="00C10389"/>
    <w:rsid w:val="00C104F1"/>
    <w:rsid w:val="00C13D7D"/>
    <w:rsid w:val="00C17156"/>
    <w:rsid w:val="00C1732A"/>
    <w:rsid w:val="00C17504"/>
    <w:rsid w:val="00C179A1"/>
    <w:rsid w:val="00C17CD0"/>
    <w:rsid w:val="00C24FDD"/>
    <w:rsid w:val="00C2538A"/>
    <w:rsid w:val="00C26C1E"/>
    <w:rsid w:val="00C30CDF"/>
    <w:rsid w:val="00C32F1B"/>
    <w:rsid w:val="00C44871"/>
    <w:rsid w:val="00C44981"/>
    <w:rsid w:val="00C45069"/>
    <w:rsid w:val="00C457DC"/>
    <w:rsid w:val="00C473DE"/>
    <w:rsid w:val="00C50394"/>
    <w:rsid w:val="00C50732"/>
    <w:rsid w:val="00C51671"/>
    <w:rsid w:val="00C51F95"/>
    <w:rsid w:val="00C538B7"/>
    <w:rsid w:val="00C53963"/>
    <w:rsid w:val="00C53C58"/>
    <w:rsid w:val="00C54B29"/>
    <w:rsid w:val="00C54B6C"/>
    <w:rsid w:val="00C56660"/>
    <w:rsid w:val="00C56FC1"/>
    <w:rsid w:val="00C57B22"/>
    <w:rsid w:val="00C60743"/>
    <w:rsid w:val="00C620DF"/>
    <w:rsid w:val="00C64049"/>
    <w:rsid w:val="00C64518"/>
    <w:rsid w:val="00C656FF"/>
    <w:rsid w:val="00C74A54"/>
    <w:rsid w:val="00C75D7F"/>
    <w:rsid w:val="00C766A0"/>
    <w:rsid w:val="00C777DB"/>
    <w:rsid w:val="00C80359"/>
    <w:rsid w:val="00C81516"/>
    <w:rsid w:val="00C82A5A"/>
    <w:rsid w:val="00C83632"/>
    <w:rsid w:val="00C872A9"/>
    <w:rsid w:val="00C8786A"/>
    <w:rsid w:val="00C87EF8"/>
    <w:rsid w:val="00C900CD"/>
    <w:rsid w:val="00C91D5B"/>
    <w:rsid w:val="00C935F7"/>
    <w:rsid w:val="00C9363D"/>
    <w:rsid w:val="00C97F3D"/>
    <w:rsid w:val="00CA08BF"/>
    <w:rsid w:val="00CA1956"/>
    <w:rsid w:val="00CA1C75"/>
    <w:rsid w:val="00CA4728"/>
    <w:rsid w:val="00CA7270"/>
    <w:rsid w:val="00CA7F0D"/>
    <w:rsid w:val="00CB0456"/>
    <w:rsid w:val="00CB0A88"/>
    <w:rsid w:val="00CB0F4F"/>
    <w:rsid w:val="00CB1BDB"/>
    <w:rsid w:val="00CB330C"/>
    <w:rsid w:val="00CB47C2"/>
    <w:rsid w:val="00CB5885"/>
    <w:rsid w:val="00CB58A9"/>
    <w:rsid w:val="00CB5D3D"/>
    <w:rsid w:val="00CC057F"/>
    <w:rsid w:val="00CC0D06"/>
    <w:rsid w:val="00CC178C"/>
    <w:rsid w:val="00CC1B9E"/>
    <w:rsid w:val="00CC1E71"/>
    <w:rsid w:val="00CC239E"/>
    <w:rsid w:val="00CC346F"/>
    <w:rsid w:val="00CC4808"/>
    <w:rsid w:val="00CC49F9"/>
    <w:rsid w:val="00CC6828"/>
    <w:rsid w:val="00CC7147"/>
    <w:rsid w:val="00CD0342"/>
    <w:rsid w:val="00CD06FE"/>
    <w:rsid w:val="00CD1633"/>
    <w:rsid w:val="00CD1A51"/>
    <w:rsid w:val="00CD3037"/>
    <w:rsid w:val="00CD3220"/>
    <w:rsid w:val="00CD4497"/>
    <w:rsid w:val="00CD5F8C"/>
    <w:rsid w:val="00CD6D82"/>
    <w:rsid w:val="00CD7126"/>
    <w:rsid w:val="00CD7E1C"/>
    <w:rsid w:val="00CE2489"/>
    <w:rsid w:val="00CE2C05"/>
    <w:rsid w:val="00CE32A3"/>
    <w:rsid w:val="00CE3A99"/>
    <w:rsid w:val="00CF036F"/>
    <w:rsid w:val="00CF1004"/>
    <w:rsid w:val="00CF1F2A"/>
    <w:rsid w:val="00CF39D9"/>
    <w:rsid w:val="00CF43C1"/>
    <w:rsid w:val="00CF5330"/>
    <w:rsid w:val="00CF7C43"/>
    <w:rsid w:val="00D04DAF"/>
    <w:rsid w:val="00D055C3"/>
    <w:rsid w:val="00D120BB"/>
    <w:rsid w:val="00D149B9"/>
    <w:rsid w:val="00D152D9"/>
    <w:rsid w:val="00D169D0"/>
    <w:rsid w:val="00D16B12"/>
    <w:rsid w:val="00D22582"/>
    <w:rsid w:val="00D24C2E"/>
    <w:rsid w:val="00D25356"/>
    <w:rsid w:val="00D25896"/>
    <w:rsid w:val="00D25AC9"/>
    <w:rsid w:val="00D274AF"/>
    <w:rsid w:val="00D2777D"/>
    <w:rsid w:val="00D30D9E"/>
    <w:rsid w:val="00D312DE"/>
    <w:rsid w:val="00D320A0"/>
    <w:rsid w:val="00D322B7"/>
    <w:rsid w:val="00D35686"/>
    <w:rsid w:val="00D35D38"/>
    <w:rsid w:val="00D40015"/>
    <w:rsid w:val="00D40126"/>
    <w:rsid w:val="00D41C4B"/>
    <w:rsid w:val="00D4219A"/>
    <w:rsid w:val="00D44C39"/>
    <w:rsid w:val="00D45B94"/>
    <w:rsid w:val="00D50A62"/>
    <w:rsid w:val="00D518D4"/>
    <w:rsid w:val="00D52605"/>
    <w:rsid w:val="00D536C2"/>
    <w:rsid w:val="00D57745"/>
    <w:rsid w:val="00D57AE7"/>
    <w:rsid w:val="00D60B69"/>
    <w:rsid w:val="00D6259A"/>
    <w:rsid w:val="00D63870"/>
    <w:rsid w:val="00D65870"/>
    <w:rsid w:val="00D7151A"/>
    <w:rsid w:val="00D71FA1"/>
    <w:rsid w:val="00D7212E"/>
    <w:rsid w:val="00D72AB7"/>
    <w:rsid w:val="00D73670"/>
    <w:rsid w:val="00D74F19"/>
    <w:rsid w:val="00D75A97"/>
    <w:rsid w:val="00D76BBD"/>
    <w:rsid w:val="00D77410"/>
    <w:rsid w:val="00D80626"/>
    <w:rsid w:val="00D82F3F"/>
    <w:rsid w:val="00D871A4"/>
    <w:rsid w:val="00D87955"/>
    <w:rsid w:val="00D908EE"/>
    <w:rsid w:val="00D912EF"/>
    <w:rsid w:val="00D93340"/>
    <w:rsid w:val="00D94D51"/>
    <w:rsid w:val="00D95645"/>
    <w:rsid w:val="00D96143"/>
    <w:rsid w:val="00DA5561"/>
    <w:rsid w:val="00DA713B"/>
    <w:rsid w:val="00DA787F"/>
    <w:rsid w:val="00DB1D8B"/>
    <w:rsid w:val="00DB37EC"/>
    <w:rsid w:val="00DB53AA"/>
    <w:rsid w:val="00DB58E8"/>
    <w:rsid w:val="00DB6BE1"/>
    <w:rsid w:val="00DC1C1A"/>
    <w:rsid w:val="00DC2284"/>
    <w:rsid w:val="00DC58A7"/>
    <w:rsid w:val="00DC62C4"/>
    <w:rsid w:val="00DC728F"/>
    <w:rsid w:val="00DC79D1"/>
    <w:rsid w:val="00DD01D8"/>
    <w:rsid w:val="00DD2F88"/>
    <w:rsid w:val="00DD3B06"/>
    <w:rsid w:val="00DD44C2"/>
    <w:rsid w:val="00DD5FFA"/>
    <w:rsid w:val="00DD6B83"/>
    <w:rsid w:val="00DE2D0B"/>
    <w:rsid w:val="00DE617C"/>
    <w:rsid w:val="00DE6A11"/>
    <w:rsid w:val="00DE6F58"/>
    <w:rsid w:val="00DE7926"/>
    <w:rsid w:val="00DE7B67"/>
    <w:rsid w:val="00DF20F2"/>
    <w:rsid w:val="00DF232E"/>
    <w:rsid w:val="00DF2865"/>
    <w:rsid w:val="00DF35E3"/>
    <w:rsid w:val="00DF37A9"/>
    <w:rsid w:val="00DF4B7E"/>
    <w:rsid w:val="00DF7B79"/>
    <w:rsid w:val="00E00727"/>
    <w:rsid w:val="00E00DC6"/>
    <w:rsid w:val="00E00FEA"/>
    <w:rsid w:val="00E01D71"/>
    <w:rsid w:val="00E01F8E"/>
    <w:rsid w:val="00E048B7"/>
    <w:rsid w:val="00E04C6D"/>
    <w:rsid w:val="00E050E4"/>
    <w:rsid w:val="00E0762A"/>
    <w:rsid w:val="00E10F4E"/>
    <w:rsid w:val="00E112BE"/>
    <w:rsid w:val="00E11E70"/>
    <w:rsid w:val="00E11F93"/>
    <w:rsid w:val="00E127BA"/>
    <w:rsid w:val="00E179C6"/>
    <w:rsid w:val="00E200FE"/>
    <w:rsid w:val="00E20395"/>
    <w:rsid w:val="00E20513"/>
    <w:rsid w:val="00E232FF"/>
    <w:rsid w:val="00E23D99"/>
    <w:rsid w:val="00E2698D"/>
    <w:rsid w:val="00E26E82"/>
    <w:rsid w:val="00E356F9"/>
    <w:rsid w:val="00E3581A"/>
    <w:rsid w:val="00E36C53"/>
    <w:rsid w:val="00E374D5"/>
    <w:rsid w:val="00E44E39"/>
    <w:rsid w:val="00E45FDD"/>
    <w:rsid w:val="00E47E10"/>
    <w:rsid w:val="00E51745"/>
    <w:rsid w:val="00E5236C"/>
    <w:rsid w:val="00E53379"/>
    <w:rsid w:val="00E54C72"/>
    <w:rsid w:val="00E551F3"/>
    <w:rsid w:val="00E55450"/>
    <w:rsid w:val="00E55522"/>
    <w:rsid w:val="00E56288"/>
    <w:rsid w:val="00E56E14"/>
    <w:rsid w:val="00E60A5E"/>
    <w:rsid w:val="00E60C09"/>
    <w:rsid w:val="00E61F6A"/>
    <w:rsid w:val="00E6278B"/>
    <w:rsid w:val="00E62DC2"/>
    <w:rsid w:val="00E666CB"/>
    <w:rsid w:val="00E67141"/>
    <w:rsid w:val="00E718EE"/>
    <w:rsid w:val="00E733F0"/>
    <w:rsid w:val="00E76E6F"/>
    <w:rsid w:val="00E80061"/>
    <w:rsid w:val="00E81122"/>
    <w:rsid w:val="00E82402"/>
    <w:rsid w:val="00E83F98"/>
    <w:rsid w:val="00E84071"/>
    <w:rsid w:val="00E84695"/>
    <w:rsid w:val="00E865BB"/>
    <w:rsid w:val="00E90A21"/>
    <w:rsid w:val="00E92C41"/>
    <w:rsid w:val="00E961C2"/>
    <w:rsid w:val="00E97C2C"/>
    <w:rsid w:val="00E97E64"/>
    <w:rsid w:val="00EA05D7"/>
    <w:rsid w:val="00EA0E5C"/>
    <w:rsid w:val="00EA222C"/>
    <w:rsid w:val="00EA2569"/>
    <w:rsid w:val="00EA347D"/>
    <w:rsid w:val="00EA3AD0"/>
    <w:rsid w:val="00EA6B15"/>
    <w:rsid w:val="00EA74E6"/>
    <w:rsid w:val="00EB2C08"/>
    <w:rsid w:val="00EB30CA"/>
    <w:rsid w:val="00EB36E7"/>
    <w:rsid w:val="00EB4910"/>
    <w:rsid w:val="00EB4A1A"/>
    <w:rsid w:val="00EB4F45"/>
    <w:rsid w:val="00EB63D2"/>
    <w:rsid w:val="00EC04C6"/>
    <w:rsid w:val="00EC14EB"/>
    <w:rsid w:val="00EC1BEE"/>
    <w:rsid w:val="00EC4D92"/>
    <w:rsid w:val="00EC7B29"/>
    <w:rsid w:val="00ED1E4A"/>
    <w:rsid w:val="00ED3287"/>
    <w:rsid w:val="00EE2481"/>
    <w:rsid w:val="00EE3292"/>
    <w:rsid w:val="00EF00E7"/>
    <w:rsid w:val="00EF0677"/>
    <w:rsid w:val="00EF16D3"/>
    <w:rsid w:val="00EF1F8A"/>
    <w:rsid w:val="00EF1FE5"/>
    <w:rsid w:val="00EF27C1"/>
    <w:rsid w:val="00EF37BF"/>
    <w:rsid w:val="00EF41A9"/>
    <w:rsid w:val="00EF4671"/>
    <w:rsid w:val="00EF47A8"/>
    <w:rsid w:val="00EF4E83"/>
    <w:rsid w:val="00EF4EC7"/>
    <w:rsid w:val="00EF6D24"/>
    <w:rsid w:val="00EF78C1"/>
    <w:rsid w:val="00F0041D"/>
    <w:rsid w:val="00F024AF"/>
    <w:rsid w:val="00F05085"/>
    <w:rsid w:val="00F1034B"/>
    <w:rsid w:val="00F12053"/>
    <w:rsid w:val="00F124A5"/>
    <w:rsid w:val="00F14F67"/>
    <w:rsid w:val="00F162F6"/>
    <w:rsid w:val="00F17642"/>
    <w:rsid w:val="00F206D8"/>
    <w:rsid w:val="00F21015"/>
    <w:rsid w:val="00F2101E"/>
    <w:rsid w:val="00F22B11"/>
    <w:rsid w:val="00F239CB"/>
    <w:rsid w:val="00F24CD7"/>
    <w:rsid w:val="00F24F18"/>
    <w:rsid w:val="00F25CFA"/>
    <w:rsid w:val="00F3006D"/>
    <w:rsid w:val="00F30086"/>
    <w:rsid w:val="00F32536"/>
    <w:rsid w:val="00F326CD"/>
    <w:rsid w:val="00F33074"/>
    <w:rsid w:val="00F33334"/>
    <w:rsid w:val="00F35151"/>
    <w:rsid w:val="00F35235"/>
    <w:rsid w:val="00F3692E"/>
    <w:rsid w:val="00F42F8F"/>
    <w:rsid w:val="00F435B6"/>
    <w:rsid w:val="00F453C8"/>
    <w:rsid w:val="00F46F12"/>
    <w:rsid w:val="00F4733A"/>
    <w:rsid w:val="00F50477"/>
    <w:rsid w:val="00F50EF6"/>
    <w:rsid w:val="00F51CF1"/>
    <w:rsid w:val="00F528D3"/>
    <w:rsid w:val="00F56B8F"/>
    <w:rsid w:val="00F6076E"/>
    <w:rsid w:val="00F60E40"/>
    <w:rsid w:val="00F626F6"/>
    <w:rsid w:val="00F6463A"/>
    <w:rsid w:val="00F64BAF"/>
    <w:rsid w:val="00F65FEF"/>
    <w:rsid w:val="00F701CE"/>
    <w:rsid w:val="00F72F7F"/>
    <w:rsid w:val="00F739E1"/>
    <w:rsid w:val="00F7431E"/>
    <w:rsid w:val="00F779AC"/>
    <w:rsid w:val="00F81A45"/>
    <w:rsid w:val="00F86BA4"/>
    <w:rsid w:val="00F86D4C"/>
    <w:rsid w:val="00F919EF"/>
    <w:rsid w:val="00F92A06"/>
    <w:rsid w:val="00F93F17"/>
    <w:rsid w:val="00F93FBF"/>
    <w:rsid w:val="00F9425B"/>
    <w:rsid w:val="00F94C37"/>
    <w:rsid w:val="00F95E48"/>
    <w:rsid w:val="00F96FD6"/>
    <w:rsid w:val="00FA0D10"/>
    <w:rsid w:val="00FB2446"/>
    <w:rsid w:val="00FB2A48"/>
    <w:rsid w:val="00FB346B"/>
    <w:rsid w:val="00FB3A3F"/>
    <w:rsid w:val="00FB42B6"/>
    <w:rsid w:val="00FB4B27"/>
    <w:rsid w:val="00FB71BF"/>
    <w:rsid w:val="00FB7BEE"/>
    <w:rsid w:val="00FC050C"/>
    <w:rsid w:val="00FC1E19"/>
    <w:rsid w:val="00FC5D2E"/>
    <w:rsid w:val="00FC614F"/>
    <w:rsid w:val="00FD15D1"/>
    <w:rsid w:val="00FD2F4D"/>
    <w:rsid w:val="00FD3434"/>
    <w:rsid w:val="00FD49E0"/>
    <w:rsid w:val="00FD5485"/>
    <w:rsid w:val="00FD6B1F"/>
    <w:rsid w:val="00FE01F6"/>
    <w:rsid w:val="00FE1690"/>
    <w:rsid w:val="00FE3245"/>
    <w:rsid w:val="00FE48CD"/>
    <w:rsid w:val="00FE671D"/>
    <w:rsid w:val="00FE6F21"/>
    <w:rsid w:val="00FE7BB6"/>
    <w:rsid w:val="00FF088A"/>
    <w:rsid w:val="00FF2BB2"/>
    <w:rsid w:val="00FF3101"/>
    <w:rsid w:val="00FF3120"/>
    <w:rsid w:val="00FF5AC1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05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5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15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4C2F9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E7C4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D47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415159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4C2F90"/>
    <w:rPr>
      <w:rFonts w:ascii="Cambria" w:hAnsi="Cambria" w:cs="Times New Roman"/>
      <w:color w:val="243F6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9E7C4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5D47EF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HortenNiveau1">
    <w:name w:val="HortenNiveau_1"/>
    <w:basedOn w:val="Overskrift1"/>
    <w:next w:val="Normal"/>
    <w:link w:val="HortenNiveau1Tegn"/>
    <w:uiPriority w:val="99"/>
    <w:rsid w:val="00415159"/>
    <w:pPr>
      <w:numPr>
        <w:numId w:val="1"/>
      </w:numPr>
      <w:spacing w:before="0" w:after="240"/>
    </w:pPr>
    <w:rPr>
      <w:rFonts w:ascii="Verdana" w:hAnsi="Verdana" w:cs="Times New Roman"/>
      <w:b w:val="0"/>
      <w:bCs w:val="0"/>
      <w:caps/>
      <w:kern w:val="0"/>
      <w:sz w:val="20"/>
      <w:szCs w:val="22"/>
    </w:rPr>
  </w:style>
  <w:style w:type="paragraph" w:customStyle="1" w:styleId="HortenNiveau2">
    <w:name w:val="HortenNiveau_2"/>
    <w:basedOn w:val="Normal"/>
    <w:uiPriority w:val="99"/>
    <w:rsid w:val="00415159"/>
    <w:pPr>
      <w:numPr>
        <w:ilvl w:val="1"/>
        <w:numId w:val="1"/>
      </w:numPr>
      <w:tabs>
        <w:tab w:val="num" w:pos="879"/>
      </w:tabs>
      <w:spacing w:after="240"/>
      <w:ind w:left="879"/>
    </w:pPr>
  </w:style>
  <w:style w:type="paragraph" w:customStyle="1" w:styleId="HortenNiveau3">
    <w:name w:val="HortenNiveau_3"/>
    <w:basedOn w:val="Normal"/>
    <w:uiPriority w:val="99"/>
    <w:rsid w:val="00415159"/>
    <w:pPr>
      <w:numPr>
        <w:ilvl w:val="2"/>
        <w:numId w:val="1"/>
      </w:numPr>
      <w:spacing w:after="240"/>
    </w:pPr>
  </w:style>
  <w:style w:type="paragraph" w:customStyle="1" w:styleId="HortenNiveau4">
    <w:name w:val="HortenNiveau_4"/>
    <w:basedOn w:val="Normal"/>
    <w:uiPriority w:val="99"/>
    <w:rsid w:val="00415159"/>
    <w:pPr>
      <w:numPr>
        <w:ilvl w:val="3"/>
        <w:numId w:val="1"/>
      </w:numPr>
      <w:spacing w:after="240"/>
      <w:jc w:val="both"/>
    </w:pPr>
  </w:style>
  <w:style w:type="paragraph" w:customStyle="1" w:styleId="HortenNiveau5">
    <w:name w:val="HortenNiveau_5"/>
    <w:basedOn w:val="Normal"/>
    <w:uiPriority w:val="99"/>
    <w:rsid w:val="00415159"/>
    <w:pPr>
      <w:numPr>
        <w:ilvl w:val="4"/>
        <w:numId w:val="1"/>
      </w:numPr>
      <w:spacing w:after="240"/>
      <w:jc w:val="both"/>
    </w:pPr>
  </w:style>
  <w:style w:type="paragraph" w:styleId="Sidefod">
    <w:name w:val="footer"/>
    <w:basedOn w:val="Normal"/>
    <w:link w:val="SidefodTegn"/>
    <w:uiPriority w:val="99"/>
    <w:rsid w:val="004151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B102E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415159"/>
    <w:rPr>
      <w:rFonts w:cs="Times New Roman"/>
    </w:rPr>
  </w:style>
  <w:style w:type="character" w:styleId="Hyperlink">
    <w:name w:val="Hyperlink"/>
    <w:basedOn w:val="Standardskrifttypeiafsnit"/>
    <w:uiPriority w:val="99"/>
    <w:rsid w:val="00415159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415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rsid w:val="0041515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41515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CB0456"/>
    <w:rPr>
      <w:rFonts w:cs="Times New Roman"/>
    </w:rPr>
  </w:style>
  <w:style w:type="character" w:customStyle="1" w:styleId="HortenNiveau1Tegn">
    <w:name w:val="HortenNiveau_1 Tegn"/>
    <w:basedOn w:val="Overskrift1Tegn"/>
    <w:link w:val="HortenNiveau1"/>
    <w:uiPriority w:val="99"/>
    <w:locked/>
    <w:rsid w:val="00415159"/>
    <w:rPr>
      <w:rFonts w:ascii="Verdana" w:hAnsi="Verdana" w:cs="Arial"/>
      <w:b/>
      <w:bCs/>
      <w:caps/>
      <w:kern w:val="32"/>
      <w:sz w:val="22"/>
      <w:szCs w:val="22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151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102E9"/>
    <w:rPr>
      <w:rFonts w:cs="Times New Roman"/>
      <w:sz w:val="2"/>
    </w:rPr>
  </w:style>
  <w:style w:type="paragraph" w:styleId="Listeafsnit">
    <w:name w:val="List Paragraph"/>
    <w:basedOn w:val="Normal"/>
    <w:link w:val="ListeafsnitTegn"/>
    <w:uiPriority w:val="34"/>
    <w:qFormat/>
    <w:rsid w:val="00FF3120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CB04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CB0456"/>
    <w:rPr>
      <w:rFonts w:cs="Times New Roman"/>
    </w:rPr>
  </w:style>
  <w:style w:type="paragraph" w:customStyle="1" w:styleId="HortenOverskrift">
    <w:name w:val="HortenOverskrift"/>
    <w:basedOn w:val="Normal"/>
    <w:next w:val="Normal"/>
    <w:uiPriority w:val="99"/>
    <w:rsid w:val="007D2E1A"/>
    <w:pPr>
      <w:keepNext/>
      <w:spacing w:after="240"/>
    </w:pPr>
    <w:rPr>
      <w:b/>
      <w:caps/>
    </w:rPr>
  </w:style>
  <w:style w:type="character" w:customStyle="1" w:styleId="kortnavn2">
    <w:name w:val="kortnavn2"/>
    <w:basedOn w:val="Standardskrifttypeiafsnit"/>
    <w:uiPriority w:val="99"/>
    <w:rsid w:val="00BC3D37"/>
    <w:rPr>
      <w:rFonts w:ascii="Tahoma" w:hAnsi="Tahoma" w:cs="Tahoma"/>
      <w:color w:val="000000"/>
      <w:sz w:val="24"/>
      <w:szCs w:val="24"/>
      <w:shd w:val="clear" w:color="auto" w:fill="auto"/>
    </w:rPr>
  </w:style>
  <w:style w:type="paragraph" w:styleId="NormalWeb">
    <w:name w:val="Normal (Web)"/>
    <w:basedOn w:val="Normal"/>
    <w:uiPriority w:val="99"/>
    <w:rsid w:val="007D425B"/>
    <w:pPr>
      <w:spacing w:before="100" w:beforeAutospacing="1" w:after="150"/>
    </w:pPr>
  </w:style>
  <w:style w:type="paragraph" w:styleId="Sidehoved">
    <w:name w:val="header"/>
    <w:basedOn w:val="Normal"/>
    <w:link w:val="SidehovedTegn"/>
    <w:uiPriority w:val="99"/>
    <w:semiHidden/>
    <w:unhideWhenUsed/>
    <w:rsid w:val="00371E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71E59"/>
    <w:rPr>
      <w:sz w:val="24"/>
      <w:szCs w:val="24"/>
    </w:rPr>
  </w:style>
  <w:style w:type="paragraph" w:customStyle="1" w:styleId="Default">
    <w:name w:val="Default"/>
    <w:rsid w:val="00CC0D0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liste1">
    <w:name w:val="liste1"/>
    <w:basedOn w:val="Normal"/>
    <w:rsid w:val="00192C59"/>
    <w:pPr>
      <w:ind w:left="280"/>
    </w:pPr>
    <w:rPr>
      <w:rFonts w:ascii="Tahoma" w:hAnsi="Tahoma" w:cs="Tahoma"/>
      <w:color w:val="000000"/>
    </w:rPr>
  </w:style>
  <w:style w:type="character" w:customStyle="1" w:styleId="liste1nr1">
    <w:name w:val="liste1nr1"/>
    <w:basedOn w:val="Standardskrifttypeiafsnit"/>
    <w:rsid w:val="00192C59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Ingenafstand">
    <w:name w:val="No Spacing"/>
    <w:uiPriority w:val="1"/>
    <w:qFormat/>
    <w:rsid w:val="00B121B8"/>
    <w:rPr>
      <w:sz w:val="24"/>
      <w:szCs w:val="24"/>
    </w:rPr>
  </w:style>
  <w:style w:type="paragraph" w:styleId="Korrektur">
    <w:name w:val="Revision"/>
    <w:hidden/>
    <w:uiPriority w:val="99"/>
    <w:semiHidden/>
    <w:rsid w:val="00E97C2C"/>
    <w:rPr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4E54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5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15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4C2F9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E7C4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D47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415159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4C2F90"/>
    <w:rPr>
      <w:rFonts w:ascii="Cambria" w:hAnsi="Cambria" w:cs="Times New Roman"/>
      <w:color w:val="243F6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9E7C4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5D47EF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HortenNiveau1">
    <w:name w:val="HortenNiveau_1"/>
    <w:basedOn w:val="Overskrift1"/>
    <w:next w:val="Normal"/>
    <w:link w:val="HortenNiveau1Tegn"/>
    <w:uiPriority w:val="99"/>
    <w:rsid w:val="00415159"/>
    <w:pPr>
      <w:numPr>
        <w:numId w:val="1"/>
      </w:numPr>
      <w:spacing w:before="0" w:after="240"/>
    </w:pPr>
    <w:rPr>
      <w:rFonts w:ascii="Verdana" w:hAnsi="Verdana" w:cs="Times New Roman"/>
      <w:b w:val="0"/>
      <w:bCs w:val="0"/>
      <w:caps/>
      <w:kern w:val="0"/>
      <w:sz w:val="20"/>
      <w:szCs w:val="22"/>
    </w:rPr>
  </w:style>
  <w:style w:type="paragraph" w:customStyle="1" w:styleId="HortenNiveau2">
    <w:name w:val="HortenNiveau_2"/>
    <w:basedOn w:val="Normal"/>
    <w:uiPriority w:val="99"/>
    <w:rsid w:val="00415159"/>
    <w:pPr>
      <w:numPr>
        <w:ilvl w:val="1"/>
        <w:numId w:val="1"/>
      </w:numPr>
      <w:tabs>
        <w:tab w:val="num" w:pos="879"/>
      </w:tabs>
      <w:spacing w:after="240"/>
      <w:ind w:left="879"/>
    </w:pPr>
  </w:style>
  <w:style w:type="paragraph" w:customStyle="1" w:styleId="HortenNiveau3">
    <w:name w:val="HortenNiveau_3"/>
    <w:basedOn w:val="Normal"/>
    <w:uiPriority w:val="99"/>
    <w:rsid w:val="00415159"/>
    <w:pPr>
      <w:numPr>
        <w:ilvl w:val="2"/>
        <w:numId w:val="1"/>
      </w:numPr>
      <w:spacing w:after="240"/>
    </w:pPr>
  </w:style>
  <w:style w:type="paragraph" w:customStyle="1" w:styleId="HortenNiveau4">
    <w:name w:val="HortenNiveau_4"/>
    <w:basedOn w:val="Normal"/>
    <w:uiPriority w:val="99"/>
    <w:rsid w:val="00415159"/>
    <w:pPr>
      <w:numPr>
        <w:ilvl w:val="3"/>
        <w:numId w:val="1"/>
      </w:numPr>
      <w:spacing w:after="240"/>
      <w:jc w:val="both"/>
    </w:pPr>
  </w:style>
  <w:style w:type="paragraph" w:customStyle="1" w:styleId="HortenNiveau5">
    <w:name w:val="HortenNiveau_5"/>
    <w:basedOn w:val="Normal"/>
    <w:uiPriority w:val="99"/>
    <w:rsid w:val="00415159"/>
    <w:pPr>
      <w:numPr>
        <w:ilvl w:val="4"/>
        <w:numId w:val="1"/>
      </w:numPr>
      <w:spacing w:after="240"/>
      <w:jc w:val="both"/>
    </w:pPr>
  </w:style>
  <w:style w:type="paragraph" w:styleId="Sidefod">
    <w:name w:val="footer"/>
    <w:basedOn w:val="Normal"/>
    <w:link w:val="SidefodTegn"/>
    <w:uiPriority w:val="99"/>
    <w:rsid w:val="0041515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B102E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415159"/>
    <w:rPr>
      <w:rFonts w:cs="Times New Roman"/>
    </w:rPr>
  </w:style>
  <w:style w:type="character" w:styleId="Hyperlink">
    <w:name w:val="Hyperlink"/>
    <w:basedOn w:val="Standardskrifttypeiafsnit"/>
    <w:uiPriority w:val="99"/>
    <w:rsid w:val="00415159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99"/>
    <w:rsid w:val="00415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rsid w:val="0041515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41515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CB0456"/>
    <w:rPr>
      <w:rFonts w:cs="Times New Roman"/>
    </w:rPr>
  </w:style>
  <w:style w:type="character" w:customStyle="1" w:styleId="HortenNiveau1Tegn">
    <w:name w:val="HortenNiveau_1 Tegn"/>
    <w:basedOn w:val="Overskrift1Tegn"/>
    <w:link w:val="HortenNiveau1"/>
    <w:uiPriority w:val="99"/>
    <w:locked/>
    <w:rsid w:val="00415159"/>
    <w:rPr>
      <w:rFonts w:ascii="Verdana" w:hAnsi="Verdana" w:cs="Arial"/>
      <w:b/>
      <w:bCs/>
      <w:caps/>
      <w:kern w:val="32"/>
      <w:sz w:val="22"/>
      <w:szCs w:val="22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151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102E9"/>
    <w:rPr>
      <w:rFonts w:cs="Times New Roman"/>
      <w:sz w:val="2"/>
    </w:rPr>
  </w:style>
  <w:style w:type="paragraph" w:styleId="Listeafsnit">
    <w:name w:val="List Paragraph"/>
    <w:basedOn w:val="Normal"/>
    <w:link w:val="ListeafsnitTegn"/>
    <w:uiPriority w:val="34"/>
    <w:qFormat/>
    <w:rsid w:val="00FF3120"/>
    <w:pPr>
      <w:ind w:left="720"/>
      <w:contextualSpacing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CB04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CB0456"/>
    <w:rPr>
      <w:rFonts w:cs="Times New Roman"/>
    </w:rPr>
  </w:style>
  <w:style w:type="paragraph" w:customStyle="1" w:styleId="HortenOverskrift">
    <w:name w:val="HortenOverskrift"/>
    <w:basedOn w:val="Normal"/>
    <w:next w:val="Normal"/>
    <w:uiPriority w:val="99"/>
    <w:rsid w:val="007D2E1A"/>
    <w:pPr>
      <w:keepNext/>
      <w:spacing w:after="240"/>
    </w:pPr>
    <w:rPr>
      <w:b/>
      <w:caps/>
    </w:rPr>
  </w:style>
  <w:style w:type="character" w:customStyle="1" w:styleId="kortnavn2">
    <w:name w:val="kortnavn2"/>
    <w:basedOn w:val="Standardskrifttypeiafsnit"/>
    <w:uiPriority w:val="99"/>
    <w:rsid w:val="00BC3D37"/>
    <w:rPr>
      <w:rFonts w:ascii="Tahoma" w:hAnsi="Tahoma" w:cs="Tahoma"/>
      <w:color w:val="000000"/>
      <w:sz w:val="24"/>
      <w:szCs w:val="24"/>
      <w:shd w:val="clear" w:color="auto" w:fill="auto"/>
    </w:rPr>
  </w:style>
  <w:style w:type="paragraph" w:styleId="NormalWeb">
    <w:name w:val="Normal (Web)"/>
    <w:basedOn w:val="Normal"/>
    <w:uiPriority w:val="99"/>
    <w:rsid w:val="007D425B"/>
    <w:pPr>
      <w:spacing w:before="100" w:beforeAutospacing="1" w:after="150"/>
    </w:pPr>
  </w:style>
  <w:style w:type="paragraph" w:styleId="Sidehoved">
    <w:name w:val="header"/>
    <w:basedOn w:val="Normal"/>
    <w:link w:val="SidehovedTegn"/>
    <w:uiPriority w:val="99"/>
    <w:semiHidden/>
    <w:unhideWhenUsed/>
    <w:rsid w:val="00371E5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71E59"/>
    <w:rPr>
      <w:sz w:val="24"/>
      <w:szCs w:val="24"/>
    </w:rPr>
  </w:style>
  <w:style w:type="paragraph" w:customStyle="1" w:styleId="Default">
    <w:name w:val="Default"/>
    <w:rsid w:val="00CC0D0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liste1">
    <w:name w:val="liste1"/>
    <w:basedOn w:val="Normal"/>
    <w:rsid w:val="00192C59"/>
    <w:pPr>
      <w:ind w:left="280"/>
    </w:pPr>
    <w:rPr>
      <w:rFonts w:ascii="Tahoma" w:hAnsi="Tahoma" w:cs="Tahoma"/>
      <w:color w:val="000000"/>
    </w:rPr>
  </w:style>
  <w:style w:type="character" w:customStyle="1" w:styleId="liste1nr1">
    <w:name w:val="liste1nr1"/>
    <w:basedOn w:val="Standardskrifttypeiafsnit"/>
    <w:rsid w:val="00192C59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Ingenafstand">
    <w:name w:val="No Spacing"/>
    <w:uiPriority w:val="1"/>
    <w:qFormat/>
    <w:rsid w:val="00B121B8"/>
    <w:rPr>
      <w:sz w:val="24"/>
      <w:szCs w:val="24"/>
    </w:rPr>
  </w:style>
  <w:style w:type="paragraph" w:styleId="Korrektur">
    <w:name w:val="Revision"/>
    <w:hidden/>
    <w:uiPriority w:val="99"/>
    <w:semiHidden/>
    <w:rsid w:val="00E97C2C"/>
    <w:rPr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4E5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992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1741534F699046AFB7A49AA45939A9" ma:contentTypeVersion="0" ma:contentTypeDescription="Opret et nyt dokument." ma:contentTypeScope="" ma:versionID="05f9f2096469c32f2272842183c512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04F2-6904-4860-9ED2-ECBF9433E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E038B-4C77-4A33-A9C6-D780031D1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273B3-3802-4A4F-A922-ED72D2E6FD1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8B4DF3C-75A7-4A9A-9581-D952EB90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11</Pages>
  <Words>2071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7</vt:lpstr>
    </vt:vector>
  </TitlesOfParts>
  <Company>Allerød Kommune</Company>
  <LinksUpToDate>false</LinksUpToDate>
  <CharactersWithSpaces>14681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7</dc:title>
  <dc:creator>Lone Ravn Gydesen</dc:creator>
  <cp:lastModifiedBy>Roman Parhiz</cp:lastModifiedBy>
  <cp:revision>13</cp:revision>
  <cp:lastPrinted>2013-12-16T14:38:00Z</cp:lastPrinted>
  <dcterms:created xsi:type="dcterms:W3CDTF">2014-09-10T09:11:00Z</dcterms:created>
  <dcterms:modified xsi:type="dcterms:W3CDTF">2014-09-30T09:01:00Z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0x0101004B1741534F699046AFB7A49AA45939A9</vt:lpwstr>
  </property>
</Properties>
</file>