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D5" w:rsidRPr="00BD58D3" w:rsidRDefault="00AB39D5" w:rsidP="00AB39D5">
      <w:pPr>
        <w:jc w:val="both"/>
        <w:rPr>
          <w:rFonts w:ascii="Calibri Light" w:hAnsi="Calibri Light" w:cs="Calibri Light"/>
          <w:b/>
          <w:sz w:val="40"/>
          <w:szCs w:val="40"/>
        </w:rPr>
      </w:pPr>
      <w:bookmarkStart w:id="0" w:name="_Hlk480883301"/>
    </w:p>
    <w:p w:rsidR="00AB39D5" w:rsidRPr="00BD58D3" w:rsidRDefault="00AB39D5" w:rsidP="00AB39D5">
      <w:pPr>
        <w:jc w:val="both"/>
        <w:rPr>
          <w:rFonts w:ascii="Calibri Light" w:hAnsi="Calibri Light" w:cs="Calibri Light"/>
          <w:b/>
          <w:sz w:val="40"/>
          <w:szCs w:val="40"/>
        </w:rPr>
      </w:pPr>
    </w:p>
    <w:p w:rsidR="00AB39D5" w:rsidRPr="00BD58D3" w:rsidRDefault="00AB39D5" w:rsidP="00B829A3">
      <w:pPr>
        <w:rPr>
          <w:rFonts w:ascii="Calibri Light" w:hAnsi="Calibri Light" w:cs="Calibri Light"/>
          <w:b/>
          <w:sz w:val="40"/>
          <w:szCs w:val="40"/>
        </w:rPr>
      </w:pPr>
      <w:r w:rsidRPr="00BD58D3">
        <w:rPr>
          <w:rFonts w:ascii="Calibri Light" w:hAnsi="Calibri Light" w:cs="Calibri Light"/>
          <w:b/>
          <w:sz w:val="40"/>
          <w:szCs w:val="40"/>
        </w:rPr>
        <w:t>Koncessionskontrakt</w:t>
      </w:r>
      <w:r>
        <w:rPr>
          <w:rFonts w:ascii="Calibri Light" w:hAnsi="Calibri Light" w:cs="Calibri Light"/>
          <w:b/>
          <w:sz w:val="40"/>
          <w:szCs w:val="40"/>
        </w:rPr>
        <w:t xml:space="preserve"> vedr. ekspeditionen af pas, kørekort og øvrige borgerserviceopgaver.</w:t>
      </w:r>
    </w:p>
    <w:p w:rsidR="00AB39D5" w:rsidRPr="00BD58D3" w:rsidRDefault="00AB39D5" w:rsidP="00AB39D5">
      <w:pPr>
        <w:jc w:val="both"/>
        <w:rPr>
          <w:rFonts w:ascii="Calibri Light" w:hAnsi="Calibri Light" w:cs="Calibri Light"/>
          <w:b/>
          <w:sz w:val="40"/>
          <w:szCs w:val="40"/>
        </w:rPr>
      </w:pPr>
    </w:p>
    <w:p w:rsidR="00AB39D5" w:rsidRPr="00BD58D3" w:rsidRDefault="00AB39D5" w:rsidP="00AB39D5">
      <w:pPr>
        <w:jc w:val="both"/>
        <w:rPr>
          <w:rFonts w:ascii="Calibri Light" w:hAnsi="Calibri Light" w:cs="Calibri Light"/>
          <w:b/>
          <w:sz w:val="40"/>
          <w:szCs w:val="40"/>
        </w:rPr>
      </w:pPr>
    </w:p>
    <w:p w:rsidR="00AB39D5" w:rsidRPr="00BD58D3" w:rsidRDefault="00AB39D5" w:rsidP="00AB39D5">
      <w:pPr>
        <w:jc w:val="both"/>
        <w:rPr>
          <w:rFonts w:ascii="Calibri Light" w:hAnsi="Calibri Light" w:cs="Calibri Light"/>
          <w:b/>
          <w:sz w:val="40"/>
          <w:szCs w:val="40"/>
        </w:rPr>
      </w:pPr>
      <w:r w:rsidRPr="00BD58D3">
        <w:rPr>
          <w:rFonts w:ascii="Calibri Light" w:hAnsi="Calibri Light" w:cs="Calibri Light"/>
          <w:b/>
          <w:sz w:val="40"/>
          <w:szCs w:val="40"/>
        </w:rPr>
        <w:t>Københavns Kommune</w:t>
      </w:r>
    </w:p>
    <w:p w:rsidR="00AB39D5" w:rsidRPr="00BD58D3" w:rsidRDefault="00AB39D5" w:rsidP="00AB39D5">
      <w:pPr>
        <w:jc w:val="both"/>
        <w:rPr>
          <w:rFonts w:ascii="Calibri Light" w:hAnsi="Calibri Light" w:cs="Calibri Light"/>
          <w:b/>
          <w:sz w:val="40"/>
          <w:szCs w:val="40"/>
        </w:rPr>
      </w:pPr>
      <w:r w:rsidRPr="00BD58D3">
        <w:rPr>
          <w:rFonts w:ascii="Calibri Light" w:hAnsi="Calibri Light" w:cs="Calibri Light"/>
          <w:b/>
          <w:sz w:val="40"/>
          <w:szCs w:val="40"/>
        </w:rPr>
        <w:t>Kultur- og Fritidsforvaltningen</w:t>
      </w:r>
    </w:p>
    <w:p w:rsidR="00AB39D5" w:rsidRPr="00BD58D3" w:rsidRDefault="00AB39D5" w:rsidP="00AB39D5">
      <w:pPr>
        <w:jc w:val="both"/>
        <w:rPr>
          <w:rFonts w:ascii="Calibri Light" w:hAnsi="Calibri Light" w:cs="Calibri Light"/>
          <w:b/>
          <w:sz w:val="32"/>
          <w:szCs w:val="32"/>
        </w:rPr>
      </w:pPr>
    </w:p>
    <w:p w:rsidR="00AB39D5" w:rsidRPr="00BD58D3" w:rsidRDefault="00AB39D5" w:rsidP="00AB39D5">
      <w:pPr>
        <w:jc w:val="both"/>
        <w:rPr>
          <w:rFonts w:ascii="Calibri Light" w:hAnsi="Calibri Light" w:cs="Calibri Light"/>
          <w:b/>
          <w:sz w:val="32"/>
          <w:szCs w:val="32"/>
        </w:rPr>
      </w:pPr>
    </w:p>
    <w:p w:rsidR="00AB39D5" w:rsidRPr="00BD58D3" w:rsidRDefault="00AB39D5" w:rsidP="00AB39D5">
      <w:pPr>
        <w:jc w:val="both"/>
        <w:rPr>
          <w:rFonts w:ascii="Calibri Light" w:hAnsi="Calibri Light" w:cs="Calibri Light"/>
          <w:b/>
          <w:sz w:val="32"/>
          <w:szCs w:val="32"/>
        </w:rPr>
      </w:pPr>
    </w:p>
    <w:p w:rsidR="00AB39D5" w:rsidRPr="00BD58D3" w:rsidRDefault="00D739FF" w:rsidP="00AB39D5">
      <w:pPr>
        <w:jc w:val="both"/>
        <w:rPr>
          <w:rFonts w:ascii="Calibri Light" w:hAnsi="Calibri Light" w:cs="Calibri Light"/>
          <w:b/>
          <w:sz w:val="28"/>
          <w:szCs w:val="28"/>
        </w:rPr>
      </w:pPr>
      <w:r>
        <w:rPr>
          <w:rFonts w:ascii="Calibri Light" w:hAnsi="Calibri Light" w:cs="Calibri Light"/>
          <w:b/>
          <w:sz w:val="28"/>
          <w:szCs w:val="28"/>
        </w:rPr>
        <w:t>Bilag 13</w:t>
      </w:r>
    </w:p>
    <w:p w:rsidR="00AD1F0F" w:rsidRPr="00B829A3" w:rsidRDefault="00B829A3" w:rsidP="00B829A3">
      <w:pPr>
        <w:jc w:val="both"/>
        <w:rPr>
          <w:rFonts w:ascii="Calibri Light" w:hAnsi="Calibri Light" w:cs="Calibri Light"/>
          <w:b/>
          <w:sz w:val="28"/>
          <w:szCs w:val="28"/>
        </w:rPr>
      </w:pPr>
      <w:r>
        <w:rPr>
          <w:rFonts w:ascii="Calibri Light" w:hAnsi="Calibri Light" w:cs="Calibri Light"/>
          <w:b/>
          <w:sz w:val="28"/>
          <w:szCs w:val="28"/>
        </w:rPr>
        <w:t xml:space="preserve">Spørgsmål og </w:t>
      </w:r>
      <w:r w:rsidR="00D739FF">
        <w:rPr>
          <w:rFonts w:ascii="Calibri Light" w:hAnsi="Calibri Light" w:cs="Calibri Light"/>
          <w:b/>
          <w:sz w:val="28"/>
          <w:szCs w:val="28"/>
        </w:rPr>
        <w:t>svar</w:t>
      </w:r>
      <w:bookmarkEnd w:id="0"/>
    </w:p>
    <w:sdt>
      <w:sdtPr>
        <w:rPr>
          <w:rFonts w:asciiTheme="minorHAnsi" w:eastAsiaTheme="minorEastAsia" w:hAnsiTheme="minorHAnsi" w:cstheme="minorBidi"/>
          <w:b w:val="0"/>
          <w:bCs w:val="0"/>
          <w:smallCaps w:val="0"/>
          <w:color w:val="auto"/>
          <w:sz w:val="22"/>
          <w:szCs w:val="22"/>
        </w:rPr>
        <w:id w:val="-1924178852"/>
        <w:docPartObj>
          <w:docPartGallery w:val="Table of Contents"/>
          <w:docPartUnique/>
        </w:docPartObj>
      </w:sdtPr>
      <w:sdtContent>
        <w:p w:rsidR="00AD1F0F" w:rsidRDefault="00AD1F0F" w:rsidP="00B829A3">
          <w:pPr>
            <w:pStyle w:val="Overskrift"/>
            <w:numPr>
              <w:ilvl w:val="0"/>
              <w:numId w:val="0"/>
            </w:numPr>
            <w:ind w:left="432"/>
          </w:pPr>
          <w:r>
            <w:t>Indhold</w:t>
          </w:r>
        </w:p>
        <w:p w:rsidR="00B829A3" w:rsidRDefault="007A1FE8">
          <w:pPr>
            <w:pStyle w:val="Indholdsfortegnelse1"/>
            <w:tabs>
              <w:tab w:val="left" w:pos="440"/>
              <w:tab w:val="right" w:leader="dot" w:pos="13426"/>
            </w:tabs>
            <w:rPr>
              <w:noProof/>
              <w:lang w:eastAsia="da-DK"/>
            </w:rPr>
          </w:pPr>
          <w:r w:rsidRPr="007A1FE8">
            <w:fldChar w:fldCharType="begin"/>
          </w:r>
          <w:r w:rsidR="00AD1F0F">
            <w:instrText xml:space="preserve"> TOC \o "1-3" \h \z \u </w:instrText>
          </w:r>
          <w:r w:rsidRPr="007A1FE8">
            <w:fldChar w:fldCharType="separate"/>
          </w:r>
          <w:hyperlink w:anchor="_Toc481421963" w:history="1">
            <w:r w:rsidR="00B829A3" w:rsidRPr="003C6729">
              <w:rPr>
                <w:rStyle w:val="Hyperlink"/>
                <w:noProof/>
              </w:rPr>
              <w:t>1</w:t>
            </w:r>
            <w:r w:rsidR="00B829A3">
              <w:rPr>
                <w:noProof/>
                <w:lang w:eastAsia="da-DK"/>
              </w:rPr>
              <w:tab/>
            </w:r>
            <w:r w:rsidR="00B829A3" w:rsidRPr="003C6729">
              <w:rPr>
                <w:rStyle w:val="Hyperlink"/>
                <w:noProof/>
              </w:rPr>
              <w:t>instruktion til tilbudsgiver</w:t>
            </w:r>
            <w:r w:rsidR="00B829A3">
              <w:rPr>
                <w:noProof/>
                <w:webHidden/>
              </w:rPr>
              <w:tab/>
            </w:r>
            <w:r>
              <w:rPr>
                <w:noProof/>
                <w:webHidden/>
              </w:rPr>
              <w:fldChar w:fldCharType="begin"/>
            </w:r>
            <w:r w:rsidR="00B829A3">
              <w:rPr>
                <w:noProof/>
                <w:webHidden/>
              </w:rPr>
              <w:instrText xml:space="preserve"> PAGEREF _Toc481421963 \h </w:instrText>
            </w:r>
            <w:r>
              <w:rPr>
                <w:noProof/>
                <w:webHidden/>
              </w:rPr>
            </w:r>
            <w:r>
              <w:rPr>
                <w:noProof/>
                <w:webHidden/>
              </w:rPr>
              <w:fldChar w:fldCharType="separate"/>
            </w:r>
            <w:r w:rsidR="008B2B6D">
              <w:rPr>
                <w:noProof/>
                <w:webHidden/>
              </w:rPr>
              <w:t>3</w:t>
            </w:r>
            <w:r>
              <w:rPr>
                <w:noProof/>
                <w:webHidden/>
              </w:rPr>
              <w:fldChar w:fldCharType="end"/>
            </w:r>
          </w:hyperlink>
        </w:p>
        <w:p w:rsidR="00B829A3" w:rsidRDefault="007A1FE8">
          <w:pPr>
            <w:pStyle w:val="Indholdsfortegnelse1"/>
            <w:tabs>
              <w:tab w:val="left" w:pos="440"/>
              <w:tab w:val="right" w:leader="dot" w:pos="13426"/>
            </w:tabs>
            <w:rPr>
              <w:noProof/>
              <w:lang w:eastAsia="da-DK"/>
            </w:rPr>
          </w:pPr>
          <w:hyperlink w:anchor="_Toc481421964" w:history="1">
            <w:r w:rsidR="00B829A3" w:rsidRPr="003C6729">
              <w:rPr>
                <w:rStyle w:val="Hyperlink"/>
                <w:noProof/>
              </w:rPr>
              <w:t>2</w:t>
            </w:r>
            <w:r w:rsidR="00B829A3">
              <w:rPr>
                <w:noProof/>
                <w:lang w:eastAsia="da-DK"/>
              </w:rPr>
              <w:tab/>
            </w:r>
            <w:r w:rsidR="00B829A3" w:rsidRPr="003C6729">
              <w:rPr>
                <w:rStyle w:val="Hyperlink"/>
                <w:noProof/>
              </w:rPr>
              <w:t>Spørgsmål og svar</w:t>
            </w:r>
            <w:r w:rsidR="00B829A3">
              <w:rPr>
                <w:noProof/>
                <w:webHidden/>
              </w:rPr>
              <w:tab/>
            </w:r>
            <w:r>
              <w:rPr>
                <w:noProof/>
                <w:webHidden/>
              </w:rPr>
              <w:fldChar w:fldCharType="begin"/>
            </w:r>
            <w:r w:rsidR="00B829A3">
              <w:rPr>
                <w:noProof/>
                <w:webHidden/>
              </w:rPr>
              <w:instrText xml:space="preserve"> PAGEREF _Toc481421964 \h </w:instrText>
            </w:r>
            <w:r>
              <w:rPr>
                <w:noProof/>
                <w:webHidden/>
              </w:rPr>
            </w:r>
            <w:r>
              <w:rPr>
                <w:noProof/>
                <w:webHidden/>
              </w:rPr>
              <w:fldChar w:fldCharType="separate"/>
            </w:r>
            <w:r w:rsidR="008B2B6D">
              <w:rPr>
                <w:noProof/>
                <w:webHidden/>
              </w:rPr>
              <w:t>4</w:t>
            </w:r>
            <w:r>
              <w:rPr>
                <w:noProof/>
                <w:webHidden/>
              </w:rPr>
              <w:fldChar w:fldCharType="end"/>
            </w:r>
          </w:hyperlink>
        </w:p>
        <w:p w:rsidR="00AD1F0F" w:rsidRDefault="007A1FE8">
          <w:r>
            <w:rPr>
              <w:b/>
              <w:bCs/>
            </w:rPr>
            <w:fldChar w:fldCharType="end"/>
          </w:r>
        </w:p>
      </w:sdtContent>
    </w:sdt>
    <w:p w:rsidR="00AD1F0F" w:rsidRDefault="00AD1F0F"/>
    <w:p w:rsidR="00AD1F0F" w:rsidRDefault="00AD1F0F"/>
    <w:p w:rsidR="00AD1F0F" w:rsidRDefault="00AD1F0F"/>
    <w:p w:rsidR="00AD1F0F" w:rsidRDefault="00AD1F0F"/>
    <w:p w:rsidR="00AD1F0F" w:rsidRDefault="00AD1F0F"/>
    <w:p w:rsidR="00AD1F0F" w:rsidRDefault="00AD1F0F"/>
    <w:p w:rsidR="00AD1F0F" w:rsidRDefault="00AD1F0F"/>
    <w:p w:rsidR="00B829A3" w:rsidRDefault="00B829A3">
      <w:pPr>
        <w:rPr>
          <w:rFonts w:asciiTheme="majorHAnsi" w:eastAsiaTheme="majorEastAsia" w:hAnsiTheme="majorHAnsi" w:cstheme="majorBidi"/>
          <w:b/>
          <w:bCs/>
          <w:smallCaps/>
          <w:color w:val="000000" w:themeColor="text1"/>
          <w:sz w:val="36"/>
          <w:szCs w:val="36"/>
        </w:rPr>
      </w:pPr>
      <w:r>
        <w:br w:type="page"/>
      </w:r>
    </w:p>
    <w:p w:rsidR="00B829A3" w:rsidRPr="0009382D" w:rsidRDefault="00B829A3" w:rsidP="00B829A3">
      <w:pPr>
        <w:pStyle w:val="Overskrift1"/>
      </w:pPr>
      <w:bookmarkStart w:id="1" w:name="_Toc481421963"/>
      <w:r w:rsidRPr="0009382D">
        <w:lastRenderedPageBreak/>
        <w:t>instruktion til tilbudsgiver</w:t>
      </w:r>
      <w:bookmarkEnd w:id="1"/>
    </w:p>
    <w:p w:rsidR="00B829A3" w:rsidRPr="005E3E1F" w:rsidRDefault="0088685C" w:rsidP="00B829A3">
      <w:pPr>
        <w:pStyle w:val="FE"/>
        <w:spacing w:line="276" w:lineRule="auto"/>
      </w:pPr>
      <w:r>
        <w:t>Nærværende B</w:t>
      </w:r>
      <w:r w:rsidR="00B829A3" w:rsidRPr="005E3E1F">
        <w:t>ilag skal ikke udfyldes af Tilbudsgiver.</w:t>
      </w:r>
      <w:r w:rsidR="00B829A3">
        <w:t xml:space="preserve"> Til gengæld bedes Tilbudsgiver anvende nedenstående skabelon i forbindelse med Tilbudsgivers fremsendelse af spørgsmål til udbudsmaterialet i tilbudsperioden. Ved fremsendelse af spørgsmål, bedes Tilbudsgiver over Tabellen anføre sit firmanavn. Dette vil blive slettet ved udsendelse af svar på spørgsmålene, der alene sker i anonymiseret form.</w:t>
      </w:r>
    </w:p>
    <w:p w:rsidR="00B829A3" w:rsidRPr="00B17C1A" w:rsidRDefault="00B829A3" w:rsidP="00B829A3">
      <w:pPr>
        <w:pStyle w:val="FE"/>
        <w:spacing w:line="276" w:lineRule="auto"/>
      </w:pPr>
      <w:r>
        <w:t>I den endelige Kontrakt vil de spørgsmål, der blev stillet af Tilbudsgiverne, samt Kundens svar herpå, og som er relevante for det videre forløb, være indsat i tabellen i punkt 2.</w:t>
      </w:r>
    </w:p>
    <w:p w:rsidR="00B829A3" w:rsidRPr="00E67B96" w:rsidRDefault="00B829A3" w:rsidP="00B829A3"/>
    <w:p w:rsidR="00B829A3" w:rsidRDefault="00B829A3">
      <w:pPr>
        <w:rPr>
          <w:rFonts w:asciiTheme="majorHAnsi" w:eastAsiaTheme="majorEastAsia" w:hAnsiTheme="majorHAnsi" w:cstheme="majorBidi"/>
          <w:b/>
          <w:bCs/>
          <w:smallCaps/>
          <w:color w:val="000000" w:themeColor="text1"/>
          <w:sz w:val="36"/>
          <w:szCs w:val="36"/>
        </w:rPr>
      </w:pPr>
      <w:r>
        <w:br w:type="page"/>
      </w:r>
    </w:p>
    <w:p w:rsidR="00B829A3" w:rsidRPr="002F0E12" w:rsidRDefault="00B829A3" w:rsidP="00B829A3">
      <w:pPr>
        <w:pStyle w:val="Overskrift1"/>
      </w:pPr>
      <w:bookmarkStart w:id="2" w:name="_Toc481421964"/>
      <w:r w:rsidRPr="002F0E12">
        <w:lastRenderedPageBreak/>
        <w:t>Spørgsmål og svar</w:t>
      </w:r>
      <w:bookmarkEnd w:id="2"/>
    </w:p>
    <w:p w:rsidR="00B829A3" w:rsidRPr="002F0E12" w:rsidRDefault="00B829A3" w:rsidP="00B829A3">
      <w:pPr>
        <w:spacing w:line="276" w:lineRule="auto"/>
        <w:rPr>
          <w:rFonts w:ascii="Calibri Light" w:hAnsi="Calibri Light"/>
        </w:rPr>
      </w:pPr>
      <w:r>
        <w:rPr>
          <w:rFonts w:ascii="Calibri Light" w:hAnsi="Calibri Light"/>
        </w:rPr>
        <w:t>Af</w:t>
      </w:r>
      <w:r w:rsidRPr="002F0E12">
        <w:rPr>
          <w:rFonts w:ascii="Calibri Light" w:hAnsi="Calibri Light"/>
        </w:rPr>
        <w:t xml:space="preserve"> tabellen nedenfor fremgår samtlige spørgsmål, som er modtaget </w:t>
      </w:r>
      <w:r>
        <w:rPr>
          <w:rFonts w:ascii="Calibri Light" w:hAnsi="Calibri Light"/>
        </w:rPr>
        <w:t>i spørgsmål/</w:t>
      </w:r>
      <w:proofErr w:type="gramStart"/>
      <w:r>
        <w:rPr>
          <w:rFonts w:ascii="Calibri Light" w:hAnsi="Calibri Light"/>
        </w:rPr>
        <w:t>svar perioden</w:t>
      </w:r>
      <w:proofErr w:type="gramEnd"/>
      <w:r>
        <w:rPr>
          <w:rFonts w:ascii="Calibri Light" w:hAnsi="Calibri Light"/>
        </w:rPr>
        <w:t xml:space="preserve"> samt Kundens besvarelse. </w:t>
      </w:r>
    </w:p>
    <w:tbl>
      <w:tblPr>
        <w:tblW w:w="13799" w:type="dxa"/>
        <w:tblInd w:w="55" w:type="dxa"/>
        <w:tblLayout w:type="fixed"/>
        <w:tblCellMar>
          <w:left w:w="70" w:type="dxa"/>
          <w:right w:w="70" w:type="dxa"/>
        </w:tblCellMar>
        <w:tblLook w:val="04A0"/>
      </w:tblPr>
      <w:tblGrid>
        <w:gridCol w:w="1140"/>
        <w:gridCol w:w="1263"/>
        <w:gridCol w:w="1014"/>
        <w:gridCol w:w="1276"/>
        <w:gridCol w:w="3119"/>
        <w:gridCol w:w="5987"/>
      </w:tblGrid>
      <w:tr w:rsidR="00B829A3" w:rsidRPr="00576DFA" w:rsidTr="00EB227D">
        <w:trPr>
          <w:trHeight w:val="493"/>
          <w:tblHeader/>
        </w:trPr>
        <w:tc>
          <w:tcPr>
            <w:tcW w:w="1140" w:type="dxa"/>
            <w:tcBorders>
              <w:top w:val="single" w:sz="4" w:space="0" w:color="auto"/>
              <w:left w:val="single" w:sz="4" w:space="0" w:color="auto"/>
              <w:bottom w:val="single" w:sz="4" w:space="0" w:color="auto"/>
              <w:right w:val="single" w:sz="4" w:space="0" w:color="auto"/>
            </w:tcBorders>
            <w:shd w:val="clear" w:color="000000" w:fill="808080"/>
            <w:hideMark/>
          </w:tcPr>
          <w:p w:rsidR="00B829A3" w:rsidRPr="003E3318" w:rsidRDefault="00B829A3" w:rsidP="00CB7C46">
            <w:pPr>
              <w:spacing w:line="240" w:lineRule="auto"/>
              <w:rPr>
                <w:rFonts w:ascii="Calibri Light" w:hAnsi="Calibri Light"/>
                <w:b/>
                <w:color w:val="FFFFFF"/>
              </w:rPr>
            </w:pPr>
            <w:r w:rsidRPr="003E3318">
              <w:rPr>
                <w:rFonts w:ascii="Calibri Light" w:hAnsi="Calibri Light"/>
                <w:b/>
                <w:color w:val="FFFFFF"/>
              </w:rPr>
              <w:t>Spørgsmål nr.</w:t>
            </w:r>
          </w:p>
        </w:tc>
        <w:tc>
          <w:tcPr>
            <w:tcW w:w="1263" w:type="dxa"/>
            <w:tcBorders>
              <w:top w:val="single" w:sz="4" w:space="0" w:color="auto"/>
              <w:left w:val="nil"/>
              <w:bottom w:val="single" w:sz="4" w:space="0" w:color="auto"/>
              <w:right w:val="single" w:sz="4" w:space="0" w:color="auto"/>
            </w:tcBorders>
            <w:shd w:val="clear" w:color="000000" w:fill="808080"/>
            <w:hideMark/>
          </w:tcPr>
          <w:p w:rsidR="00B829A3" w:rsidRPr="003E3318" w:rsidRDefault="00B829A3" w:rsidP="00CB7C46">
            <w:pPr>
              <w:spacing w:line="240" w:lineRule="auto"/>
              <w:rPr>
                <w:rFonts w:ascii="Calibri Light" w:hAnsi="Calibri Light"/>
                <w:b/>
                <w:color w:val="FFFFFF"/>
              </w:rPr>
            </w:pPr>
            <w:r w:rsidRPr="003E3318">
              <w:rPr>
                <w:rFonts w:ascii="Calibri Light" w:hAnsi="Calibri Light"/>
                <w:b/>
                <w:color w:val="FFFFFF"/>
              </w:rPr>
              <w:t>Dato for modtagelse</w:t>
            </w:r>
          </w:p>
        </w:tc>
        <w:tc>
          <w:tcPr>
            <w:tcW w:w="1014" w:type="dxa"/>
            <w:tcBorders>
              <w:top w:val="single" w:sz="4" w:space="0" w:color="auto"/>
              <w:left w:val="nil"/>
              <w:bottom w:val="single" w:sz="4" w:space="0" w:color="auto"/>
              <w:right w:val="single" w:sz="4" w:space="0" w:color="auto"/>
            </w:tcBorders>
            <w:shd w:val="clear" w:color="000000" w:fill="808080"/>
            <w:hideMark/>
          </w:tcPr>
          <w:p w:rsidR="00B829A3" w:rsidRPr="003E3318" w:rsidRDefault="00B829A3" w:rsidP="00CB7C46">
            <w:pPr>
              <w:spacing w:line="240" w:lineRule="auto"/>
              <w:rPr>
                <w:rFonts w:ascii="Calibri Light" w:hAnsi="Calibri Light"/>
                <w:b/>
                <w:color w:val="FFFFFF"/>
              </w:rPr>
            </w:pPr>
            <w:r w:rsidRPr="003E3318">
              <w:rPr>
                <w:rFonts w:ascii="Calibri Light" w:hAnsi="Calibri Light"/>
                <w:b/>
                <w:color w:val="FFFFFF"/>
              </w:rPr>
              <w:t>Kontraktbilag</w:t>
            </w:r>
          </w:p>
        </w:tc>
        <w:tc>
          <w:tcPr>
            <w:tcW w:w="1276" w:type="dxa"/>
            <w:tcBorders>
              <w:top w:val="single" w:sz="4" w:space="0" w:color="auto"/>
              <w:left w:val="nil"/>
              <w:bottom w:val="single" w:sz="4" w:space="0" w:color="auto"/>
              <w:right w:val="single" w:sz="4" w:space="0" w:color="auto"/>
            </w:tcBorders>
            <w:shd w:val="clear" w:color="000000" w:fill="808080"/>
            <w:hideMark/>
          </w:tcPr>
          <w:p w:rsidR="00B829A3" w:rsidRPr="003E3318" w:rsidRDefault="00B829A3" w:rsidP="00CB7C46">
            <w:pPr>
              <w:spacing w:line="240" w:lineRule="auto"/>
              <w:rPr>
                <w:rFonts w:ascii="Calibri Light" w:hAnsi="Calibri Light"/>
                <w:b/>
                <w:color w:val="FFFFFF"/>
              </w:rPr>
            </w:pPr>
            <w:r w:rsidRPr="003E3318">
              <w:rPr>
                <w:rFonts w:ascii="Calibri Light" w:hAnsi="Calibri Light"/>
                <w:b/>
                <w:color w:val="FFFFFF"/>
              </w:rPr>
              <w:t>Punkt/ afsnit</w:t>
            </w:r>
          </w:p>
        </w:tc>
        <w:tc>
          <w:tcPr>
            <w:tcW w:w="3119" w:type="dxa"/>
            <w:tcBorders>
              <w:top w:val="single" w:sz="4" w:space="0" w:color="auto"/>
              <w:left w:val="nil"/>
              <w:bottom w:val="single" w:sz="4" w:space="0" w:color="auto"/>
              <w:right w:val="single" w:sz="4" w:space="0" w:color="auto"/>
            </w:tcBorders>
            <w:shd w:val="clear" w:color="000000" w:fill="808080"/>
            <w:hideMark/>
          </w:tcPr>
          <w:p w:rsidR="00B829A3" w:rsidRPr="003E3318" w:rsidRDefault="00B829A3" w:rsidP="00CB7C46">
            <w:pPr>
              <w:spacing w:line="240" w:lineRule="auto"/>
              <w:rPr>
                <w:rFonts w:ascii="Calibri Light" w:hAnsi="Calibri Light"/>
                <w:b/>
                <w:color w:val="FFFFFF"/>
              </w:rPr>
            </w:pPr>
            <w:r w:rsidRPr="003E3318">
              <w:rPr>
                <w:rFonts w:ascii="Calibri Light" w:hAnsi="Calibri Light"/>
                <w:b/>
                <w:color w:val="FFFFFF"/>
              </w:rPr>
              <w:t>Spørgsmål</w:t>
            </w:r>
          </w:p>
        </w:tc>
        <w:tc>
          <w:tcPr>
            <w:tcW w:w="5987" w:type="dxa"/>
            <w:tcBorders>
              <w:top w:val="single" w:sz="4" w:space="0" w:color="auto"/>
              <w:left w:val="nil"/>
              <w:bottom w:val="single" w:sz="4" w:space="0" w:color="auto"/>
              <w:right w:val="single" w:sz="4" w:space="0" w:color="auto"/>
            </w:tcBorders>
            <w:shd w:val="clear" w:color="000000" w:fill="808080"/>
            <w:hideMark/>
          </w:tcPr>
          <w:p w:rsidR="00B829A3" w:rsidRPr="003E3318" w:rsidRDefault="00B829A3" w:rsidP="00CB7C46">
            <w:pPr>
              <w:spacing w:line="240" w:lineRule="auto"/>
              <w:rPr>
                <w:rFonts w:ascii="Calibri Light" w:hAnsi="Calibri Light"/>
                <w:b/>
                <w:color w:val="FFFFFF"/>
              </w:rPr>
            </w:pPr>
            <w:r w:rsidRPr="003E3318">
              <w:rPr>
                <w:rFonts w:ascii="Calibri Light" w:hAnsi="Calibri Light"/>
                <w:b/>
                <w:color w:val="FFFFFF"/>
              </w:rPr>
              <w:t>Svar</w:t>
            </w:r>
          </w:p>
        </w:tc>
      </w:tr>
      <w:tr w:rsidR="009B5059" w:rsidRPr="008B2B6D" w:rsidTr="00EB227D">
        <w:trPr>
          <w:cantSplit/>
          <w:trHeight w:val="1338"/>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1</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2</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Er det korrekt antaget, at man kun forventer mand/kvinde på ansøgninger for nye pas? Hvis nej, hvor ønsker man det så angivet på PS103, P22, P22A og P23 blanketter?</w:t>
            </w: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 xml:space="preserve">Ja, det er korrekt antaget at oplysningen alene relaterer sig til PS 005, </w:t>
            </w:r>
            <w:proofErr w:type="spellStart"/>
            <w:r w:rsidRPr="00E75A8B">
              <w:rPr>
                <w:rFonts w:asciiTheme="majorHAnsi" w:hAnsiTheme="majorHAnsi" w:cstheme="majorHAnsi"/>
              </w:rPr>
              <w:t>pasansøgning</w:t>
            </w:r>
            <w:proofErr w:type="spellEnd"/>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2</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26</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Hvor offline forventer kunden at løsningen må være og stadig kunne operere sikkert og forventeligt? Forventes det, at alle relevante data skal kunne indsamles uden netværksforbindelse, uden adgang til biometrioptagelse, uden adgang til alle tredjepartssystemer?</w:t>
            </w: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Vi skal kunne optage biometri og indtaste personlige oplysninger manuelt i systemet uden nogen form for blokering. Data skal efterfølgende kunne verificeres og sendes ved genetableret forbindelse.</w:t>
            </w: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3</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33</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tabs>
                <w:tab w:val="center" w:pos="4819"/>
                <w:tab w:val="right" w:pos="9638"/>
              </w:tabs>
              <w:spacing w:after="0" w:line="240" w:lineRule="auto"/>
              <w:rPr>
                <w:rFonts w:asciiTheme="majorHAnsi" w:hAnsiTheme="majorHAnsi" w:cstheme="majorHAnsi"/>
              </w:rPr>
            </w:pPr>
            <w:r w:rsidRPr="00E75A8B">
              <w:rPr>
                <w:rFonts w:asciiTheme="majorHAnsi" w:hAnsiTheme="majorHAnsi" w:cstheme="majorHAnsi"/>
              </w:rPr>
              <w:t xml:space="preserve">Er det korrekt antaget, at "myndighedsområder" i denne kontekst er f.eks. pas, kørekort og </w:t>
            </w:r>
            <w:proofErr w:type="spellStart"/>
            <w:r w:rsidRPr="00E75A8B">
              <w:rPr>
                <w:rFonts w:asciiTheme="majorHAnsi" w:hAnsiTheme="majorHAnsi" w:cstheme="majorHAnsi"/>
              </w:rPr>
              <w:t>ID-kort</w:t>
            </w:r>
            <w:proofErr w:type="spellEnd"/>
            <w:r w:rsidRPr="00E75A8B">
              <w:rPr>
                <w:rFonts w:asciiTheme="majorHAnsi" w:hAnsiTheme="majorHAnsi" w:cstheme="majorHAnsi"/>
              </w:rPr>
              <w:t xml:space="preserve"> udstedelse?</w:t>
            </w: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CB7C46">
            <w:pPr>
              <w:tabs>
                <w:tab w:val="center" w:pos="4819"/>
                <w:tab w:val="right" w:pos="9638"/>
              </w:tabs>
              <w:spacing w:after="0" w:line="240" w:lineRule="auto"/>
              <w:rPr>
                <w:rFonts w:asciiTheme="majorHAnsi" w:hAnsiTheme="majorHAnsi" w:cstheme="majorHAnsi"/>
              </w:rPr>
            </w:pPr>
            <w:r w:rsidRPr="00E75A8B">
              <w:rPr>
                <w:rFonts w:asciiTheme="majorHAnsi" w:hAnsiTheme="majorHAnsi" w:cstheme="majorHAnsi"/>
              </w:rPr>
              <w:t xml:space="preserve">Nej. Myndighedsområder knytter sig i denne kontekst, til den myndighedskode, der er knyttet op på den enkelte </w:t>
            </w:r>
            <w:proofErr w:type="spellStart"/>
            <w:r w:rsidRPr="00E75A8B">
              <w:rPr>
                <w:rFonts w:asciiTheme="majorHAnsi" w:hAnsiTheme="majorHAnsi" w:cstheme="majorHAnsi"/>
              </w:rPr>
              <w:t>lokation</w:t>
            </w:r>
            <w:proofErr w:type="spellEnd"/>
            <w:r w:rsidRPr="00E75A8B">
              <w:rPr>
                <w:rFonts w:asciiTheme="majorHAnsi" w:hAnsiTheme="majorHAnsi" w:cstheme="majorHAnsi"/>
              </w:rPr>
              <w:t xml:space="preserve"> fx A101, B101 etc.</w:t>
            </w: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tabs>
                <w:tab w:val="center" w:pos="4819"/>
                <w:tab w:val="right" w:pos="9638"/>
              </w:tabs>
              <w:spacing w:after="0" w:line="240" w:lineRule="auto"/>
              <w:rPr>
                <w:rFonts w:asciiTheme="majorHAnsi" w:hAnsiTheme="majorHAnsi" w:cstheme="majorHAnsi"/>
                <w:bCs/>
              </w:rPr>
            </w:pPr>
            <w:r w:rsidRPr="00E75A8B">
              <w:rPr>
                <w:rFonts w:asciiTheme="majorHAnsi" w:hAnsiTheme="majorHAnsi" w:cstheme="majorHAnsi"/>
                <w:bCs/>
              </w:rPr>
              <w:lastRenderedPageBreak/>
              <w:t>4</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33</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 xml:space="preserve">Er det korrekt antaget, at dette krav omhandler </w:t>
            </w:r>
            <w:proofErr w:type="spellStart"/>
            <w:r w:rsidRPr="00E75A8B">
              <w:rPr>
                <w:rFonts w:asciiTheme="majorHAnsi" w:hAnsiTheme="majorHAnsi" w:cstheme="majorHAnsi"/>
              </w:rPr>
              <w:t>rettigheder/privilegie</w:t>
            </w:r>
            <w:proofErr w:type="spellEnd"/>
            <w:r w:rsidRPr="00E75A8B">
              <w:rPr>
                <w:rFonts w:asciiTheme="majorHAnsi" w:hAnsiTheme="majorHAnsi" w:cstheme="majorHAnsi"/>
              </w:rPr>
              <w:t xml:space="preserve"> baseret autorisering? I så fald, hvilke overordnede konkrete typer af rettigheder er der tale om, og hvor finkornede skal rettighederne være?</w:t>
            </w: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 xml:space="preserve">Ja, det er korrekt antaget. </w:t>
            </w:r>
          </w:p>
          <w:p w:rsidR="00CB7C46" w:rsidRPr="008B2B6D" w:rsidRDefault="00E75A8B" w:rsidP="00CB7C46">
            <w:pPr>
              <w:pStyle w:val="Default"/>
              <w:rPr>
                <w:rFonts w:asciiTheme="majorHAnsi" w:hAnsiTheme="majorHAnsi" w:cstheme="majorHAnsi"/>
                <w:sz w:val="22"/>
                <w:szCs w:val="22"/>
              </w:rPr>
            </w:pPr>
            <w:r w:rsidRPr="00E75A8B">
              <w:rPr>
                <w:rFonts w:asciiTheme="majorHAnsi" w:hAnsiTheme="majorHAnsi" w:cstheme="majorHAnsi"/>
                <w:sz w:val="22"/>
                <w:szCs w:val="22"/>
              </w:rPr>
              <w:t xml:space="preserve">Som nævnt i krav 33 skal rollerne som minimum være administrator, superbruger, sagsbehandler og kalenderbruger. </w:t>
            </w:r>
          </w:p>
          <w:p w:rsidR="00CB7C46" w:rsidRPr="008B2B6D" w:rsidRDefault="00CB7C46" w:rsidP="00CB7C46">
            <w:pPr>
              <w:rPr>
                <w:rFonts w:asciiTheme="majorHAnsi" w:hAnsiTheme="majorHAnsi" w:cstheme="majorHAnsi"/>
              </w:rPr>
            </w:pP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5</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33</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Hvordan skal begrebet "profil" opfattes i denne kontekst, dvs. set i forhold til "brugere" og "roller"?</w:t>
            </w:r>
          </w:p>
        </w:tc>
        <w:tc>
          <w:tcPr>
            <w:tcW w:w="5987" w:type="dxa"/>
            <w:tcBorders>
              <w:top w:val="nil"/>
              <w:left w:val="nil"/>
              <w:bottom w:val="single" w:sz="4" w:space="0" w:color="auto"/>
              <w:right w:val="single" w:sz="4" w:space="0" w:color="auto"/>
            </w:tcBorders>
            <w:shd w:val="clear" w:color="auto" w:fill="auto"/>
          </w:tcPr>
          <w:p w:rsidR="00CB7C46" w:rsidRPr="008B2B6D" w:rsidRDefault="00E75A8B" w:rsidP="00CB7C46">
            <w:pPr>
              <w:rPr>
                <w:rFonts w:asciiTheme="majorHAnsi" w:hAnsiTheme="majorHAnsi" w:cstheme="majorHAnsi"/>
              </w:rPr>
            </w:pPr>
            <w:r w:rsidRPr="00E75A8B">
              <w:rPr>
                <w:rFonts w:asciiTheme="majorHAnsi" w:hAnsiTheme="majorHAnsi" w:cstheme="majorHAnsi"/>
              </w:rPr>
              <w:t>Kunden beklager den gennemgående brug af begrebet profil. Profil skal erstattes med rolle eller bruger.</w:t>
            </w:r>
          </w:p>
          <w:p w:rsidR="009B5059" w:rsidRPr="008B2B6D" w:rsidRDefault="00E75A8B" w:rsidP="00CB7C46">
            <w:pPr>
              <w:rPr>
                <w:rFonts w:asciiTheme="majorHAnsi" w:hAnsiTheme="majorHAnsi" w:cstheme="majorHAnsi"/>
                <w:color w:val="FF0000"/>
              </w:rPr>
            </w:pPr>
            <w:r w:rsidRPr="00E75A8B">
              <w:rPr>
                <w:rFonts w:asciiTheme="majorHAnsi" w:hAnsiTheme="majorHAnsi" w:cstheme="majorHAnsi"/>
              </w:rPr>
              <w:t>Administrator, superbruger, sagsbehandler og kalenderbruger oprettes som systemroller. De medarbejdere, der skal anvende løsningen</w:t>
            </w:r>
            <w:r w:rsidR="008B2B6D">
              <w:rPr>
                <w:rFonts w:asciiTheme="majorHAnsi" w:hAnsiTheme="majorHAnsi" w:cstheme="majorHAnsi"/>
              </w:rPr>
              <w:t>,</w:t>
            </w:r>
            <w:r w:rsidRPr="00E75A8B">
              <w:rPr>
                <w:rFonts w:asciiTheme="majorHAnsi" w:hAnsiTheme="majorHAnsi" w:cstheme="majorHAnsi"/>
              </w:rPr>
              <w:t xml:space="preserve"> skal benævnes som brugere.</w:t>
            </w: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6</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33</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 xml:space="preserve">Vedr. </w:t>
            </w:r>
            <w:proofErr w:type="spellStart"/>
            <w:r w:rsidRPr="00E75A8B">
              <w:rPr>
                <w:rFonts w:asciiTheme="majorHAnsi" w:hAnsiTheme="majorHAnsi" w:cstheme="majorHAnsi"/>
              </w:rPr>
              <w:t>Systemejerprofilen</w:t>
            </w:r>
            <w:proofErr w:type="spellEnd"/>
            <w:r w:rsidRPr="00E75A8B">
              <w:rPr>
                <w:rFonts w:asciiTheme="majorHAnsi" w:hAnsiTheme="majorHAnsi" w:cstheme="majorHAnsi"/>
              </w:rPr>
              <w:t>, hvorledes ser kunden databaseadgangen implementeret? Skal rollen have både læse og skriverettigheder? Skal rollen have adgang til rå database data i form af SQL kommandoer?</w:t>
            </w: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proofErr w:type="spellStart"/>
            <w:r w:rsidRPr="00E75A8B">
              <w:rPr>
                <w:rFonts w:asciiTheme="majorHAnsi" w:hAnsiTheme="majorHAnsi" w:cstheme="majorHAnsi"/>
              </w:rPr>
              <w:t>Systemejerrollen</w:t>
            </w:r>
            <w:proofErr w:type="spellEnd"/>
            <w:r w:rsidRPr="00E75A8B">
              <w:rPr>
                <w:rFonts w:asciiTheme="majorHAnsi" w:hAnsiTheme="majorHAnsi" w:cstheme="majorHAnsi"/>
              </w:rPr>
              <w:t xml:space="preserve"> skal have både læse- og skriverettigheder. </w:t>
            </w:r>
            <w:proofErr w:type="spellStart"/>
            <w:r w:rsidRPr="00E75A8B">
              <w:rPr>
                <w:rFonts w:asciiTheme="majorHAnsi" w:hAnsiTheme="majorHAnsi" w:cstheme="majorHAnsi"/>
              </w:rPr>
              <w:t>Systemejerrollen</w:t>
            </w:r>
            <w:proofErr w:type="spellEnd"/>
            <w:r w:rsidRPr="00E75A8B">
              <w:rPr>
                <w:rFonts w:asciiTheme="majorHAnsi" w:hAnsiTheme="majorHAnsi" w:cstheme="majorHAnsi"/>
              </w:rPr>
              <w:t xml:space="preserve"> skal ikke bruge SQL kommandoer.</w:t>
            </w: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lastRenderedPageBreak/>
              <w:t>7</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40</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 xml:space="preserve">Vi har brug for at vide, om Kvantum understøtter </w:t>
            </w:r>
            <w:proofErr w:type="spellStart"/>
            <w:r w:rsidRPr="00E75A8B">
              <w:rPr>
                <w:rFonts w:asciiTheme="majorHAnsi" w:hAnsiTheme="majorHAnsi" w:cstheme="majorHAnsi"/>
              </w:rPr>
              <w:t>KMD's</w:t>
            </w:r>
            <w:proofErr w:type="spellEnd"/>
            <w:r w:rsidRPr="00E75A8B">
              <w:rPr>
                <w:rFonts w:asciiTheme="majorHAnsi" w:hAnsiTheme="majorHAnsi" w:cstheme="majorHAnsi"/>
              </w:rPr>
              <w:t xml:space="preserve"> snitfladebeskrivelse GJ510001Q vedr. import af økonomidata fra eksterne systemer.</w:t>
            </w:r>
          </w:p>
          <w:p w:rsidR="009B5059" w:rsidRPr="008B2B6D" w:rsidRDefault="00E75A8B" w:rsidP="00CB7C46">
            <w:pPr>
              <w:pStyle w:val="Default"/>
              <w:rPr>
                <w:rFonts w:asciiTheme="majorHAnsi" w:eastAsiaTheme="minorEastAsia" w:hAnsiTheme="majorHAnsi" w:cstheme="majorHAnsi"/>
                <w:color w:val="auto"/>
                <w:sz w:val="22"/>
                <w:szCs w:val="22"/>
              </w:rPr>
            </w:pPr>
            <w:r w:rsidRPr="00E75A8B">
              <w:rPr>
                <w:rFonts w:asciiTheme="majorHAnsi" w:eastAsiaTheme="minorEastAsia" w:hAnsiTheme="majorHAnsi" w:cstheme="majorHAnsi"/>
                <w:color w:val="auto"/>
                <w:sz w:val="22"/>
                <w:szCs w:val="22"/>
              </w:rPr>
              <w:t xml:space="preserve">Hvis Kvantum understøtter GJ510001Q har vi endvidere brug for at vide, at vi kan lægge kildefiler til import i en folder, hvorefter Kvantum (eller kommunen) tager over. </w:t>
            </w:r>
          </w:p>
          <w:p w:rsidR="009B5059" w:rsidRPr="008B2B6D" w:rsidRDefault="00E75A8B" w:rsidP="00CB7C46">
            <w:pPr>
              <w:rPr>
                <w:rFonts w:asciiTheme="majorHAnsi" w:hAnsiTheme="majorHAnsi" w:cstheme="majorHAnsi"/>
              </w:rPr>
            </w:pPr>
            <w:r w:rsidRPr="00E75A8B">
              <w:rPr>
                <w:rFonts w:asciiTheme="majorHAnsi" w:hAnsiTheme="majorHAnsi" w:cstheme="majorHAnsi"/>
              </w:rPr>
              <w:t xml:space="preserve">Hvis Kvantum ikke understøtter GJ510001Q har vi brug for at blive gjort bekendt med på hvilken måde, man så får mulighed for at importere data i systemet. Er der en interfacebeskrivelse til rådighed? </w:t>
            </w: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 xml:space="preserve">Ja, GJ510001Q (også kaldet G69) understøttes af Kvantum. Filer til Kvantum kan overføres ved at blive placeret på en Kvantum SFTP eller kan hentes af Kvantum på en ekstern SFTP. Det er dog vigtigt at bemærke, at der ikke kan overføres via alm. FTP, da forbindelsen skal være SSH krypteret (krav fra </w:t>
            </w:r>
            <w:proofErr w:type="spellStart"/>
            <w:r w:rsidRPr="00E75A8B">
              <w:rPr>
                <w:rFonts w:asciiTheme="majorHAnsi" w:hAnsiTheme="majorHAnsi" w:cstheme="majorHAnsi"/>
              </w:rPr>
              <w:t>IT-sikkerhed</w:t>
            </w:r>
            <w:proofErr w:type="spellEnd"/>
            <w:r w:rsidRPr="00E75A8B">
              <w:rPr>
                <w:rFonts w:asciiTheme="majorHAnsi" w:hAnsiTheme="majorHAnsi" w:cstheme="majorHAnsi"/>
              </w:rPr>
              <w:t>).</w:t>
            </w:r>
          </w:p>
          <w:p w:rsidR="009B5059" w:rsidRPr="008B2B6D" w:rsidRDefault="009B5059" w:rsidP="00CB7C46">
            <w:pPr>
              <w:rPr>
                <w:rFonts w:asciiTheme="majorHAnsi" w:hAnsiTheme="majorHAnsi" w:cstheme="majorHAnsi"/>
                <w:color w:val="FF0000"/>
              </w:rPr>
            </w:pP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8</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48</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pStyle w:val="Default"/>
              <w:rPr>
                <w:rFonts w:asciiTheme="majorHAnsi" w:hAnsiTheme="majorHAnsi" w:cstheme="majorHAnsi"/>
                <w:sz w:val="22"/>
                <w:szCs w:val="22"/>
              </w:rPr>
            </w:pPr>
            <w:r w:rsidRPr="00E75A8B">
              <w:rPr>
                <w:rFonts w:asciiTheme="majorHAnsi" w:eastAsiaTheme="minorEastAsia" w:hAnsiTheme="majorHAnsi" w:cstheme="majorHAnsi"/>
                <w:color w:val="auto"/>
                <w:sz w:val="22"/>
                <w:szCs w:val="22"/>
              </w:rPr>
              <w:t xml:space="preserve">Et minimumskrav for hvilke aktiviteter, der skal logges, kunne være al kommunikation med politiets systemer og CPR, men der er mange andre aktiviteter, man kunne ønske at logge såsom udskrivning af dokumenter fra elektronisk arkiv, </w:t>
            </w:r>
            <w:proofErr w:type="spellStart"/>
            <w:r w:rsidRPr="00E75A8B">
              <w:rPr>
                <w:rFonts w:asciiTheme="majorHAnsi" w:eastAsiaTheme="minorEastAsia" w:hAnsiTheme="majorHAnsi" w:cstheme="majorHAnsi"/>
                <w:color w:val="auto"/>
                <w:sz w:val="22"/>
                <w:szCs w:val="22"/>
              </w:rPr>
              <w:t>hentning</w:t>
            </w:r>
            <w:proofErr w:type="spellEnd"/>
            <w:r w:rsidRPr="00E75A8B">
              <w:rPr>
                <w:rFonts w:asciiTheme="majorHAnsi" w:eastAsiaTheme="minorEastAsia" w:hAnsiTheme="majorHAnsi" w:cstheme="majorHAnsi"/>
                <w:color w:val="auto"/>
                <w:sz w:val="22"/>
                <w:szCs w:val="22"/>
              </w:rPr>
              <w:t xml:space="preserve"> af </w:t>
            </w:r>
            <w:r w:rsidRPr="00E75A8B">
              <w:rPr>
                <w:rFonts w:asciiTheme="majorHAnsi" w:eastAsiaTheme="minorEastAsia" w:hAnsiTheme="majorHAnsi" w:cstheme="majorHAnsi"/>
                <w:color w:val="auto"/>
                <w:sz w:val="22"/>
                <w:szCs w:val="22"/>
              </w:rPr>
              <w:lastRenderedPageBreak/>
              <w:t>parkeret sag eller selvbetjeningssag,</w:t>
            </w:r>
            <w:r w:rsidRPr="00E75A8B">
              <w:rPr>
                <w:rFonts w:asciiTheme="majorHAnsi" w:hAnsiTheme="majorHAnsi" w:cstheme="majorHAnsi"/>
                <w:sz w:val="22"/>
                <w:szCs w:val="22"/>
              </w:rPr>
              <w:t xml:space="preserve"> annullering af sag, ændring af administrative indstillinger etc. Hvilke aktiviteter forventer kunden skal logges? </w:t>
            </w:r>
          </w:p>
          <w:p w:rsidR="009B5059" w:rsidRPr="008B2B6D" w:rsidRDefault="009B5059" w:rsidP="00CB7C46">
            <w:pPr>
              <w:rPr>
                <w:rFonts w:asciiTheme="majorHAnsi" w:hAnsiTheme="majorHAnsi" w:cstheme="majorHAnsi"/>
              </w:rPr>
            </w:pP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proofErr w:type="spellStart"/>
            <w:r w:rsidRPr="00E75A8B">
              <w:rPr>
                <w:rFonts w:asciiTheme="majorHAnsi" w:hAnsiTheme="majorHAnsi" w:cstheme="majorHAnsi"/>
              </w:rPr>
              <w:lastRenderedPageBreak/>
              <w:t>Pasregister</w:t>
            </w:r>
            <w:proofErr w:type="spellEnd"/>
            <w:r w:rsidRPr="00E75A8B">
              <w:rPr>
                <w:rFonts w:asciiTheme="majorHAnsi" w:hAnsiTheme="majorHAnsi" w:cstheme="majorHAnsi"/>
              </w:rPr>
              <w:t xml:space="preserve">, </w:t>
            </w:r>
            <w:proofErr w:type="spellStart"/>
            <w:r w:rsidRPr="00E75A8B">
              <w:rPr>
                <w:rFonts w:asciiTheme="majorHAnsi" w:hAnsiTheme="majorHAnsi" w:cstheme="majorHAnsi"/>
              </w:rPr>
              <w:t>cpr</w:t>
            </w:r>
            <w:proofErr w:type="spellEnd"/>
            <w:r w:rsidRPr="00E75A8B">
              <w:rPr>
                <w:rFonts w:asciiTheme="majorHAnsi" w:hAnsiTheme="majorHAnsi" w:cstheme="majorHAnsi"/>
              </w:rPr>
              <w:t xml:space="preserve"> mv. logger selv al aktivitet. Kunden ønsker derfor logning i løsningen af: log in og log af, søgninger, </w:t>
            </w:r>
            <w:proofErr w:type="spellStart"/>
            <w:r w:rsidRPr="00E75A8B">
              <w:rPr>
                <w:rFonts w:asciiTheme="majorHAnsi" w:hAnsiTheme="majorHAnsi" w:cstheme="majorHAnsi"/>
              </w:rPr>
              <w:t>upload</w:t>
            </w:r>
            <w:proofErr w:type="spellEnd"/>
            <w:r w:rsidRPr="00E75A8B">
              <w:rPr>
                <w:rFonts w:asciiTheme="majorHAnsi" w:hAnsiTheme="majorHAnsi" w:cstheme="majorHAnsi"/>
              </w:rPr>
              <w:t xml:space="preserve"> og opslag i arkiv, samt afviste adgangsforsøg.  Al logning skal ske i overensstemmelse med gældende lovgivning.</w:t>
            </w: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lastRenderedPageBreak/>
              <w:t>9</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54</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pStyle w:val="Default"/>
              <w:rPr>
                <w:rFonts w:asciiTheme="majorHAnsi" w:hAnsiTheme="majorHAnsi" w:cstheme="majorHAnsi"/>
                <w:sz w:val="22"/>
                <w:szCs w:val="22"/>
              </w:rPr>
            </w:pPr>
            <w:r w:rsidRPr="00E75A8B">
              <w:rPr>
                <w:rFonts w:asciiTheme="majorHAnsi" w:hAnsiTheme="majorHAnsi" w:cstheme="majorHAnsi"/>
                <w:sz w:val="22"/>
                <w:szCs w:val="22"/>
              </w:rPr>
              <w:t>Hvilke forhold forventer kunden her, at det drejer sig om? Drejer kravet sig om forhold relateret til borgerens data (politiinvolvering, nationalitet), tredjepartsystemers tilgængelighed (</w:t>
            </w:r>
            <w:proofErr w:type="spellStart"/>
            <w:r w:rsidRPr="00E75A8B">
              <w:rPr>
                <w:rFonts w:asciiTheme="majorHAnsi" w:hAnsiTheme="majorHAnsi" w:cstheme="majorHAnsi"/>
                <w:sz w:val="22"/>
                <w:szCs w:val="22"/>
              </w:rPr>
              <w:t>passystem</w:t>
            </w:r>
            <w:proofErr w:type="spellEnd"/>
            <w:r w:rsidRPr="00E75A8B">
              <w:rPr>
                <w:rFonts w:asciiTheme="majorHAnsi" w:hAnsiTheme="majorHAnsi" w:cstheme="majorHAnsi"/>
                <w:sz w:val="22"/>
                <w:szCs w:val="22"/>
              </w:rPr>
              <w:t xml:space="preserve">, </w:t>
            </w:r>
            <w:proofErr w:type="spellStart"/>
            <w:r w:rsidRPr="00E75A8B">
              <w:rPr>
                <w:rFonts w:asciiTheme="majorHAnsi" w:hAnsiTheme="majorHAnsi" w:cstheme="majorHAnsi"/>
                <w:sz w:val="22"/>
                <w:szCs w:val="22"/>
              </w:rPr>
              <w:t>gateway</w:t>
            </w:r>
            <w:proofErr w:type="spellEnd"/>
            <w:r w:rsidRPr="00E75A8B">
              <w:rPr>
                <w:rFonts w:asciiTheme="majorHAnsi" w:hAnsiTheme="majorHAnsi" w:cstheme="majorHAnsi"/>
                <w:sz w:val="22"/>
                <w:szCs w:val="22"/>
              </w:rPr>
              <w:t xml:space="preserve">, CPR), eller manglende informationer (samtykkeerklæringer, </w:t>
            </w:r>
            <w:proofErr w:type="spellStart"/>
            <w:r w:rsidRPr="00E75A8B">
              <w:rPr>
                <w:rFonts w:asciiTheme="majorHAnsi" w:hAnsiTheme="majorHAnsi" w:cstheme="majorHAnsi"/>
                <w:sz w:val="22"/>
                <w:szCs w:val="22"/>
              </w:rPr>
              <w:t>indscanninger</w:t>
            </w:r>
            <w:proofErr w:type="spellEnd"/>
            <w:r w:rsidRPr="00E75A8B">
              <w:rPr>
                <w:rFonts w:asciiTheme="majorHAnsi" w:hAnsiTheme="majorHAnsi" w:cstheme="majorHAnsi"/>
                <w:sz w:val="22"/>
                <w:szCs w:val="22"/>
              </w:rPr>
              <w:t xml:space="preserve">)? </w:t>
            </w:r>
          </w:p>
          <w:p w:rsidR="009B5059" w:rsidRPr="008B2B6D" w:rsidRDefault="009B5059" w:rsidP="00CB7C46">
            <w:pPr>
              <w:pStyle w:val="Default"/>
              <w:rPr>
                <w:rFonts w:asciiTheme="majorHAnsi" w:hAnsiTheme="majorHAnsi" w:cstheme="majorHAnsi"/>
                <w:sz w:val="22"/>
                <w:szCs w:val="22"/>
              </w:rPr>
            </w:pP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Det drejer sig alene om politiinvolvering og nationalitet</w:t>
            </w: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10</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60</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pStyle w:val="Default"/>
              <w:rPr>
                <w:rFonts w:asciiTheme="majorHAnsi" w:hAnsiTheme="majorHAnsi" w:cstheme="majorHAnsi"/>
                <w:sz w:val="22"/>
                <w:szCs w:val="22"/>
              </w:rPr>
            </w:pPr>
            <w:r w:rsidRPr="00E75A8B">
              <w:rPr>
                <w:rFonts w:asciiTheme="majorHAnsi" w:hAnsiTheme="majorHAnsi" w:cstheme="majorHAnsi"/>
                <w:sz w:val="22"/>
                <w:szCs w:val="22"/>
              </w:rPr>
              <w:t xml:space="preserve">Hvilke borgerserviceopgaver drejer det sig om? </w:t>
            </w:r>
          </w:p>
          <w:p w:rsidR="009B5059" w:rsidRPr="008B2B6D" w:rsidRDefault="009B5059" w:rsidP="00CB7C46">
            <w:pPr>
              <w:pStyle w:val="Default"/>
              <w:rPr>
                <w:rFonts w:asciiTheme="majorHAnsi" w:hAnsiTheme="majorHAnsi" w:cstheme="majorHAnsi"/>
                <w:sz w:val="22"/>
                <w:szCs w:val="22"/>
              </w:rPr>
            </w:pPr>
          </w:p>
        </w:tc>
        <w:tc>
          <w:tcPr>
            <w:tcW w:w="5987" w:type="dxa"/>
            <w:tcBorders>
              <w:top w:val="nil"/>
              <w:left w:val="nil"/>
              <w:bottom w:val="single" w:sz="4" w:space="0" w:color="auto"/>
              <w:right w:val="single" w:sz="4" w:space="0" w:color="auto"/>
            </w:tcBorders>
            <w:shd w:val="clear" w:color="auto" w:fill="auto"/>
          </w:tcPr>
          <w:p w:rsidR="00E17E46" w:rsidRPr="008B2B6D" w:rsidRDefault="00E75A8B" w:rsidP="00CB7C46">
            <w:pPr>
              <w:rPr>
                <w:rFonts w:asciiTheme="majorHAnsi" w:hAnsiTheme="majorHAnsi" w:cstheme="majorHAnsi"/>
              </w:rPr>
            </w:pPr>
            <w:r w:rsidRPr="00E75A8B">
              <w:rPr>
                <w:rFonts w:asciiTheme="majorHAnsi" w:hAnsiTheme="majorHAnsi" w:cstheme="majorHAnsi"/>
              </w:rPr>
              <w:t xml:space="preserve">Kunden har primært tænkt opgaver i forbindelse med ethvert opslag i </w:t>
            </w:r>
            <w:proofErr w:type="spellStart"/>
            <w:r w:rsidRPr="00E75A8B">
              <w:rPr>
                <w:rFonts w:asciiTheme="majorHAnsi" w:hAnsiTheme="majorHAnsi" w:cstheme="majorHAnsi"/>
              </w:rPr>
              <w:t>fagsystem</w:t>
            </w:r>
            <w:proofErr w:type="spellEnd"/>
            <w:r w:rsidRPr="00E75A8B">
              <w:rPr>
                <w:rFonts w:asciiTheme="majorHAnsi" w:hAnsiTheme="majorHAnsi" w:cstheme="majorHAnsi"/>
              </w:rPr>
              <w:t xml:space="preserve">. De opgaver der foruden kørekort og pas, har mest volumen i borgerservice er </w:t>
            </w:r>
            <w:proofErr w:type="spellStart"/>
            <w:r w:rsidRPr="00E75A8B">
              <w:rPr>
                <w:rFonts w:asciiTheme="majorHAnsi" w:hAnsiTheme="majorHAnsi" w:cstheme="majorHAnsi"/>
              </w:rPr>
              <w:t>NemID</w:t>
            </w:r>
            <w:proofErr w:type="spellEnd"/>
            <w:r w:rsidRPr="00E75A8B">
              <w:rPr>
                <w:rFonts w:asciiTheme="majorHAnsi" w:hAnsiTheme="majorHAnsi" w:cstheme="majorHAnsi"/>
              </w:rPr>
              <w:t xml:space="preserve">, indrejser, </w:t>
            </w:r>
            <w:proofErr w:type="spellStart"/>
            <w:r w:rsidRPr="00E75A8B">
              <w:rPr>
                <w:rFonts w:asciiTheme="majorHAnsi" w:hAnsiTheme="majorHAnsi" w:cstheme="majorHAnsi"/>
              </w:rPr>
              <w:t>Cpr</w:t>
            </w:r>
            <w:proofErr w:type="spellEnd"/>
            <w:r w:rsidRPr="00E75A8B">
              <w:rPr>
                <w:rFonts w:asciiTheme="majorHAnsi" w:hAnsiTheme="majorHAnsi" w:cstheme="majorHAnsi"/>
              </w:rPr>
              <w:t xml:space="preserve"> informationer/attester, sundhedskort, fritagelser for digital post, booking af køreprøver. Listen er dog ikke udtømmende og forventes afklaret i udvikling med leverandør.</w:t>
            </w:r>
          </w:p>
          <w:p w:rsidR="009B5059" w:rsidRPr="008B2B6D" w:rsidRDefault="00E75A8B" w:rsidP="00CB7C46">
            <w:pPr>
              <w:rPr>
                <w:rFonts w:asciiTheme="majorHAnsi" w:hAnsiTheme="majorHAnsi" w:cstheme="majorHAnsi"/>
              </w:rPr>
            </w:pPr>
            <w:r w:rsidRPr="00E75A8B">
              <w:rPr>
                <w:rFonts w:asciiTheme="majorHAnsi" w:hAnsiTheme="majorHAnsi" w:cstheme="majorHAnsi"/>
              </w:rPr>
              <w:t xml:space="preserve">De </w:t>
            </w:r>
            <w:proofErr w:type="spellStart"/>
            <w:r w:rsidRPr="00E75A8B">
              <w:rPr>
                <w:rFonts w:asciiTheme="majorHAnsi" w:hAnsiTheme="majorHAnsi" w:cstheme="majorHAnsi"/>
              </w:rPr>
              <w:t>fagsystemer</w:t>
            </w:r>
            <w:proofErr w:type="spellEnd"/>
            <w:r w:rsidRPr="00E75A8B">
              <w:rPr>
                <w:rFonts w:asciiTheme="majorHAnsi" w:hAnsiTheme="majorHAnsi" w:cstheme="majorHAnsi"/>
              </w:rPr>
              <w:t xml:space="preserve">, der er involveret er: CICS87,CPR web, Kørekort </w:t>
            </w:r>
            <w:proofErr w:type="spellStart"/>
            <w:r w:rsidRPr="00E75A8B">
              <w:rPr>
                <w:rFonts w:asciiTheme="majorHAnsi" w:hAnsiTheme="majorHAnsi" w:cstheme="majorHAnsi"/>
              </w:rPr>
              <w:t>bookin</w:t>
            </w:r>
            <w:proofErr w:type="spellEnd"/>
            <w:r w:rsidRPr="00E75A8B">
              <w:rPr>
                <w:rFonts w:asciiTheme="majorHAnsi" w:hAnsiTheme="majorHAnsi" w:cstheme="majorHAnsi"/>
              </w:rPr>
              <w:t xml:space="preserve">, </w:t>
            </w:r>
            <w:proofErr w:type="spellStart"/>
            <w:r w:rsidRPr="00E75A8B">
              <w:rPr>
                <w:rFonts w:asciiTheme="majorHAnsi" w:hAnsiTheme="majorHAnsi" w:cstheme="majorHAnsi"/>
              </w:rPr>
              <w:t>Notus</w:t>
            </w:r>
            <w:proofErr w:type="spellEnd"/>
            <w:r w:rsidRPr="00E75A8B">
              <w:rPr>
                <w:rFonts w:asciiTheme="majorHAnsi" w:hAnsiTheme="majorHAnsi" w:cstheme="majorHAnsi"/>
              </w:rPr>
              <w:t xml:space="preserve"> kommunal, KMD sag, </w:t>
            </w:r>
            <w:proofErr w:type="spellStart"/>
            <w:r w:rsidRPr="00E75A8B">
              <w:rPr>
                <w:rFonts w:asciiTheme="majorHAnsi" w:hAnsiTheme="majorHAnsi" w:cstheme="majorHAnsi"/>
              </w:rPr>
              <w:t>NemID</w:t>
            </w:r>
            <w:proofErr w:type="spellEnd"/>
            <w:r w:rsidRPr="00E75A8B">
              <w:rPr>
                <w:rFonts w:asciiTheme="majorHAnsi" w:hAnsiTheme="majorHAnsi" w:cstheme="majorHAnsi"/>
              </w:rPr>
              <w:t xml:space="preserve">, fritagelsesmodul for </w:t>
            </w:r>
            <w:r w:rsidRPr="00E75A8B">
              <w:rPr>
                <w:rFonts w:asciiTheme="majorHAnsi" w:hAnsiTheme="majorHAnsi" w:cstheme="majorHAnsi"/>
              </w:rPr>
              <w:lastRenderedPageBreak/>
              <w:t>digital post.</w:t>
            </w:r>
          </w:p>
          <w:p w:rsidR="009B5059" w:rsidRPr="008B2B6D" w:rsidRDefault="009B5059" w:rsidP="00CB7C46">
            <w:pPr>
              <w:rPr>
                <w:rFonts w:asciiTheme="majorHAnsi" w:hAnsiTheme="majorHAnsi" w:cstheme="majorHAnsi"/>
                <w:color w:val="FF0000"/>
              </w:rPr>
            </w:pP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lastRenderedPageBreak/>
              <w:t>11</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62</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pStyle w:val="Default"/>
              <w:rPr>
                <w:rFonts w:asciiTheme="majorHAnsi" w:hAnsiTheme="majorHAnsi" w:cstheme="majorHAnsi"/>
                <w:sz w:val="22"/>
                <w:szCs w:val="22"/>
              </w:rPr>
            </w:pPr>
            <w:r w:rsidRPr="00E75A8B">
              <w:rPr>
                <w:rFonts w:asciiTheme="majorHAnsi" w:hAnsiTheme="majorHAnsi" w:cstheme="majorHAnsi"/>
                <w:sz w:val="22"/>
                <w:szCs w:val="22"/>
              </w:rPr>
              <w:t xml:space="preserve">Forventer kunden at </w:t>
            </w:r>
            <w:proofErr w:type="spellStart"/>
            <w:r w:rsidRPr="00E75A8B">
              <w:rPr>
                <w:rFonts w:asciiTheme="majorHAnsi" w:hAnsiTheme="majorHAnsi" w:cstheme="majorHAnsi"/>
                <w:sz w:val="22"/>
                <w:szCs w:val="22"/>
              </w:rPr>
              <w:t>login</w:t>
            </w:r>
            <w:proofErr w:type="spellEnd"/>
            <w:r w:rsidRPr="00E75A8B">
              <w:rPr>
                <w:rFonts w:asciiTheme="majorHAnsi" w:hAnsiTheme="majorHAnsi" w:cstheme="majorHAnsi"/>
                <w:sz w:val="22"/>
                <w:szCs w:val="22"/>
              </w:rPr>
              <w:t xml:space="preserve"> skal spares væk, fx. </w:t>
            </w:r>
            <w:proofErr w:type="gramStart"/>
            <w:r w:rsidRPr="00E75A8B">
              <w:rPr>
                <w:rFonts w:asciiTheme="majorHAnsi" w:hAnsiTheme="majorHAnsi" w:cstheme="majorHAnsi"/>
                <w:sz w:val="22"/>
                <w:szCs w:val="22"/>
              </w:rPr>
              <w:t xml:space="preserve">i form af biometrisk </w:t>
            </w:r>
            <w:proofErr w:type="spellStart"/>
            <w:r w:rsidRPr="00E75A8B">
              <w:rPr>
                <w:rFonts w:asciiTheme="majorHAnsi" w:hAnsiTheme="majorHAnsi" w:cstheme="majorHAnsi"/>
                <w:sz w:val="22"/>
                <w:szCs w:val="22"/>
              </w:rPr>
              <w:t>login</w:t>
            </w:r>
            <w:proofErr w:type="spellEnd"/>
            <w:r w:rsidRPr="00E75A8B">
              <w:rPr>
                <w:rFonts w:asciiTheme="majorHAnsi" w:hAnsiTheme="majorHAnsi" w:cstheme="majorHAnsi"/>
                <w:sz w:val="22"/>
                <w:szCs w:val="22"/>
              </w:rPr>
              <w:t>?</w:t>
            </w:r>
            <w:proofErr w:type="gramEnd"/>
            <w:r w:rsidRPr="00E75A8B">
              <w:rPr>
                <w:rFonts w:asciiTheme="majorHAnsi" w:hAnsiTheme="majorHAnsi" w:cstheme="majorHAnsi"/>
                <w:sz w:val="22"/>
                <w:szCs w:val="22"/>
              </w:rPr>
              <w:t xml:space="preserve"> </w:t>
            </w:r>
          </w:p>
          <w:p w:rsidR="009B5059" w:rsidRPr="008B2B6D" w:rsidRDefault="009B5059" w:rsidP="00CB7C46">
            <w:pPr>
              <w:pStyle w:val="Default"/>
              <w:rPr>
                <w:rFonts w:asciiTheme="majorHAnsi" w:hAnsiTheme="majorHAnsi" w:cstheme="majorHAnsi"/>
                <w:sz w:val="22"/>
                <w:szCs w:val="22"/>
              </w:rPr>
            </w:pP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color w:val="FF0000"/>
              </w:rPr>
            </w:pPr>
            <w:r w:rsidRPr="00E75A8B">
              <w:rPr>
                <w:rFonts w:asciiTheme="majorHAnsi" w:hAnsiTheme="majorHAnsi" w:cstheme="majorHAnsi"/>
              </w:rPr>
              <w:t xml:space="preserve">Nej, </w:t>
            </w:r>
            <w:proofErr w:type="spellStart"/>
            <w:r w:rsidRPr="00E75A8B">
              <w:rPr>
                <w:rFonts w:asciiTheme="majorHAnsi" w:hAnsiTheme="majorHAnsi" w:cstheme="majorHAnsi"/>
              </w:rPr>
              <w:t>Login</w:t>
            </w:r>
            <w:proofErr w:type="spellEnd"/>
            <w:r w:rsidRPr="00E75A8B">
              <w:rPr>
                <w:rFonts w:asciiTheme="majorHAnsi" w:hAnsiTheme="majorHAnsi" w:cstheme="majorHAnsi"/>
              </w:rPr>
              <w:t xml:space="preserve"> skal ikke nødvendigvis spares væk. Det forventes at adgang til relevante </w:t>
            </w:r>
            <w:proofErr w:type="spellStart"/>
            <w:r w:rsidRPr="00E75A8B">
              <w:rPr>
                <w:rFonts w:asciiTheme="majorHAnsi" w:hAnsiTheme="majorHAnsi" w:cstheme="majorHAnsi"/>
              </w:rPr>
              <w:t>fagsystemer</w:t>
            </w:r>
            <w:proofErr w:type="spellEnd"/>
            <w:r w:rsidRPr="00E75A8B">
              <w:rPr>
                <w:rFonts w:asciiTheme="majorHAnsi" w:hAnsiTheme="majorHAnsi" w:cstheme="majorHAnsi"/>
              </w:rPr>
              <w:t xml:space="preserve"> klares med færrest mulige </w:t>
            </w:r>
            <w:proofErr w:type="spellStart"/>
            <w:r w:rsidRPr="00E75A8B">
              <w:rPr>
                <w:rFonts w:asciiTheme="majorHAnsi" w:hAnsiTheme="majorHAnsi" w:cstheme="majorHAnsi"/>
              </w:rPr>
              <w:t>login</w:t>
            </w:r>
            <w:proofErr w:type="spellEnd"/>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12</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62</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pStyle w:val="Default"/>
              <w:rPr>
                <w:rFonts w:asciiTheme="majorHAnsi" w:hAnsiTheme="majorHAnsi" w:cstheme="majorHAnsi"/>
                <w:sz w:val="22"/>
                <w:szCs w:val="22"/>
              </w:rPr>
            </w:pPr>
            <w:r w:rsidRPr="00E75A8B">
              <w:rPr>
                <w:rFonts w:asciiTheme="majorHAnsi" w:hAnsiTheme="majorHAnsi" w:cstheme="majorHAnsi"/>
                <w:sz w:val="22"/>
                <w:szCs w:val="22"/>
              </w:rPr>
              <w:t xml:space="preserve">For at kunne minimere antallet af </w:t>
            </w:r>
            <w:proofErr w:type="spellStart"/>
            <w:r w:rsidRPr="00E75A8B">
              <w:rPr>
                <w:rFonts w:asciiTheme="majorHAnsi" w:hAnsiTheme="majorHAnsi" w:cstheme="majorHAnsi"/>
                <w:sz w:val="22"/>
                <w:szCs w:val="22"/>
              </w:rPr>
              <w:t>logins</w:t>
            </w:r>
            <w:proofErr w:type="spellEnd"/>
            <w:r w:rsidRPr="00E75A8B">
              <w:rPr>
                <w:rFonts w:asciiTheme="majorHAnsi" w:hAnsiTheme="majorHAnsi" w:cstheme="majorHAnsi"/>
                <w:sz w:val="22"/>
                <w:szCs w:val="22"/>
              </w:rPr>
              <w:t xml:space="preserve"> har vi brug for at vide, hvilke eksterne systemer, der forventes integreret i løsningen og hvilke, der kræver separat </w:t>
            </w:r>
            <w:proofErr w:type="spellStart"/>
            <w:r w:rsidRPr="00E75A8B">
              <w:rPr>
                <w:rFonts w:asciiTheme="majorHAnsi" w:hAnsiTheme="majorHAnsi" w:cstheme="majorHAnsi"/>
                <w:sz w:val="22"/>
                <w:szCs w:val="22"/>
              </w:rPr>
              <w:t>login</w:t>
            </w:r>
            <w:proofErr w:type="spellEnd"/>
            <w:r w:rsidRPr="00E75A8B">
              <w:rPr>
                <w:rFonts w:asciiTheme="majorHAnsi" w:hAnsiTheme="majorHAnsi" w:cstheme="majorHAnsi"/>
                <w:sz w:val="22"/>
                <w:szCs w:val="22"/>
              </w:rPr>
              <w:t xml:space="preserve">. </w:t>
            </w:r>
          </w:p>
          <w:p w:rsidR="009B5059" w:rsidRPr="008B2B6D" w:rsidRDefault="009B5059" w:rsidP="00CB7C46">
            <w:pPr>
              <w:pStyle w:val="Default"/>
              <w:rPr>
                <w:rFonts w:asciiTheme="majorHAnsi" w:hAnsiTheme="majorHAnsi" w:cstheme="majorHAnsi"/>
                <w:sz w:val="22"/>
                <w:szCs w:val="22"/>
              </w:rPr>
            </w:pPr>
          </w:p>
        </w:tc>
        <w:tc>
          <w:tcPr>
            <w:tcW w:w="5987" w:type="dxa"/>
            <w:tcBorders>
              <w:top w:val="nil"/>
              <w:left w:val="nil"/>
              <w:bottom w:val="single" w:sz="4" w:space="0" w:color="auto"/>
              <w:right w:val="single" w:sz="4" w:space="0" w:color="auto"/>
            </w:tcBorders>
            <w:shd w:val="clear" w:color="auto" w:fill="auto"/>
          </w:tcPr>
          <w:p w:rsidR="009B5059" w:rsidRPr="008B2B6D" w:rsidRDefault="008B2B6D" w:rsidP="00CB7C46">
            <w:pPr>
              <w:tabs>
                <w:tab w:val="center" w:pos="4819"/>
                <w:tab w:val="right" w:pos="9638"/>
              </w:tabs>
              <w:spacing w:after="0" w:line="240" w:lineRule="auto"/>
              <w:rPr>
                <w:rFonts w:asciiTheme="majorHAnsi" w:hAnsiTheme="majorHAnsi" w:cstheme="majorHAnsi"/>
              </w:rPr>
            </w:pPr>
            <w:r>
              <w:rPr>
                <w:rFonts w:asciiTheme="majorHAnsi" w:hAnsiTheme="majorHAnsi" w:cstheme="majorHAnsi"/>
              </w:rPr>
              <w:t>R</w:t>
            </w:r>
            <w:r w:rsidR="00E75A8B" w:rsidRPr="00E75A8B">
              <w:rPr>
                <w:rFonts w:asciiTheme="majorHAnsi" w:hAnsiTheme="majorHAnsi" w:cstheme="majorHAnsi"/>
              </w:rPr>
              <w:t>eferer</w:t>
            </w:r>
            <w:r>
              <w:rPr>
                <w:rFonts w:asciiTheme="majorHAnsi" w:hAnsiTheme="majorHAnsi" w:cstheme="majorHAnsi"/>
              </w:rPr>
              <w:t>er</w:t>
            </w:r>
            <w:r w:rsidR="00E75A8B" w:rsidRPr="00E75A8B">
              <w:rPr>
                <w:rFonts w:asciiTheme="majorHAnsi" w:hAnsiTheme="majorHAnsi" w:cstheme="majorHAnsi"/>
              </w:rPr>
              <w:t xml:space="preserve"> til </w:t>
            </w:r>
            <w:proofErr w:type="spellStart"/>
            <w:r w:rsidR="00E75A8B" w:rsidRPr="00E75A8B">
              <w:rPr>
                <w:rFonts w:asciiTheme="majorHAnsi" w:hAnsiTheme="majorHAnsi" w:cstheme="majorHAnsi"/>
              </w:rPr>
              <w:t>fagsystemer</w:t>
            </w:r>
            <w:proofErr w:type="spellEnd"/>
            <w:r w:rsidR="00E75A8B" w:rsidRPr="00E75A8B">
              <w:rPr>
                <w:rFonts w:asciiTheme="majorHAnsi" w:hAnsiTheme="majorHAnsi" w:cstheme="majorHAnsi"/>
              </w:rPr>
              <w:t xml:space="preserve"> i </w:t>
            </w:r>
            <w:proofErr w:type="spellStart"/>
            <w:r w:rsidR="00E75A8B" w:rsidRPr="00E75A8B">
              <w:rPr>
                <w:rFonts w:asciiTheme="majorHAnsi" w:hAnsiTheme="majorHAnsi" w:cstheme="majorHAnsi"/>
              </w:rPr>
              <w:t>spm</w:t>
            </w:r>
            <w:proofErr w:type="spellEnd"/>
            <w:r w:rsidR="00E75A8B" w:rsidRPr="00E75A8B">
              <w:rPr>
                <w:rFonts w:asciiTheme="majorHAnsi" w:hAnsiTheme="majorHAnsi" w:cstheme="majorHAnsi"/>
              </w:rPr>
              <w:t xml:space="preserve"> 10/krav 60</w:t>
            </w: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13</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65</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9B5059">
            <w:pPr>
              <w:pStyle w:val="Default"/>
              <w:rPr>
                <w:rFonts w:asciiTheme="majorHAnsi" w:hAnsiTheme="majorHAnsi" w:cstheme="majorHAnsi"/>
                <w:sz w:val="22"/>
                <w:szCs w:val="22"/>
              </w:rPr>
            </w:pPr>
            <w:r w:rsidRPr="00E75A8B">
              <w:rPr>
                <w:rFonts w:asciiTheme="majorHAnsi" w:hAnsiTheme="majorHAnsi" w:cstheme="majorHAnsi"/>
                <w:sz w:val="22"/>
                <w:szCs w:val="22"/>
              </w:rPr>
              <w:t xml:space="preserve">Er det korrekt antaget, at man med fejlmeldinger mener support sager? Hvis nej, hvorledes differentierer dette krav sig så fra krav 54? </w:t>
            </w:r>
          </w:p>
          <w:p w:rsidR="009B5059" w:rsidRPr="008B2B6D" w:rsidRDefault="009B5059" w:rsidP="00CB7C46">
            <w:pPr>
              <w:pStyle w:val="Default"/>
              <w:rPr>
                <w:rFonts w:asciiTheme="majorHAnsi" w:hAnsiTheme="majorHAnsi" w:cstheme="majorHAnsi"/>
                <w:sz w:val="22"/>
                <w:szCs w:val="22"/>
              </w:rPr>
            </w:pPr>
          </w:p>
        </w:tc>
        <w:tc>
          <w:tcPr>
            <w:tcW w:w="5987" w:type="dxa"/>
            <w:tcBorders>
              <w:top w:val="nil"/>
              <w:left w:val="nil"/>
              <w:bottom w:val="single" w:sz="4" w:space="0" w:color="auto"/>
              <w:right w:val="single" w:sz="4" w:space="0" w:color="auto"/>
            </w:tcBorders>
            <w:shd w:val="clear" w:color="auto" w:fill="auto"/>
          </w:tcPr>
          <w:p w:rsidR="008167F0" w:rsidRPr="008B2B6D" w:rsidRDefault="00E75A8B" w:rsidP="008167F0">
            <w:pPr>
              <w:pStyle w:val="Default"/>
              <w:rPr>
                <w:rFonts w:asciiTheme="majorHAnsi" w:hAnsiTheme="majorHAnsi" w:cstheme="majorHAnsi"/>
                <w:sz w:val="22"/>
                <w:szCs w:val="22"/>
              </w:rPr>
            </w:pPr>
            <w:r w:rsidRPr="00E75A8B">
              <w:rPr>
                <w:rFonts w:asciiTheme="majorHAnsi" w:hAnsiTheme="majorHAnsi" w:cstheme="majorHAnsi"/>
                <w:sz w:val="22"/>
                <w:szCs w:val="22"/>
              </w:rPr>
              <w:t>Ja, med fejlmeldinger menes indmeldte fejl</w:t>
            </w:r>
            <w:r w:rsidR="008B2B6D">
              <w:rPr>
                <w:rFonts w:asciiTheme="majorHAnsi" w:hAnsiTheme="majorHAnsi" w:cstheme="majorHAnsi"/>
                <w:sz w:val="22"/>
                <w:szCs w:val="22"/>
              </w:rPr>
              <w:t>,</w:t>
            </w:r>
            <w:r w:rsidRPr="00E75A8B">
              <w:rPr>
                <w:rFonts w:asciiTheme="majorHAnsi" w:hAnsiTheme="majorHAnsi" w:cstheme="majorHAnsi"/>
                <w:sz w:val="22"/>
                <w:szCs w:val="22"/>
              </w:rPr>
              <w:t xml:space="preserve"> hvor leverandøren skal yde support som følger bilag 7 om servicemål. </w:t>
            </w:r>
            <w:proofErr w:type="spellStart"/>
            <w:r w:rsidRPr="00E75A8B">
              <w:rPr>
                <w:rFonts w:asciiTheme="majorHAnsi" w:hAnsiTheme="majorHAnsi" w:cstheme="majorHAnsi"/>
                <w:sz w:val="22"/>
                <w:szCs w:val="22"/>
              </w:rPr>
              <w:t>Ift</w:t>
            </w:r>
            <w:proofErr w:type="spellEnd"/>
            <w:r w:rsidRPr="00E75A8B">
              <w:rPr>
                <w:rFonts w:asciiTheme="majorHAnsi" w:hAnsiTheme="majorHAnsi" w:cstheme="majorHAnsi"/>
                <w:sz w:val="22"/>
                <w:szCs w:val="22"/>
              </w:rPr>
              <w:t xml:space="preserve"> at information/status skal sendes til ”relevante personer”, så vil den endelig</w:t>
            </w:r>
            <w:r w:rsidR="008B2B6D">
              <w:rPr>
                <w:rFonts w:asciiTheme="majorHAnsi" w:hAnsiTheme="majorHAnsi" w:cstheme="majorHAnsi"/>
                <w:sz w:val="22"/>
                <w:szCs w:val="22"/>
              </w:rPr>
              <w:t>e</w:t>
            </w:r>
            <w:r w:rsidRPr="00E75A8B">
              <w:rPr>
                <w:rFonts w:asciiTheme="majorHAnsi" w:hAnsiTheme="majorHAnsi" w:cstheme="majorHAnsi"/>
                <w:sz w:val="22"/>
                <w:szCs w:val="22"/>
              </w:rPr>
              <w:t xml:space="preserve"> rolleafklaring først blive fastlagt på et senere tidspunkt, </w:t>
            </w:r>
            <w:proofErr w:type="spellStart"/>
            <w:r w:rsidRPr="00E75A8B">
              <w:rPr>
                <w:rFonts w:asciiTheme="majorHAnsi" w:hAnsiTheme="majorHAnsi" w:cstheme="majorHAnsi"/>
                <w:sz w:val="22"/>
                <w:szCs w:val="22"/>
              </w:rPr>
              <w:t>dvs</w:t>
            </w:r>
            <w:proofErr w:type="spellEnd"/>
            <w:r w:rsidRPr="00E75A8B">
              <w:rPr>
                <w:rFonts w:asciiTheme="majorHAnsi" w:hAnsiTheme="majorHAnsi" w:cstheme="majorHAnsi"/>
                <w:sz w:val="22"/>
                <w:szCs w:val="22"/>
              </w:rPr>
              <w:t xml:space="preserve"> hvem der må indmelde fejl</w:t>
            </w:r>
            <w:r w:rsidR="008B2B6D">
              <w:rPr>
                <w:rFonts w:asciiTheme="majorHAnsi" w:hAnsiTheme="majorHAnsi" w:cstheme="majorHAnsi"/>
                <w:sz w:val="22"/>
                <w:szCs w:val="22"/>
              </w:rPr>
              <w:t>,</w:t>
            </w:r>
            <w:r w:rsidRPr="00E75A8B">
              <w:rPr>
                <w:rFonts w:asciiTheme="majorHAnsi" w:hAnsiTheme="majorHAnsi" w:cstheme="majorHAnsi"/>
                <w:sz w:val="22"/>
                <w:szCs w:val="22"/>
              </w:rPr>
              <w:t xml:space="preserve"> og deraf hvem der skal modtage supporttilbagemelding</w:t>
            </w:r>
            <w:r w:rsidR="008B2B6D">
              <w:rPr>
                <w:rFonts w:asciiTheme="majorHAnsi" w:hAnsiTheme="majorHAnsi" w:cstheme="majorHAnsi"/>
                <w:sz w:val="22"/>
                <w:szCs w:val="22"/>
              </w:rPr>
              <w:t>.</w:t>
            </w:r>
          </w:p>
          <w:p w:rsidR="009B5059" w:rsidRPr="008B2B6D" w:rsidRDefault="009B5059" w:rsidP="00CB7C46">
            <w:pPr>
              <w:rPr>
                <w:rFonts w:asciiTheme="majorHAnsi" w:hAnsiTheme="majorHAnsi" w:cstheme="majorHAnsi"/>
                <w:color w:val="FF0000"/>
              </w:rPr>
            </w:pP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lastRenderedPageBreak/>
              <w:t>14</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67</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9B5059">
            <w:pPr>
              <w:pStyle w:val="Default"/>
              <w:tabs>
                <w:tab w:val="center" w:pos="4819"/>
                <w:tab w:val="right" w:pos="9638"/>
              </w:tabs>
              <w:rPr>
                <w:rFonts w:asciiTheme="majorHAnsi" w:hAnsiTheme="majorHAnsi" w:cstheme="majorHAnsi"/>
                <w:sz w:val="22"/>
                <w:szCs w:val="22"/>
              </w:rPr>
            </w:pPr>
            <w:r w:rsidRPr="00E75A8B">
              <w:rPr>
                <w:rFonts w:asciiTheme="majorHAnsi" w:hAnsiTheme="majorHAnsi" w:cstheme="majorHAnsi"/>
                <w:sz w:val="22"/>
                <w:szCs w:val="22"/>
              </w:rPr>
              <w:t>Er der tale om samtlige data i systemet (altså arkiverede sager, igangværende sager, fotos osv.) eller kun arkivpræget data (</w:t>
            </w:r>
            <w:proofErr w:type="spellStart"/>
            <w:r w:rsidRPr="00E75A8B">
              <w:rPr>
                <w:rFonts w:asciiTheme="majorHAnsi" w:hAnsiTheme="majorHAnsi" w:cstheme="majorHAnsi"/>
                <w:sz w:val="22"/>
                <w:szCs w:val="22"/>
              </w:rPr>
              <w:t>E-Arkiv</w:t>
            </w:r>
            <w:proofErr w:type="spellEnd"/>
            <w:r w:rsidRPr="00E75A8B">
              <w:rPr>
                <w:rFonts w:asciiTheme="majorHAnsi" w:hAnsiTheme="majorHAnsi" w:cstheme="majorHAnsi"/>
                <w:sz w:val="22"/>
                <w:szCs w:val="22"/>
              </w:rPr>
              <w:t xml:space="preserve">). </w:t>
            </w:r>
          </w:p>
          <w:p w:rsidR="009B5059" w:rsidRPr="008B2B6D" w:rsidRDefault="009B5059" w:rsidP="009B5059">
            <w:pPr>
              <w:pStyle w:val="Default"/>
              <w:rPr>
                <w:rFonts w:asciiTheme="majorHAnsi" w:hAnsiTheme="majorHAnsi" w:cstheme="majorHAnsi"/>
                <w:sz w:val="22"/>
                <w:szCs w:val="22"/>
              </w:rPr>
            </w:pP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Samtlige data</w:t>
            </w: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15</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67</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9B5059">
            <w:pPr>
              <w:pStyle w:val="Default"/>
              <w:rPr>
                <w:rFonts w:asciiTheme="majorHAnsi" w:hAnsiTheme="majorHAnsi" w:cstheme="majorHAnsi"/>
                <w:sz w:val="22"/>
                <w:szCs w:val="22"/>
              </w:rPr>
            </w:pPr>
            <w:r w:rsidRPr="00E75A8B">
              <w:rPr>
                <w:rFonts w:asciiTheme="majorHAnsi" w:hAnsiTheme="majorHAnsi" w:cstheme="majorHAnsi"/>
                <w:sz w:val="22"/>
                <w:szCs w:val="22"/>
              </w:rPr>
              <w:t>Forventes det at "</w:t>
            </w:r>
            <w:proofErr w:type="spellStart"/>
            <w:r w:rsidRPr="00E75A8B">
              <w:rPr>
                <w:rFonts w:asciiTheme="majorHAnsi" w:hAnsiTheme="majorHAnsi" w:cstheme="majorHAnsi"/>
                <w:sz w:val="22"/>
                <w:szCs w:val="22"/>
              </w:rPr>
              <w:t>backenden</w:t>
            </w:r>
            <w:proofErr w:type="spellEnd"/>
            <w:r w:rsidRPr="00E75A8B">
              <w:rPr>
                <w:rFonts w:asciiTheme="majorHAnsi" w:hAnsiTheme="majorHAnsi" w:cstheme="majorHAnsi"/>
                <w:sz w:val="22"/>
                <w:szCs w:val="22"/>
              </w:rPr>
              <w:t xml:space="preserve">", som håndterer kommunikation med klienterne (sagsbehandlernes klienter, standere til fotooptag osv.) samt webløsninger skal hostes på kommunens netværk? </w:t>
            </w:r>
          </w:p>
          <w:p w:rsidR="009B5059" w:rsidRPr="008B2B6D" w:rsidRDefault="009B5059" w:rsidP="009B5059">
            <w:pPr>
              <w:pStyle w:val="Default"/>
              <w:rPr>
                <w:rFonts w:asciiTheme="majorHAnsi" w:hAnsiTheme="majorHAnsi" w:cstheme="majorHAnsi"/>
                <w:sz w:val="22"/>
                <w:szCs w:val="22"/>
              </w:rPr>
            </w:pP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9B5059">
            <w:pPr>
              <w:rPr>
                <w:rFonts w:asciiTheme="majorHAnsi" w:hAnsiTheme="majorHAnsi" w:cstheme="majorHAnsi"/>
              </w:rPr>
            </w:pPr>
            <w:r w:rsidRPr="00E75A8B">
              <w:rPr>
                <w:rFonts w:asciiTheme="majorHAnsi" w:hAnsiTheme="majorHAnsi" w:cstheme="majorHAnsi"/>
              </w:rPr>
              <w:t>Det forventes, at der udarbejdes en plan for det.</w:t>
            </w:r>
          </w:p>
          <w:p w:rsidR="009B5059" w:rsidRPr="008B2B6D" w:rsidRDefault="009B5059" w:rsidP="00CB7C46">
            <w:pPr>
              <w:rPr>
                <w:rFonts w:asciiTheme="majorHAnsi" w:hAnsiTheme="majorHAnsi" w:cstheme="majorHAnsi"/>
              </w:rPr>
            </w:pP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16</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68</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9B5059">
            <w:pPr>
              <w:pStyle w:val="Default"/>
              <w:rPr>
                <w:rFonts w:asciiTheme="majorHAnsi" w:hAnsiTheme="majorHAnsi" w:cstheme="majorHAnsi"/>
                <w:sz w:val="22"/>
                <w:szCs w:val="22"/>
              </w:rPr>
            </w:pPr>
            <w:r w:rsidRPr="00E75A8B">
              <w:rPr>
                <w:rFonts w:asciiTheme="majorHAnsi" w:hAnsiTheme="majorHAnsi" w:cstheme="majorHAnsi"/>
                <w:sz w:val="22"/>
                <w:szCs w:val="22"/>
              </w:rPr>
              <w:t xml:space="preserve">Uden at kende den anden database kan man ikke lave en fuldautomatisk migration på forhånd, så er det korrekt forstået, at spørgsmålet går på om det muligt for leverandøren at implementere en migration, når det konkrete krav (med en konkret kilde- eller destinationsdatabase) opstår? </w:t>
            </w:r>
          </w:p>
          <w:p w:rsidR="009B5059" w:rsidRPr="008B2B6D" w:rsidRDefault="009B5059" w:rsidP="009B5059">
            <w:pPr>
              <w:pStyle w:val="Default"/>
              <w:rPr>
                <w:rFonts w:asciiTheme="majorHAnsi" w:hAnsiTheme="majorHAnsi" w:cstheme="majorHAnsi"/>
                <w:sz w:val="22"/>
                <w:szCs w:val="22"/>
              </w:rPr>
            </w:pP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9B5059">
            <w:pPr>
              <w:rPr>
                <w:rFonts w:asciiTheme="majorHAnsi" w:hAnsiTheme="majorHAnsi" w:cstheme="majorHAnsi"/>
              </w:rPr>
            </w:pPr>
            <w:r w:rsidRPr="00E75A8B">
              <w:rPr>
                <w:rFonts w:asciiTheme="majorHAnsi" w:hAnsiTheme="majorHAnsi" w:cstheme="majorHAnsi"/>
              </w:rPr>
              <w:t>ja, dette er korrekt forstået</w:t>
            </w: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lastRenderedPageBreak/>
              <w:t>17</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72</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pStyle w:val="Default"/>
              <w:rPr>
                <w:rFonts w:asciiTheme="majorHAnsi" w:hAnsiTheme="majorHAnsi" w:cstheme="majorHAnsi"/>
                <w:sz w:val="22"/>
                <w:szCs w:val="22"/>
              </w:rPr>
            </w:pPr>
            <w:r w:rsidRPr="00E75A8B">
              <w:rPr>
                <w:rFonts w:asciiTheme="majorHAnsi" w:hAnsiTheme="majorHAnsi" w:cstheme="majorHAnsi"/>
                <w:sz w:val="22"/>
                <w:szCs w:val="22"/>
              </w:rPr>
              <w:t xml:space="preserve">Hvad dækker ordet "værdioplysninger"? Venligst angiv en bruttoliste eller som minimum en række eksempler på naturen af de forventede oplysninger. </w:t>
            </w:r>
          </w:p>
          <w:p w:rsidR="009B5059" w:rsidRPr="008B2B6D" w:rsidRDefault="009B5059" w:rsidP="00CB7C46">
            <w:pPr>
              <w:pStyle w:val="Default"/>
              <w:rPr>
                <w:rFonts w:asciiTheme="majorHAnsi" w:hAnsiTheme="majorHAnsi" w:cstheme="majorHAnsi"/>
                <w:sz w:val="22"/>
                <w:szCs w:val="22"/>
              </w:rPr>
            </w:pP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Der er i krav 72 nævnt 2 typer data: personoplysninger og værdidata: se nedenstående svar i spørgsmål 18</w:t>
            </w:r>
          </w:p>
          <w:p w:rsidR="009B5059" w:rsidRPr="008B2B6D" w:rsidRDefault="00E75A8B" w:rsidP="00CB7C46">
            <w:pPr>
              <w:rPr>
                <w:rFonts w:asciiTheme="majorHAnsi" w:hAnsiTheme="majorHAnsi" w:cstheme="majorHAnsi"/>
              </w:rPr>
            </w:pPr>
            <w:r w:rsidRPr="00E75A8B">
              <w:rPr>
                <w:rFonts w:asciiTheme="majorHAnsi" w:hAnsiTheme="majorHAnsi" w:cstheme="majorHAnsi"/>
              </w:rPr>
              <w:t>Logning af datatypen værdidata vil kun være relevant ift. systemets eventuelle integration til kommunens økonomisystem, Kvantum (krav 40).</w:t>
            </w: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18</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72</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9B5059">
            <w:pPr>
              <w:pStyle w:val="Default"/>
              <w:rPr>
                <w:rFonts w:asciiTheme="majorHAnsi" w:hAnsiTheme="majorHAnsi" w:cstheme="majorHAnsi"/>
                <w:sz w:val="22"/>
                <w:szCs w:val="22"/>
              </w:rPr>
            </w:pPr>
            <w:r w:rsidRPr="00E75A8B">
              <w:rPr>
                <w:rFonts w:asciiTheme="majorHAnsi" w:hAnsiTheme="majorHAnsi" w:cstheme="majorHAnsi"/>
                <w:sz w:val="22"/>
                <w:szCs w:val="22"/>
              </w:rPr>
              <w:t xml:space="preserve">Kan kundens system agere som </w:t>
            </w:r>
            <w:proofErr w:type="spellStart"/>
            <w:r w:rsidRPr="00E75A8B">
              <w:rPr>
                <w:rFonts w:asciiTheme="majorHAnsi" w:hAnsiTheme="majorHAnsi" w:cstheme="majorHAnsi"/>
                <w:sz w:val="22"/>
                <w:szCs w:val="22"/>
              </w:rPr>
              <w:t>Syslog</w:t>
            </w:r>
            <w:proofErr w:type="spellEnd"/>
            <w:r w:rsidRPr="00E75A8B">
              <w:rPr>
                <w:rFonts w:asciiTheme="majorHAnsi" w:hAnsiTheme="majorHAnsi" w:cstheme="majorHAnsi"/>
                <w:sz w:val="22"/>
                <w:szCs w:val="22"/>
              </w:rPr>
              <w:t xml:space="preserve"> server hvortil </w:t>
            </w:r>
            <w:proofErr w:type="spellStart"/>
            <w:r w:rsidRPr="00E75A8B">
              <w:rPr>
                <w:rFonts w:asciiTheme="majorHAnsi" w:hAnsiTheme="majorHAnsi" w:cstheme="majorHAnsi"/>
                <w:sz w:val="22"/>
                <w:szCs w:val="22"/>
              </w:rPr>
              <w:t>logdata</w:t>
            </w:r>
            <w:proofErr w:type="spellEnd"/>
            <w:r w:rsidRPr="00E75A8B">
              <w:rPr>
                <w:rFonts w:asciiTheme="majorHAnsi" w:hAnsiTheme="majorHAnsi" w:cstheme="majorHAnsi"/>
                <w:sz w:val="22"/>
                <w:szCs w:val="22"/>
              </w:rPr>
              <w:t xml:space="preserve"> kan sendes? </w:t>
            </w:r>
          </w:p>
          <w:p w:rsidR="009B5059" w:rsidRPr="008B2B6D" w:rsidRDefault="009B5059" w:rsidP="00CB7C46">
            <w:pPr>
              <w:pStyle w:val="Default"/>
              <w:rPr>
                <w:rFonts w:asciiTheme="majorHAnsi" w:hAnsiTheme="majorHAnsi" w:cstheme="majorHAnsi"/>
                <w:sz w:val="22"/>
                <w:szCs w:val="22"/>
              </w:rPr>
            </w:pPr>
          </w:p>
        </w:tc>
        <w:tc>
          <w:tcPr>
            <w:tcW w:w="5987" w:type="dxa"/>
            <w:tcBorders>
              <w:top w:val="nil"/>
              <w:left w:val="nil"/>
              <w:bottom w:val="single" w:sz="4" w:space="0" w:color="auto"/>
              <w:right w:val="single" w:sz="4" w:space="0" w:color="auto"/>
            </w:tcBorders>
            <w:shd w:val="clear" w:color="auto" w:fill="auto"/>
          </w:tcPr>
          <w:p w:rsidR="001B5071" w:rsidRPr="008B2B6D" w:rsidRDefault="00E75A8B" w:rsidP="001B5071">
            <w:pPr>
              <w:rPr>
                <w:rFonts w:asciiTheme="majorHAnsi" w:hAnsiTheme="majorHAnsi" w:cstheme="majorHAnsi"/>
              </w:rPr>
            </w:pPr>
            <w:r w:rsidRPr="00E75A8B">
              <w:rPr>
                <w:rFonts w:asciiTheme="majorHAnsi" w:hAnsiTheme="majorHAnsi" w:cstheme="majorHAnsi"/>
              </w:rPr>
              <w:t>Følgende kan bruges til overførelse af logs: FTP/SFTP, SYSLOG og SCP. SIEM (</w:t>
            </w:r>
            <w:proofErr w:type="spellStart"/>
            <w:r w:rsidRPr="00E75A8B">
              <w:rPr>
                <w:rFonts w:asciiTheme="majorHAnsi" w:hAnsiTheme="majorHAnsi" w:cstheme="majorHAnsi"/>
              </w:rPr>
              <w:t>log-behandler</w:t>
            </w:r>
            <w:proofErr w:type="spellEnd"/>
            <w:r w:rsidRPr="00E75A8B">
              <w:rPr>
                <w:rFonts w:asciiTheme="majorHAnsi" w:hAnsiTheme="majorHAnsi" w:cstheme="majorHAnsi"/>
              </w:rPr>
              <w:t xml:space="preserve"> systemet)</w:t>
            </w:r>
            <w:r w:rsidR="00DE36B9">
              <w:rPr>
                <w:rFonts w:asciiTheme="majorHAnsi" w:hAnsiTheme="majorHAnsi" w:cstheme="majorHAnsi"/>
              </w:rPr>
              <w:t xml:space="preserve"> </w:t>
            </w:r>
            <w:r w:rsidRPr="00E75A8B">
              <w:rPr>
                <w:rFonts w:asciiTheme="majorHAnsi" w:hAnsiTheme="majorHAnsi" w:cstheme="majorHAnsi"/>
              </w:rPr>
              <w:t>kan modtage logs via SYSLOG, men det er ikke en backup af samtlige logs. ITS skal kun bruge relevante logs – Personoplysninger og værdidata:</w:t>
            </w:r>
          </w:p>
          <w:tbl>
            <w:tblPr>
              <w:tblW w:w="0" w:type="auto"/>
              <w:tblLayout w:type="fixed"/>
              <w:tblCellMar>
                <w:left w:w="0" w:type="dxa"/>
                <w:right w:w="0" w:type="dxa"/>
              </w:tblCellMar>
              <w:tblLook w:val="04A0"/>
            </w:tblPr>
            <w:tblGrid>
              <w:gridCol w:w="6895"/>
              <w:gridCol w:w="3401"/>
            </w:tblGrid>
            <w:tr w:rsidR="00EB227D" w:rsidRPr="008B2B6D" w:rsidTr="00EB227D">
              <w:trPr>
                <w:trHeight w:val="2259"/>
              </w:trPr>
              <w:tc>
                <w:tcPr>
                  <w:tcW w:w="6895" w:type="dxa"/>
                  <w:tcMar>
                    <w:top w:w="0" w:type="dxa"/>
                    <w:left w:w="108" w:type="dxa"/>
                    <w:bottom w:w="0" w:type="dxa"/>
                    <w:right w:w="108" w:type="dxa"/>
                  </w:tcMar>
                </w:tcPr>
                <w:p w:rsidR="00EB227D" w:rsidRPr="008B2B6D" w:rsidRDefault="00E75A8B">
                  <w:pPr>
                    <w:rPr>
                      <w:rFonts w:asciiTheme="majorHAnsi" w:eastAsiaTheme="minorHAnsi" w:hAnsiTheme="majorHAnsi" w:cstheme="majorHAnsi"/>
                    </w:rPr>
                  </w:pPr>
                  <w:r w:rsidRPr="00E75A8B">
                    <w:rPr>
                      <w:rFonts w:asciiTheme="majorHAnsi" w:hAnsiTheme="majorHAnsi" w:cstheme="majorHAnsi"/>
                      <w:b/>
                      <w:bCs/>
                    </w:rPr>
                    <w:t xml:space="preserve">Værdidata </w:t>
                  </w:r>
                </w:p>
                <w:p w:rsidR="00EB227D" w:rsidRPr="008B2B6D" w:rsidRDefault="00E75A8B">
                  <w:pPr>
                    <w:rPr>
                      <w:rFonts w:asciiTheme="majorHAnsi" w:hAnsiTheme="majorHAnsi" w:cstheme="majorHAnsi"/>
                    </w:rPr>
                  </w:pPr>
                  <w:r w:rsidRPr="00E75A8B">
                    <w:rPr>
                      <w:rFonts w:asciiTheme="majorHAnsi" w:hAnsiTheme="majorHAnsi" w:cstheme="majorHAnsi"/>
                    </w:rPr>
                    <w:t>• Oplysninger</w:t>
                  </w:r>
                  <w:r w:rsidR="00DE36B9">
                    <w:rPr>
                      <w:rFonts w:asciiTheme="majorHAnsi" w:hAnsiTheme="majorHAnsi" w:cstheme="majorHAnsi"/>
                    </w:rPr>
                    <w:t>,</w:t>
                  </w:r>
                  <w:r w:rsidRPr="00E75A8B">
                    <w:rPr>
                      <w:rFonts w:asciiTheme="majorHAnsi" w:hAnsiTheme="majorHAnsi" w:cstheme="majorHAnsi"/>
                    </w:rPr>
                    <w:t xml:space="preserve"> der har en væsentlig økonomisk eller </w:t>
                  </w:r>
                </w:p>
                <w:p w:rsidR="00EB227D" w:rsidRPr="008B2B6D" w:rsidRDefault="00E75A8B">
                  <w:pPr>
                    <w:rPr>
                      <w:rFonts w:asciiTheme="majorHAnsi" w:hAnsiTheme="majorHAnsi" w:cstheme="majorHAnsi"/>
                    </w:rPr>
                  </w:pPr>
                  <w:r w:rsidRPr="00E75A8B">
                    <w:rPr>
                      <w:rFonts w:asciiTheme="majorHAnsi" w:hAnsiTheme="majorHAnsi" w:cstheme="majorHAnsi"/>
                    </w:rPr>
                    <w:t xml:space="preserve">   forvaltningsmæssig værdi for kommunen, og/eller hvor </w:t>
                  </w:r>
                </w:p>
                <w:p w:rsidR="00EB227D" w:rsidRPr="008B2B6D" w:rsidRDefault="00E75A8B">
                  <w:pPr>
                    <w:rPr>
                      <w:rFonts w:asciiTheme="majorHAnsi" w:hAnsiTheme="majorHAnsi" w:cstheme="majorHAnsi"/>
                    </w:rPr>
                  </w:pPr>
                  <w:r w:rsidRPr="00E75A8B">
                    <w:rPr>
                      <w:rFonts w:asciiTheme="majorHAnsi" w:hAnsiTheme="majorHAnsi" w:cstheme="majorHAnsi"/>
                    </w:rPr>
                    <w:t xml:space="preserve">   offentliggørelse vil/kan forårsage væsentlig skade på </w:t>
                  </w:r>
                </w:p>
                <w:p w:rsidR="00EB227D" w:rsidRPr="008B2B6D" w:rsidRDefault="00E75A8B">
                  <w:pPr>
                    <w:rPr>
                      <w:rFonts w:asciiTheme="majorHAnsi" w:hAnsiTheme="majorHAnsi" w:cstheme="majorHAnsi"/>
                    </w:rPr>
                  </w:pPr>
                  <w:r w:rsidRPr="00E75A8B">
                    <w:rPr>
                      <w:rFonts w:asciiTheme="majorHAnsi" w:hAnsiTheme="majorHAnsi" w:cstheme="majorHAnsi"/>
                    </w:rPr>
                    <w:t xml:space="preserve">   Københavns Kommunens forvaltning, omdømme eller økonomi. </w:t>
                  </w:r>
                </w:p>
                <w:p w:rsidR="00EB227D" w:rsidRPr="008B2B6D" w:rsidRDefault="00E75A8B">
                  <w:pPr>
                    <w:rPr>
                      <w:rFonts w:asciiTheme="majorHAnsi" w:hAnsiTheme="majorHAnsi" w:cstheme="majorHAnsi"/>
                    </w:rPr>
                  </w:pPr>
                  <w:r w:rsidRPr="00E75A8B">
                    <w:rPr>
                      <w:rFonts w:asciiTheme="majorHAnsi" w:hAnsiTheme="majorHAnsi" w:cstheme="majorHAnsi"/>
                    </w:rPr>
                    <w:t xml:space="preserve">• Visse økonomidata </w:t>
                  </w:r>
                </w:p>
                <w:p w:rsidR="00EB227D" w:rsidRPr="008B2B6D" w:rsidRDefault="00E75A8B">
                  <w:pPr>
                    <w:rPr>
                      <w:rFonts w:asciiTheme="majorHAnsi" w:hAnsiTheme="majorHAnsi" w:cstheme="majorHAnsi"/>
                    </w:rPr>
                  </w:pPr>
                  <w:r w:rsidRPr="00E75A8B">
                    <w:rPr>
                      <w:rFonts w:asciiTheme="majorHAnsi" w:hAnsiTheme="majorHAnsi" w:cstheme="majorHAnsi"/>
                    </w:rPr>
                    <w:t xml:space="preserve">• Transaktioner, fakturagrundlag, m.v. </w:t>
                  </w:r>
                </w:p>
                <w:p w:rsidR="00EB227D" w:rsidRPr="008B2B6D" w:rsidRDefault="00E75A8B">
                  <w:pPr>
                    <w:rPr>
                      <w:rFonts w:asciiTheme="majorHAnsi" w:hAnsiTheme="majorHAnsi" w:cstheme="majorHAnsi"/>
                    </w:rPr>
                  </w:pPr>
                  <w:r w:rsidRPr="00E75A8B">
                    <w:rPr>
                      <w:rFonts w:asciiTheme="majorHAnsi" w:hAnsiTheme="majorHAnsi" w:cstheme="majorHAnsi"/>
                    </w:rPr>
                    <w:t xml:space="preserve">• Data om it-infrastruktur </w:t>
                  </w:r>
                </w:p>
                <w:p w:rsidR="00EB227D" w:rsidRPr="008B2B6D" w:rsidRDefault="00E75A8B">
                  <w:pPr>
                    <w:rPr>
                      <w:rFonts w:asciiTheme="majorHAnsi" w:hAnsiTheme="majorHAnsi" w:cstheme="majorHAnsi"/>
                    </w:rPr>
                  </w:pPr>
                  <w:r w:rsidRPr="00E75A8B">
                    <w:rPr>
                      <w:rFonts w:asciiTheme="majorHAnsi" w:hAnsiTheme="majorHAnsi" w:cstheme="majorHAnsi"/>
                    </w:rPr>
                    <w:t xml:space="preserve">• Data om fysisk infrastruktur </w:t>
                  </w:r>
                </w:p>
                <w:p w:rsidR="00EB227D" w:rsidRPr="008B2B6D" w:rsidRDefault="00E75A8B">
                  <w:pPr>
                    <w:rPr>
                      <w:rFonts w:asciiTheme="majorHAnsi" w:hAnsiTheme="majorHAnsi" w:cstheme="majorHAnsi"/>
                    </w:rPr>
                  </w:pPr>
                  <w:r w:rsidRPr="00E75A8B">
                    <w:rPr>
                      <w:rFonts w:asciiTheme="majorHAnsi" w:hAnsiTheme="majorHAnsi" w:cstheme="majorHAnsi"/>
                    </w:rPr>
                    <w:t xml:space="preserve">• Fx bygningsplaner for offentlige ejendomme, </w:t>
                  </w:r>
                </w:p>
                <w:p w:rsidR="00EB227D" w:rsidRPr="008B2B6D" w:rsidRDefault="00E75A8B">
                  <w:pPr>
                    <w:rPr>
                      <w:rFonts w:asciiTheme="majorHAnsi" w:hAnsiTheme="majorHAnsi" w:cstheme="majorHAnsi"/>
                    </w:rPr>
                  </w:pPr>
                  <w:r w:rsidRPr="00E75A8B">
                    <w:rPr>
                      <w:rFonts w:asciiTheme="majorHAnsi" w:hAnsiTheme="majorHAnsi" w:cstheme="majorHAnsi"/>
                    </w:rPr>
                    <w:lastRenderedPageBreak/>
                    <w:t xml:space="preserve">   forsyningsnetværk, telenetværk og lignende </w:t>
                  </w:r>
                </w:p>
                <w:p w:rsidR="00EB227D" w:rsidRPr="008B2B6D" w:rsidRDefault="00E75A8B">
                  <w:pPr>
                    <w:rPr>
                      <w:rFonts w:asciiTheme="majorHAnsi" w:hAnsiTheme="majorHAnsi" w:cstheme="majorHAnsi"/>
                    </w:rPr>
                  </w:pPr>
                  <w:r w:rsidRPr="00E75A8B">
                    <w:rPr>
                      <w:rFonts w:asciiTheme="majorHAnsi" w:hAnsiTheme="majorHAnsi" w:cstheme="majorHAnsi"/>
                    </w:rPr>
                    <w:t xml:space="preserve">• Fortrolige forretningsplaner </w:t>
                  </w:r>
                </w:p>
                <w:p w:rsidR="00EB227D" w:rsidRPr="008B2B6D" w:rsidRDefault="00E75A8B">
                  <w:pPr>
                    <w:rPr>
                      <w:rFonts w:asciiTheme="majorHAnsi" w:hAnsiTheme="majorHAnsi" w:cstheme="majorHAnsi"/>
                    </w:rPr>
                  </w:pPr>
                  <w:r w:rsidRPr="00E75A8B">
                    <w:rPr>
                      <w:rFonts w:asciiTheme="majorHAnsi" w:hAnsiTheme="majorHAnsi" w:cstheme="majorHAnsi"/>
                    </w:rPr>
                    <w:t xml:space="preserve">• Kontraktmateriale </w:t>
                  </w:r>
                </w:p>
                <w:p w:rsidR="00EB227D" w:rsidRPr="008B2B6D" w:rsidRDefault="00E75A8B">
                  <w:pPr>
                    <w:rPr>
                      <w:rFonts w:asciiTheme="majorHAnsi" w:hAnsiTheme="majorHAnsi" w:cstheme="majorHAnsi"/>
                    </w:rPr>
                  </w:pPr>
                  <w:r w:rsidRPr="00E75A8B">
                    <w:rPr>
                      <w:rFonts w:asciiTheme="majorHAnsi" w:hAnsiTheme="majorHAnsi" w:cstheme="majorHAnsi"/>
                    </w:rPr>
                    <w:t xml:space="preserve">• Udbudsmateriale </w:t>
                  </w:r>
                </w:p>
                <w:p w:rsidR="00EB227D" w:rsidRPr="008B2B6D" w:rsidRDefault="00E75A8B">
                  <w:pPr>
                    <w:tabs>
                      <w:tab w:val="center" w:pos="4819"/>
                      <w:tab w:val="right" w:pos="9638"/>
                    </w:tabs>
                    <w:spacing w:after="0" w:line="240" w:lineRule="auto"/>
                    <w:rPr>
                      <w:rFonts w:asciiTheme="majorHAnsi" w:hAnsiTheme="majorHAnsi" w:cstheme="majorHAnsi"/>
                    </w:rPr>
                  </w:pPr>
                  <w:r w:rsidRPr="00E75A8B">
                    <w:rPr>
                      <w:rFonts w:asciiTheme="majorHAnsi" w:hAnsiTheme="majorHAnsi" w:cstheme="majorHAnsi"/>
                    </w:rPr>
                    <w:t xml:space="preserve">• Politiske planer </w:t>
                  </w:r>
                </w:p>
                <w:p w:rsidR="00EB227D" w:rsidRPr="008B2B6D" w:rsidRDefault="00E75A8B" w:rsidP="00EB227D">
                  <w:pPr>
                    <w:tabs>
                      <w:tab w:val="center" w:pos="4819"/>
                      <w:tab w:val="right" w:pos="9638"/>
                    </w:tabs>
                    <w:spacing w:after="0" w:line="240" w:lineRule="auto"/>
                    <w:rPr>
                      <w:rFonts w:asciiTheme="majorHAnsi" w:hAnsiTheme="majorHAnsi" w:cstheme="majorHAnsi"/>
                    </w:rPr>
                  </w:pPr>
                  <w:r w:rsidRPr="00E75A8B">
                    <w:rPr>
                      <w:rFonts w:asciiTheme="majorHAnsi" w:hAnsiTheme="majorHAnsi" w:cstheme="majorHAnsi"/>
                      <w:b/>
                      <w:bCs/>
                    </w:rPr>
                    <w:t xml:space="preserve">Logningskrav. </w:t>
                  </w:r>
                </w:p>
                <w:p w:rsidR="00DE36B9" w:rsidRDefault="00E75A8B" w:rsidP="00EB227D">
                  <w:pPr>
                    <w:rPr>
                      <w:rFonts w:asciiTheme="majorHAnsi" w:hAnsiTheme="majorHAnsi" w:cstheme="majorHAnsi"/>
                    </w:rPr>
                  </w:pPr>
                  <w:r w:rsidRPr="00E75A8B">
                    <w:rPr>
                      <w:rFonts w:asciiTheme="majorHAnsi" w:hAnsiTheme="majorHAnsi" w:cstheme="majorHAnsi"/>
                    </w:rPr>
                    <w:t>Samme logningsforpligtelser, som personoplysninger, fortrolige</w:t>
                  </w:r>
                </w:p>
                <w:p w:rsidR="00EB227D" w:rsidRPr="00DE36B9" w:rsidRDefault="00E75A8B" w:rsidP="00EB227D">
                  <w:pPr>
                    <w:tabs>
                      <w:tab w:val="center" w:pos="4819"/>
                      <w:tab w:val="right" w:pos="9638"/>
                    </w:tabs>
                    <w:spacing w:after="0" w:line="240" w:lineRule="auto"/>
                    <w:rPr>
                      <w:rFonts w:asciiTheme="majorHAnsi" w:hAnsiTheme="majorHAnsi" w:cstheme="majorHAnsi"/>
                    </w:rPr>
                  </w:pPr>
                  <w:r w:rsidRPr="00E75A8B">
                    <w:rPr>
                      <w:rFonts w:asciiTheme="majorHAnsi" w:hAnsiTheme="majorHAnsi" w:cstheme="majorHAnsi"/>
                    </w:rPr>
                    <w:t>/følsomme.</w:t>
                  </w:r>
                </w:p>
              </w:tc>
              <w:tc>
                <w:tcPr>
                  <w:tcW w:w="3401" w:type="dxa"/>
                  <w:tcMar>
                    <w:top w:w="0" w:type="dxa"/>
                    <w:left w:w="108" w:type="dxa"/>
                    <w:bottom w:w="0" w:type="dxa"/>
                    <w:right w:w="108" w:type="dxa"/>
                  </w:tcMar>
                  <w:hideMark/>
                </w:tcPr>
                <w:p w:rsidR="00EB227D" w:rsidRPr="008B2B6D" w:rsidRDefault="00E75A8B">
                  <w:pPr>
                    <w:tabs>
                      <w:tab w:val="center" w:pos="4819"/>
                      <w:tab w:val="right" w:pos="9638"/>
                    </w:tabs>
                    <w:spacing w:after="0" w:line="240" w:lineRule="auto"/>
                    <w:rPr>
                      <w:rFonts w:asciiTheme="majorHAnsi" w:eastAsiaTheme="minorHAnsi" w:hAnsiTheme="majorHAnsi" w:cstheme="majorHAnsi"/>
                    </w:rPr>
                  </w:pPr>
                  <w:r w:rsidRPr="00E75A8B">
                    <w:rPr>
                      <w:rFonts w:asciiTheme="majorHAnsi" w:hAnsiTheme="majorHAnsi" w:cstheme="majorHAnsi"/>
                      <w:b/>
                      <w:bCs/>
                    </w:rPr>
                    <w:lastRenderedPageBreak/>
                    <w:t xml:space="preserve">Logningskrav. </w:t>
                  </w:r>
                </w:p>
                <w:p w:rsidR="00EB227D" w:rsidRPr="008B2B6D" w:rsidRDefault="00E75A8B">
                  <w:pPr>
                    <w:tabs>
                      <w:tab w:val="center" w:pos="4819"/>
                      <w:tab w:val="right" w:pos="9638"/>
                    </w:tabs>
                    <w:spacing w:after="0" w:line="240" w:lineRule="auto"/>
                    <w:rPr>
                      <w:rFonts w:asciiTheme="majorHAnsi" w:eastAsiaTheme="minorHAnsi" w:hAnsiTheme="majorHAnsi" w:cstheme="majorHAnsi"/>
                    </w:rPr>
                  </w:pPr>
                  <w:r w:rsidRPr="00E75A8B">
                    <w:rPr>
                      <w:rFonts w:asciiTheme="majorHAnsi" w:hAnsiTheme="majorHAnsi" w:cstheme="majorHAnsi"/>
                    </w:rPr>
                    <w:t xml:space="preserve">Samme logningsforpligtelser, som personoplysninger, fortrolige/følsomme. </w:t>
                  </w:r>
                </w:p>
              </w:tc>
            </w:tr>
          </w:tbl>
          <w:p w:rsidR="00EB227D" w:rsidRPr="008B2B6D" w:rsidRDefault="00EB227D" w:rsidP="001B5071">
            <w:pPr>
              <w:rPr>
                <w:rFonts w:asciiTheme="majorHAnsi" w:hAnsiTheme="majorHAnsi" w:cstheme="majorHAnsi"/>
              </w:rPr>
            </w:pPr>
          </w:p>
          <w:p w:rsidR="009B5059" w:rsidRPr="008B2B6D" w:rsidRDefault="009B5059" w:rsidP="00CB7C46">
            <w:pPr>
              <w:rPr>
                <w:rFonts w:asciiTheme="majorHAnsi" w:hAnsiTheme="majorHAnsi" w:cstheme="majorHAnsi"/>
                <w:color w:val="FF0000"/>
              </w:rPr>
            </w:pP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lastRenderedPageBreak/>
              <w:t>19</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72</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CB7C46">
            <w:pPr>
              <w:pStyle w:val="Default"/>
              <w:rPr>
                <w:rFonts w:asciiTheme="majorHAnsi" w:hAnsiTheme="majorHAnsi" w:cstheme="majorHAnsi"/>
                <w:sz w:val="22"/>
                <w:szCs w:val="22"/>
              </w:rPr>
            </w:pPr>
            <w:r w:rsidRPr="00E75A8B">
              <w:rPr>
                <w:rFonts w:asciiTheme="majorHAnsi" w:hAnsiTheme="majorHAnsi" w:cstheme="majorHAnsi"/>
                <w:sz w:val="22"/>
                <w:szCs w:val="22"/>
              </w:rPr>
              <w:t xml:space="preserve">Er det korrekt antaget, at hvis </w:t>
            </w:r>
            <w:proofErr w:type="spellStart"/>
            <w:r w:rsidRPr="00E75A8B">
              <w:rPr>
                <w:rFonts w:asciiTheme="majorHAnsi" w:hAnsiTheme="majorHAnsi" w:cstheme="majorHAnsi"/>
                <w:sz w:val="22"/>
                <w:szCs w:val="22"/>
              </w:rPr>
              <w:t>logdata</w:t>
            </w:r>
            <w:proofErr w:type="spellEnd"/>
            <w:r w:rsidRPr="00E75A8B">
              <w:rPr>
                <w:rFonts w:asciiTheme="majorHAnsi" w:hAnsiTheme="majorHAnsi" w:cstheme="majorHAnsi"/>
                <w:sz w:val="22"/>
                <w:szCs w:val="22"/>
              </w:rPr>
              <w:t xml:space="preserve"> sendes korrekt til </w:t>
            </w:r>
            <w:proofErr w:type="spellStart"/>
            <w:r w:rsidRPr="00E75A8B">
              <w:rPr>
                <w:rFonts w:asciiTheme="majorHAnsi" w:hAnsiTheme="majorHAnsi" w:cstheme="majorHAnsi"/>
                <w:sz w:val="22"/>
                <w:szCs w:val="22"/>
              </w:rPr>
              <w:t>LogPoint</w:t>
            </w:r>
            <w:proofErr w:type="spellEnd"/>
            <w:r w:rsidRPr="00E75A8B">
              <w:rPr>
                <w:rFonts w:asciiTheme="majorHAnsi" w:hAnsiTheme="majorHAnsi" w:cstheme="majorHAnsi"/>
                <w:sz w:val="22"/>
                <w:szCs w:val="22"/>
              </w:rPr>
              <w:t xml:space="preserve">, da er understøttelsen af kravene til at medarbejdere skal kunne foretage udtræk samt at </w:t>
            </w:r>
            <w:proofErr w:type="spellStart"/>
            <w:r w:rsidRPr="00E75A8B">
              <w:rPr>
                <w:rFonts w:asciiTheme="majorHAnsi" w:hAnsiTheme="majorHAnsi" w:cstheme="majorHAnsi"/>
                <w:sz w:val="22"/>
                <w:szCs w:val="22"/>
              </w:rPr>
              <w:t>logdata</w:t>
            </w:r>
            <w:proofErr w:type="spellEnd"/>
            <w:r w:rsidRPr="00E75A8B">
              <w:rPr>
                <w:rFonts w:asciiTheme="majorHAnsi" w:hAnsiTheme="majorHAnsi" w:cstheme="majorHAnsi"/>
                <w:sz w:val="22"/>
                <w:szCs w:val="22"/>
              </w:rPr>
              <w:t xml:space="preserve"> skal kunne slettes efter 6 måneder automatisk understøttet af </w:t>
            </w:r>
            <w:proofErr w:type="spellStart"/>
            <w:r w:rsidRPr="00E75A8B">
              <w:rPr>
                <w:rFonts w:asciiTheme="majorHAnsi" w:hAnsiTheme="majorHAnsi" w:cstheme="majorHAnsi"/>
                <w:sz w:val="22"/>
                <w:szCs w:val="22"/>
              </w:rPr>
              <w:t>LogPoint</w:t>
            </w:r>
            <w:proofErr w:type="spellEnd"/>
            <w:r w:rsidRPr="00E75A8B">
              <w:rPr>
                <w:rFonts w:asciiTheme="majorHAnsi" w:hAnsiTheme="majorHAnsi" w:cstheme="majorHAnsi"/>
                <w:sz w:val="22"/>
                <w:szCs w:val="22"/>
              </w:rPr>
              <w:t xml:space="preserve"> selv? </w:t>
            </w:r>
          </w:p>
        </w:tc>
        <w:tc>
          <w:tcPr>
            <w:tcW w:w="5987" w:type="dxa"/>
            <w:tcBorders>
              <w:top w:val="nil"/>
              <w:left w:val="nil"/>
              <w:bottom w:val="single" w:sz="4" w:space="0" w:color="auto"/>
              <w:right w:val="single" w:sz="4" w:space="0" w:color="auto"/>
            </w:tcBorders>
            <w:shd w:val="clear" w:color="auto" w:fill="auto"/>
          </w:tcPr>
          <w:p w:rsidR="00754FD3" w:rsidRPr="008B2B6D" w:rsidRDefault="00E75A8B" w:rsidP="00754FD3">
            <w:pPr>
              <w:pStyle w:val="Default"/>
              <w:rPr>
                <w:rFonts w:asciiTheme="majorHAnsi" w:hAnsiTheme="majorHAnsi" w:cstheme="majorHAnsi"/>
                <w:sz w:val="22"/>
                <w:szCs w:val="22"/>
              </w:rPr>
            </w:pPr>
            <w:r w:rsidRPr="00E75A8B">
              <w:rPr>
                <w:rFonts w:asciiTheme="majorHAnsi" w:hAnsiTheme="majorHAnsi" w:cstheme="majorHAnsi"/>
                <w:sz w:val="22"/>
                <w:szCs w:val="22"/>
              </w:rPr>
              <w:t>SIEM løsningen sletter selv de logs</w:t>
            </w:r>
            <w:r w:rsidR="00DE36B9">
              <w:rPr>
                <w:rFonts w:asciiTheme="majorHAnsi" w:hAnsiTheme="majorHAnsi" w:cstheme="majorHAnsi"/>
                <w:sz w:val="22"/>
                <w:szCs w:val="22"/>
              </w:rPr>
              <w:t>,</w:t>
            </w:r>
            <w:r w:rsidRPr="00E75A8B">
              <w:rPr>
                <w:rFonts w:asciiTheme="majorHAnsi" w:hAnsiTheme="majorHAnsi" w:cstheme="majorHAnsi"/>
                <w:sz w:val="22"/>
                <w:szCs w:val="22"/>
              </w:rPr>
              <w:t xml:space="preserve"> der er overført efter 6 måneder. Systemet skal ligeledes kunne slette logs efter 6 måneder. Medarbejdere kan bestille faste rapporter samt diverse udtræk hos ITS (it-sikkerhed og </w:t>
            </w:r>
            <w:proofErr w:type="spellStart"/>
            <w:r w:rsidRPr="00E75A8B">
              <w:rPr>
                <w:rFonts w:asciiTheme="majorHAnsi" w:hAnsiTheme="majorHAnsi" w:cstheme="majorHAnsi"/>
                <w:sz w:val="22"/>
                <w:szCs w:val="22"/>
              </w:rPr>
              <w:t>videnscentre</w:t>
            </w:r>
            <w:proofErr w:type="spellEnd"/>
            <w:r w:rsidRPr="00E75A8B">
              <w:rPr>
                <w:rFonts w:asciiTheme="majorHAnsi" w:hAnsiTheme="majorHAnsi" w:cstheme="majorHAnsi"/>
                <w:sz w:val="22"/>
                <w:szCs w:val="22"/>
              </w:rPr>
              <w:t>, Koncern It)</w:t>
            </w:r>
            <w:r w:rsidR="00DE36B9">
              <w:rPr>
                <w:rFonts w:asciiTheme="majorHAnsi" w:hAnsiTheme="majorHAnsi" w:cstheme="majorHAnsi"/>
                <w:sz w:val="22"/>
                <w:szCs w:val="22"/>
              </w:rPr>
              <w:t>.</w:t>
            </w:r>
          </w:p>
          <w:p w:rsidR="009B5059" w:rsidRPr="008B2B6D" w:rsidRDefault="009B5059" w:rsidP="00CB7C46">
            <w:pPr>
              <w:rPr>
                <w:rFonts w:asciiTheme="majorHAnsi" w:hAnsiTheme="majorHAnsi" w:cstheme="majorHAnsi"/>
                <w:color w:val="FF0000"/>
              </w:rPr>
            </w:pPr>
          </w:p>
        </w:tc>
      </w:tr>
      <w:tr w:rsidR="009B5059" w:rsidRPr="008B2B6D" w:rsidTr="00EB227D">
        <w:trPr>
          <w:trHeight w:val="1466"/>
        </w:trPr>
        <w:tc>
          <w:tcPr>
            <w:tcW w:w="1140" w:type="dxa"/>
            <w:tcBorders>
              <w:top w:val="nil"/>
              <w:left w:val="single" w:sz="4" w:space="0" w:color="auto"/>
              <w:bottom w:val="single" w:sz="4" w:space="0" w:color="auto"/>
              <w:right w:val="single" w:sz="4" w:space="0" w:color="auto"/>
            </w:tcBorders>
            <w:shd w:val="clear" w:color="auto" w:fill="auto"/>
            <w:noWrap/>
          </w:tcPr>
          <w:p w:rsidR="009B5059"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t>20</w:t>
            </w:r>
          </w:p>
        </w:tc>
        <w:tc>
          <w:tcPr>
            <w:tcW w:w="1263" w:type="dxa"/>
            <w:tcBorders>
              <w:top w:val="nil"/>
              <w:left w:val="nil"/>
              <w:bottom w:val="single" w:sz="4" w:space="0" w:color="auto"/>
              <w:right w:val="single" w:sz="4" w:space="0" w:color="auto"/>
            </w:tcBorders>
            <w:shd w:val="clear" w:color="auto" w:fill="auto"/>
          </w:tcPr>
          <w:p w:rsidR="009B5059" w:rsidRPr="008B2B6D" w:rsidRDefault="009B5059" w:rsidP="00CB7C46">
            <w:pPr>
              <w:rPr>
                <w:rFonts w:asciiTheme="majorHAnsi" w:hAnsiTheme="majorHAnsi" w:cstheme="majorHAnsi"/>
              </w:rPr>
            </w:pPr>
          </w:p>
        </w:tc>
        <w:tc>
          <w:tcPr>
            <w:tcW w:w="1014"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Bilag 1</w:t>
            </w:r>
          </w:p>
        </w:tc>
        <w:tc>
          <w:tcPr>
            <w:tcW w:w="1276" w:type="dxa"/>
            <w:tcBorders>
              <w:top w:val="nil"/>
              <w:left w:val="nil"/>
              <w:bottom w:val="single" w:sz="4" w:space="0" w:color="auto"/>
              <w:right w:val="single" w:sz="4" w:space="0" w:color="auto"/>
            </w:tcBorders>
            <w:shd w:val="clear" w:color="auto" w:fill="auto"/>
          </w:tcPr>
          <w:p w:rsidR="009B5059" w:rsidRPr="008B2B6D" w:rsidRDefault="00E75A8B" w:rsidP="00CB7C46">
            <w:pPr>
              <w:rPr>
                <w:rFonts w:asciiTheme="majorHAnsi" w:hAnsiTheme="majorHAnsi" w:cstheme="majorHAnsi"/>
              </w:rPr>
            </w:pPr>
            <w:r w:rsidRPr="00E75A8B">
              <w:rPr>
                <w:rFonts w:asciiTheme="majorHAnsi" w:hAnsiTheme="majorHAnsi" w:cstheme="majorHAnsi"/>
              </w:rPr>
              <w:t>Krav 73</w:t>
            </w:r>
          </w:p>
        </w:tc>
        <w:tc>
          <w:tcPr>
            <w:tcW w:w="3119" w:type="dxa"/>
            <w:tcBorders>
              <w:top w:val="nil"/>
              <w:left w:val="nil"/>
              <w:bottom w:val="single" w:sz="4" w:space="0" w:color="auto"/>
              <w:right w:val="single" w:sz="4" w:space="0" w:color="auto"/>
            </w:tcBorders>
            <w:shd w:val="clear" w:color="auto" w:fill="auto"/>
          </w:tcPr>
          <w:p w:rsidR="009B5059" w:rsidRPr="008B2B6D" w:rsidRDefault="00E75A8B" w:rsidP="009B5059">
            <w:pPr>
              <w:pStyle w:val="Default"/>
              <w:rPr>
                <w:rFonts w:asciiTheme="majorHAnsi" w:hAnsiTheme="majorHAnsi" w:cstheme="majorHAnsi"/>
                <w:sz w:val="22"/>
                <w:szCs w:val="22"/>
              </w:rPr>
            </w:pPr>
            <w:r w:rsidRPr="00E75A8B">
              <w:rPr>
                <w:rFonts w:asciiTheme="majorHAnsi" w:hAnsiTheme="majorHAnsi" w:cstheme="majorHAnsi"/>
                <w:sz w:val="22"/>
                <w:szCs w:val="22"/>
              </w:rPr>
              <w:t xml:space="preserve">Hvilke former for misbrug forventes løsningen af kunne forhindre? Venligst angiv en liste af scenarier, der skal håndteres. </w:t>
            </w:r>
          </w:p>
          <w:p w:rsidR="009B5059" w:rsidRPr="008B2B6D" w:rsidRDefault="009B5059">
            <w:pPr>
              <w:pStyle w:val="Default"/>
              <w:rPr>
                <w:rFonts w:asciiTheme="majorHAnsi" w:hAnsiTheme="majorHAnsi" w:cstheme="majorHAnsi"/>
                <w:sz w:val="22"/>
                <w:szCs w:val="22"/>
              </w:rPr>
            </w:pPr>
          </w:p>
        </w:tc>
        <w:tc>
          <w:tcPr>
            <w:tcW w:w="5987" w:type="dxa"/>
            <w:tcBorders>
              <w:top w:val="nil"/>
              <w:left w:val="nil"/>
              <w:bottom w:val="single" w:sz="4" w:space="0" w:color="auto"/>
              <w:right w:val="single" w:sz="4" w:space="0" w:color="auto"/>
            </w:tcBorders>
            <w:shd w:val="clear" w:color="auto" w:fill="auto"/>
          </w:tcPr>
          <w:p w:rsidR="009B5059" w:rsidRPr="008B2B6D" w:rsidRDefault="00E75A8B" w:rsidP="009B5059">
            <w:pPr>
              <w:rPr>
                <w:rFonts w:asciiTheme="majorHAnsi" w:hAnsiTheme="majorHAnsi" w:cstheme="majorHAnsi"/>
              </w:rPr>
            </w:pPr>
            <w:r w:rsidRPr="00E75A8B">
              <w:rPr>
                <w:rFonts w:asciiTheme="majorHAnsi" w:hAnsiTheme="majorHAnsi" w:cstheme="majorHAnsi"/>
              </w:rPr>
              <w:t>Det drejer sig om misbrugsscenarier</w:t>
            </w:r>
            <w:r w:rsidR="00DE36B9">
              <w:rPr>
                <w:rFonts w:asciiTheme="majorHAnsi" w:hAnsiTheme="majorHAnsi" w:cstheme="majorHAnsi"/>
              </w:rPr>
              <w:t>,</w:t>
            </w:r>
            <w:r w:rsidRPr="00E75A8B">
              <w:rPr>
                <w:rFonts w:asciiTheme="majorHAnsi" w:hAnsiTheme="majorHAnsi" w:cstheme="majorHAnsi"/>
              </w:rPr>
              <w:t xml:space="preserve"> hvor eksterne uretmæssigt kan skaffe sig adgang til det administrative netværk i KK. Det er møntet både på de selvbetjente enheder på </w:t>
            </w:r>
            <w:proofErr w:type="spellStart"/>
            <w:r w:rsidRPr="00E75A8B">
              <w:rPr>
                <w:rFonts w:asciiTheme="majorHAnsi" w:hAnsiTheme="majorHAnsi" w:cstheme="majorHAnsi"/>
              </w:rPr>
              <w:t>lokationen</w:t>
            </w:r>
            <w:proofErr w:type="spellEnd"/>
            <w:r w:rsidRPr="00E75A8B">
              <w:rPr>
                <w:rFonts w:asciiTheme="majorHAnsi" w:hAnsiTheme="majorHAnsi" w:cstheme="majorHAnsi"/>
              </w:rPr>
              <w:t>, se krav 52</w:t>
            </w:r>
            <w:r w:rsidR="00DE36B9">
              <w:rPr>
                <w:rFonts w:asciiTheme="majorHAnsi" w:hAnsiTheme="majorHAnsi" w:cstheme="majorHAnsi"/>
              </w:rPr>
              <w:t>,</w:t>
            </w:r>
            <w:r w:rsidRPr="00E75A8B">
              <w:rPr>
                <w:rFonts w:asciiTheme="majorHAnsi" w:hAnsiTheme="majorHAnsi" w:cstheme="majorHAnsi"/>
              </w:rPr>
              <w:t xml:space="preserve"> og de fjernbetjente enheder, jf. krav 57</w:t>
            </w:r>
            <w:r w:rsidR="00DE36B9">
              <w:rPr>
                <w:rFonts w:asciiTheme="majorHAnsi" w:hAnsiTheme="majorHAnsi" w:cstheme="majorHAnsi"/>
              </w:rPr>
              <w:t>.</w:t>
            </w:r>
          </w:p>
        </w:tc>
      </w:tr>
      <w:tr w:rsidR="008167F0" w:rsidRPr="008B2B6D" w:rsidTr="00EB227D">
        <w:trPr>
          <w:trHeight w:val="1466"/>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8167F0" w:rsidRPr="008B2B6D" w:rsidRDefault="00E75A8B" w:rsidP="00CB7C46">
            <w:pPr>
              <w:spacing w:line="240" w:lineRule="auto"/>
              <w:rPr>
                <w:rFonts w:asciiTheme="majorHAnsi" w:hAnsiTheme="majorHAnsi" w:cstheme="majorHAnsi"/>
                <w:bCs/>
              </w:rPr>
            </w:pPr>
            <w:r w:rsidRPr="00E75A8B">
              <w:rPr>
                <w:rFonts w:asciiTheme="majorHAnsi" w:hAnsiTheme="majorHAnsi" w:cstheme="majorHAnsi"/>
                <w:bCs/>
              </w:rPr>
              <w:lastRenderedPageBreak/>
              <w:t>21</w:t>
            </w:r>
          </w:p>
        </w:tc>
        <w:tc>
          <w:tcPr>
            <w:tcW w:w="1263" w:type="dxa"/>
            <w:tcBorders>
              <w:top w:val="single" w:sz="4" w:space="0" w:color="auto"/>
              <w:left w:val="nil"/>
              <w:bottom w:val="single" w:sz="4" w:space="0" w:color="auto"/>
              <w:right w:val="single" w:sz="4" w:space="0" w:color="auto"/>
            </w:tcBorders>
            <w:shd w:val="clear" w:color="auto" w:fill="auto"/>
          </w:tcPr>
          <w:p w:rsidR="008167F0" w:rsidRPr="008B2B6D" w:rsidRDefault="00E75A8B" w:rsidP="00CB7C46">
            <w:pPr>
              <w:spacing w:line="240" w:lineRule="auto"/>
              <w:rPr>
                <w:rFonts w:asciiTheme="majorHAnsi" w:hAnsiTheme="majorHAnsi" w:cstheme="majorHAnsi"/>
                <w:bCs/>
              </w:rPr>
            </w:pPr>
            <w:proofErr w:type="gramStart"/>
            <w:r w:rsidRPr="00E75A8B">
              <w:rPr>
                <w:rFonts w:asciiTheme="majorHAnsi" w:hAnsiTheme="majorHAnsi" w:cstheme="majorHAnsi"/>
                <w:bCs/>
              </w:rPr>
              <w:t>23 maj</w:t>
            </w:r>
            <w:proofErr w:type="gramEnd"/>
          </w:p>
        </w:tc>
        <w:tc>
          <w:tcPr>
            <w:tcW w:w="1014" w:type="dxa"/>
            <w:tcBorders>
              <w:top w:val="single" w:sz="4" w:space="0" w:color="auto"/>
              <w:left w:val="nil"/>
              <w:bottom w:val="single" w:sz="4" w:space="0" w:color="auto"/>
              <w:right w:val="single" w:sz="4" w:space="0" w:color="auto"/>
            </w:tcBorders>
            <w:shd w:val="clear" w:color="auto" w:fill="auto"/>
          </w:tcPr>
          <w:p w:rsidR="008167F0" w:rsidRPr="008B2B6D" w:rsidRDefault="00E75A8B" w:rsidP="00CB7C46">
            <w:pPr>
              <w:rPr>
                <w:rFonts w:asciiTheme="majorHAnsi" w:hAnsiTheme="majorHAnsi" w:cstheme="majorHAnsi"/>
              </w:rPr>
            </w:pPr>
            <w:r w:rsidRPr="00E75A8B">
              <w:rPr>
                <w:rFonts w:asciiTheme="majorHAnsi" w:hAnsiTheme="majorHAnsi" w:cstheme="majorHAnsi"/>
              </w:rPr>
              <w:t>Spørgsmålet vedrører koncessionskontrakten generelt og Bilag 1c: Finansieringsmodel.</w:t>
            </w:r>
          </w:p>
          <w:p w:rsidR="008167F0" w:rsidRPr="008B2B6D" w:rsidRDefault="008167F0" w:rsidP="00CB7C46">
            <w:pPr>
              <w:spacing w:line="240" w:lineRule="auto"/>
              <w:rPr>
                <w:rFonts w:asciiTheme="majorHAnsi" w:hAnsiTheme="majorHAnsi" w:cstheme="majorHAnsi"/>
                <w:bCs/>
              </w:rPr>
            </w:pPr>
          </w:p>
        </w:tc>
        <w:tc>
          <w:tcPr>
            <w:tcW w:w="1276" w:type="dxa"/>
            <w:tcBorders>
              <w:top w:val="single" w:sz="4" w:space="0" w:color="auto"/>
              <w:left w:val="nil"/>
              <w:bottom w:val="single" w:sz="4" w:space="0" w:color="auto"/>
              <w:right w:val="single" w:sz="4" w:space="0" w:color="auto"/>
            </w:tcBorders>
            <w:shd w:val="clear" w:color="auto" w:fill="auto"/>
          </w:tcPr>
          <w:p w:rsidR="008167F0" w:rsidRPr="008B2B6D" w:rsidRDefault="008167F0" w:rsidP="00CB7C46">
            <w:pPr>
              <w:rPr>
                <w:rFonts w:asciiTheme="majorHAnsi" w:hAnsiTheme="majorHAnsi" w:cstheme="majorHAnsi"/>
                <w:bCs/>
              </w:rPr>
            </w:pPr>
          </w:p>
        </w:tc>
        <w:tc>
          <w:tcPr>
            <w:tcW w:w="3119" w:type="dxa"/>
            <w:tcBorders>
              <w:top w:val="single" w:sz="4" w:space="0" w:color="auto"/>
              <w:left w:val="nil"/>
              <w:bottom w:val="single" w:sz="4" w:space="0" w:color="auto"/>
              <w:right w:val="single" w:sz="4" w:space="0" w:color="auto"/>
            </w:tcBorders>
            <w:shd w:val="clear" w:color="auto" w:fill="auto"/>
          </w:tcPr>
          <w:p w:rsidR="008167F0" w:rsidRPr="008B2B6D" w:rsidRDefault="00E75A8B" w:rsidP="00CB7C46">
            <w:pPr>
              <w:rPr>
                <w:rFonts w:asciiTheme="majorHAnsi" w:hAnsiTheme="majorHAnsi" w:cstheme="majorHAnsi"/>
              </w:rPr>
            </w:pPr>
            <w:r w:rsidRPr="00E75A8B">
              <w:rPr>
                <w:rFonts w:asciiTheme="majorHAnsi" w:hAnsiTheme="majorHAnsi" w:cstheme="majorHAnsi"/>
              </w:rPr>
              <w:t>Hvor mange pasfotos (antal) har været optaget og efterfølgende benyttet hos Københavns Kommune i 2015 og 2016?</w:t>
            </w:r>
          </w:p>
          <w:p w:rsidR="008167F0" w:rsidRPr="008B2B6D" w:rsidRDefault="008167F0" w:rsidP="00CB7C46">
            <w:pPr>
              <w:spacing w:line="240" w:lineRule="auto"/>
              <w:rPr>
                <w:rFonts w:asciiTheme="majorHAnsi" w:hAnsiTheme="majorHAnsi" w:cstheme="majorHAnsi"/>
                <w:bCs/>
              </w:rPr>
            </w:pPr>
          </w:p>
        </w:tc>
        <w:tc>
          <w:tcPr>
            <w:tcW w:w="5987" w:type="dxa"/>
            <w:tcBorders>
              <w:top w:val="single" w:sz="4" w:space="0" w:color="auto"/>
              <w:left w:val="nil"/>
              <w:bottom w:val="single" w:sz="4" w:space="0" w:color="auto"/>
              <w:right w:val="single" w:sz="4" w:space="0" w:color="auto"/>
            </w:tcBorders>
            <w:shd w:val="clear" w:color="auto" w:fill="auto"/>
          </w:tcPr>
          <w:tbl>
            <w:tblPr>
              <w:tblW w:w="4980" w:type="dxa"/>
              <w:tblLayout w:type="fixed"/>
              <w:tblCellMar>
                <w:left w:w="70" w:type="dxa"/>
                <w:right w:w="70" w:type="dxa"/>
              </w:tblCellMar>
              <w:tblLook w:val="04A0"/>
            </w:tblPr>
            <w:tblGrid>
              <w:gridCol w:w="900"/>
              <w:gridCol w:w="1020"/>
              <w:gridCol w:w="1020"/>
              <w:gridCol w:w="980"/>
              <w:gridCol w:w="1060"/>
            </w:tblGrid>
            <w:tr w:rsidR="008167F0" w:rsidRPr="008B2B6D" w:rsidTr="00CB7C46">
              <w:trPr>
                <w:trHeight w:val="300"/>
              </w:trPr>
              <w:tc>
                <w:tcPr>
                  <w:tcW w:w="900" w:type="dxa"/>
                  <w:tcBorders>
                    <w:top w:val="single" w:sz="4" w:space="0" w:color="auto"/>
                    <w:left w:val="single" w:sz="4" w:space="0" w:color="auto"/>
                    <w:bottom w:val="single" w:sz="4" w:space="0" w:color="auto"/>
                    <w:right w:val="single" w:sz="4" w:space="0" w:color="auto"/>
                  </w:tcBorders>
                  <w:noWrap/>
                  <w:vAlign w:val="bottom"/>
                  <w:hideMark/>
                </w:tcPr>
                <w:p w:rsidR="008167F0" w:rsidRPr="008B2B6D" w:rsidRDefault="00E75A8B" w:rsidP="00CB7C46">
                  <w:pPr>
                    <w:jc w:val="cente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2015</w:t>
                  </w:r>
                </w:p>
              </w:tc>
              <w:tc>
                <w:tcPr>
                  <w:tcW w:w="1020" w:type="dxa"/>
                  <w:tcBorders>
                    <w:top w:val="single" w:sz="4" w:space="0" w:color="auto"/>
                    <w:left w:val="nil"/>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 </w:t>
                  </w:r>
                </w:p>
              </w:tc>
              <w:tc>
                <w:tcPr>
                  <w:tcW w:w="1020" w:type="dxa"/>
                  <w:vMerge w:val="restart"/>
                  <w:tcBorders>
                    <w:top w:val="single" w:sz="4" w:space="0" w:color="auto"/>
                    <w:left w:val="nil"/>
                    <w:right w:val="single" w:sz="4" w:space="0" w:color="auto"/>
                  </w:tcBorders>
                </w:tcPr>
                <w:p w:rsidR="008167F0" w:rsidRPr="008B2B6D" w:rsidRDefault="008167F0" w:rsidP="00CB7C46">
                  <w:pPr>
                    <w:rPr>
                      <w:rFonts w:asciiTheme="majorHAnsi" w:eastAsia="Times New Roman" w:hAnsiTheme="majorHAnsi" w:cstheme="majorHAnsi"/>
                      <w:b/>
                      <w:bCs/>
                      <w:color w:val="000000"/>
                    </w:rPr>
                  </w:pPr>
                </w:p>
              </w:tc>
              <w:tc>
                <w:tcPr>
                  <w:tcW w:w="980" w:type="dxa"/>
                  <w:tcBorders>
                    <w:top w:val="single" w:sz="4" w:space="0" w:color="auto"/>
                    <w:left w:val="nil"/>
                    <w:bottom w:val="single" w:sz="4" w:space="0" w:color="auto"/>
                    <w:right w:val="single" w:sz="4" w:space="0" w:color="auto"/>
                  </w:tcBorders>
                  <w:vAlign w:val="bottom"/>
                </w:tcPr>
                <w:p w:rsidR="008167F0" w:rsidRPr="008B2B6D" w:rsidRDefault="00E75A8B" w:rsidP="00CB7C46">
                  <w:pPr>
                    <w:jc w:val="cente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2016</w:t>
                  </w:r>
                </w:p>
              </w:tc>
              <w:tc>
                <w:tcPr>
                  <w:tcW w:w="1060" w:type="dxa"/>
                  <w:tcBorders>
                    <w:top w:val="single" w:sz="4" w:space="0" w:color="auto"/>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 </w:t>
                  </w:r>
                </w:p>
              </w:tc>
            </w:tr>
            <w:tr w:rsidR="008167F0" w:rsidRPr="008B2B6D" w:rsidTr="00CB7C46">
              <w:trPr>
                <w:trHeight w:val="300"/>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 xml:space="preserve"> Jan</w:t>
                  </w:r>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4211</w:t>
                  </w:r>
                </w:p>
              </w:tc>
              <w:tc>
                <w:tcPr>
                  <w:tcW w:w="1020" w:type="dxa"/>
                  <w:vMerge/>
                  <w:tcBorders>
                    <w:left w:val="nil"/>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Jan</w:t>
                  </w:r>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3380</w:t>
                  </w:r>
                </w:p>
              </w:tc>
            </w:tr>
            <w:tr w:rsidR="008167F0" w:rsidRPr="008B2B6D" w:rsidTr="00CB7C46">
              <w:trPr>
                <w:trHeight w:val="300"/>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feb</w:t>
                  </w:r>
                  <w:proofErr w:type="spellEnd"/>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4211</w:t>
                  </w:r>
                </w:p>
              </w:tc>
              <w:tc>
                <w:tcPr>
                  <w:tcW w:w="1020" w:type="dxa"/>
                  <w:vMerge/>
                  <w:tcBorders>
                    <w:left w:val="nil"/>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Feb</w:t>
                  </w:r>
                  <w:proofErr w:type="spellEnd"/>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3800</w:t>
                  </w:r>
                </w:p>
              </w:tc>
            </w:tr>
            <w:tr w:rsidR="008167F0" w:rsidRPr="008B2B6D" w:rsidTr="00CB7C46">
              <w:trPr>
                <w:trHeight w:val="300"/>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mar</w:t>
                  </w:r>
                  <w:proofErr w:type="spellEnd"/>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8423</w:t>
                  </w:r>
                </w:p>
              </w:tc>
              <w:tc>
                <w:tcPr>
                  <w:tcW w:w="1020" w:type="dxa"/>
                  <w:vMerge/>
                  <w:tcBorders>
                    <w:left w:val="nil"/>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marts</w:t>
                  </w:r>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4110</w:t>
                  </w:r>
                </w:p>
              </w:tc>
            </w:tr>
            <w:tr w:rsidR="008167F0" w:rsidRPr="008B2B6D" w:rsidTr="00CB7C46">
              <w:trPr>
                <w:trHeight w:val="300"/>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april</w:t>
                  </w:r>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tabs>
                      <w:tab w:val="center" w:pos="4819"/>
                      <w:tab w:val="right" w:pos="9638"/>
                    </w:tabs>
                    <w:spacing w:after="0" w:line="240" w:lineRule="auto"/>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3895</w:t>
                  </w:r>
                </w:p>
              </w:tc>
              <w:tc>
                <w:tcPr>
                  <w:tcW w:w="1020" w:type="dxa"/>
                  <w:vMerge/>
                  <w:tcBorders>
                    <w:left w:val="nil"/>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april</w:t>
                  </w:r>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3719</w:t>
                  </w:r>
                </w:p>
              </w:tc>
            </w:tr>
            <w:tr w:rsidR="008167F0" w:rsidRPr="008B2B6D" w:rsidTr="00CB7C46">
              <w:trPr>
                <w:trHeight w:val="300"/>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maj</w:t>
                  </w:r>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5083</w:t>
                  </w:r>
                </w:p>
              </w:tc>
              <w:tc>
                <w:tcPr>
                  <w:tcW w:w="1020" w:type="dxa"/>
                  <w:vMerge/>
                  <w:tcBorders>
                    <w:left w:val="nil"/>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maj</w:t>
                  </w:r>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4112</w:t>
                  </w:r>
                </w:p>
              </w:tc>
            </w:tr>
            <w:tr w:rsidR="008167F0" w:rsidRPr="008B2B6D" w:rsidTr="00CB7C46">
              <w:trPr>
                <w:trHeight w:val="300"/>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juni</w:t>
                  </w:r>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2763</w:t>
                  </w:r>
                </w:p>
              </w:tc>
              <w:tc>
                <w:tcPr>
                  <w:tcW w:w="1020" w:type="dxa"/>
                  <w:vMerge/>
                  <w:tcBorders>
                    <w:left w:val="nil"/>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juni</w:t>
                  </w:r>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6234</w:t>
                  </w:r>
                </w:p>
              </w:tc>
            </w:tr>
            <w:tr w:rsidR="008167F0" w:rsidRPr="008B2B6D" w:rsidTr="00CB7C46">
              <w:trPr>
                <w:trHeight w:val="300"/>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juli</w:t>
                  </w:r>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4619</w:t>
                  </w:r>
                </w:p>
              </w:tc>
              <w:tc>
                <w:tcPr>
                  <w:tcW w:w="1020" w:type="dxa"/>
                  <w:vMerge/>
                  <w:tcBorders>
                    <w:left w:val="nil"/>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juli</w:t>
                  </w:r>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4591</w:t>
                  </w:r>
                </w:p>
              </w:tc>
            </w:tr>
            <w:tr w:rsidR="008167F0" w:rsidRPr="008B2B6D" w:rsidTr="00CB7C46">
              <w:trPr>
                <w:trHeight w:val="300"/>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aug</w:t>
                  </w:r>
                  <w:proofErr w:type="spellEnd"/>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2913</w:t>
                  </w:r>
                </w:p>
              </w:tc>
              <w:tc>
                <w:tcPr>
                  <w:tcW w:w="1020" w:type="dxa"/>
                  <w:vMerge/>
                  <w:tcBorders>
                    <w:left w:val="nil"/>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Aug</w:t>
                  </w:r>
                  <w:proofErr w:type="spellEnd"/>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3052</w:t>
                  </w:r>
                </w:p>
              </w:tc>
            </w:tr>
            <w:tr w:rsidR="008167F0" w:rsidRPr="008B2B6D" w:rsidTr="00CB7C46">
              <w:trPr>
                <w:trHeight w:val="300"/>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sep</w:t>
                  </w:r>
                  <w:proofErr w:type="spellEnd"/>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2913</w:t>
                  </w:r>
                </w:p>
              </w:tc>
              <w:tc>
                <w:tcPr>
                  <w:tcW w:w="1020" w:type="dxa"/>
                  <w:vMerge/>
                  <w:tcBorders>
                    <w:left w:val="nil"/>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sep</w:t>
                  </w:r>
                  <w:proofErr w:type="spellEnd"/>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3052</w:t>
                  </w:r>
                </w:p>
              </w:tc>
            </w:tr>
            <w:tr w:rsidR="008167F0" w:rsidRPr="008B2B6D" w:rsidTr="00CB7C46">
              <w:trPr>
                <w:trHeight w:val="300"/>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okt</w:t>
                  </w:r>
                  <w:proofErr w:type="spellEnd"/>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2416</w:t>
                  </w:r>
                </w:p>
              </w:tc>
              <w:tc>
                <w:tcPr>
                  <w:tcW w:w="1020" w:type="dxa"/>
                  <w:vMerge/>
                  <w:tcBorders>
                    <w:left w:val="nil"/>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okt</w:t>
                  </w:r>
                  <w:proofErr w:type="spellEnd"/>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2817</w:t>
                  </w:r>
                </w:p>
              </w:tc>
            </w:tr>
            <w:tr w:rsidR="008167F0" w:rsidRPr="008B2B6D" w:rsidTr="00CB7C46">
              <w:trPr>
                <w:trHeight w:val="315"/>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nov</w:t>
                  </w:r>
                  <w:proofErr w:type="spellEnd"/>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2563</w:t>
                  </w:r>
                </w:p>
              </w:tc>
              <w:tc>
                <w:tcPr>
                  <w:tcW w:w="1020" w:type="dxa"/>
                  <w:vMerge/>
                  <w:tcBorders>
                    <w:left w:val="nil"/>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nov</w:t>
                  </w:r>
                  <w:proofErr w:type="spellEnd"/>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2906</w:t>
                  </w:r>
                </w:p>
              </w:tc>
            </w:tr>
            <w:tr w:rsidR="008167F0" w:rsidRPr="008B2B6D" w:rsidTr="00CB7C46">
              <w:trPr>
                <w:trHeight w:val="315"/>
              </w:trPr>
              <w:tc>
                <w:tcPr>
                  <w:tcW w:w="900" w:type="dxa"/>
                  <w:tcBorders>
                    <w:top w:val="nil"/>
                    <w:left w:val="single" w:sz="4" w:space="0" w:color="auto"/>
                    <w:bottom w:val="single" w:sz="4" w:space="0" w:color="auto"/>
                    <w:right w:val="single" w:sz="4" w:space="0" w:color="auto"/>
                  </w:tcBorders>
                  <w:noWrap/>
                  <w:vAlign w:val="bottom"/>
                  <w:hideMark/>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dec</w:t>
                  </w:r>
                  <w:proofErr w:type="spellEnd"/>
                </w:p>
              </w:tc>
              <w:tc>
                <w:tcPr>
                  <w:tcW w:w="1020" w:type="dxa"/>
                  <w:tcBorders>
                    <w:top w:val="nil"/>
                    <w:left w:val="nil"/>
                    <w:bottom w:val="single" w:sz="4" w:space="0" w:color="auto"/>
                    <w:right w:val="single" w:sz="4" w:space="0" w:color="auto"/>
                  </w:tcBorders>
                  <w:noWrap/>
                  <w:vAlign w:val="bottom"/>
                  <w:hideMark/>
                </w:tcPr>
                <w:p w:rsidR="008167F0" w:rsidRPr="008B2B6D" w:rsidRDefault="00E75A8B" w:rsidP="00CB7C46">
                  <w:pPr>
                    <w:jc w:val="right"/>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2784</w:t>
                  </w:r>
                </w:p>
              </w:tc>
              <w:tc>
                <w:tcPr>
                  <w:tcW w:w="1020" w:type="dxa"/>
                  <w:vMerge/>
                  <w:tcBorders>
                    <w:left w:val="nil"/>
                    <w:bottom w:val="single" w:sz="4" w:space="0" w:color="auto"/>
                    <w:right w:val="single" w:sz="4" w:space="0" w:color="auto"/>
                  </w:tcBorders>
                </w:tcPr>
                <w:p w:rsidR="008167F0" w:rsidRPr="008B2B6D" w:rsidRDefault="008167F0" w:rsidP="00CB7C46">
                  <w:pPr>
                    <w:jc w:val="right"/>
                    <w:rPr>
                      <w:rFonts w:asciiTheme="majorHAnsi" w:eastAsia="Times New Roman" w:hAnsiTheme="majorHAnsi" w:cstheme="majorHAnsi"/>
                      <w:b/>
                      <w:bCs/>
                      <w:color w:val="000000"/>
                    </w:rPr>
                  </w:pPr>
                </w:p>
              </w:tc>
              <w:tc>
                <w:tcPr>
                  <w:tcW w:w="98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proofErr w:type="spellStart"/>
                  <w:r w:rsidRPr="00E75A8B">
                    <w:rPr>
                      <w:rFonts w:asciiTheme="majorHAnsi" w:eastAsia="Times New Roman" w:hAnsiTheme="majorHAnsi" w:cstheme="majorHAnsi"/>
                      <w:b/>
                      <w:bCs/>
                      <w:color w:val="000000"/>
                    </w:rPr>
                    <w:t>dec</w:t>
                  </w:r>
                  <w:proofErr w:type="spellEnd"/>
                </w:p>
              </w:tc>
              <w:tc>
                <w:tcPr>
                  <w:tcW w:w="1060" w:type="dxa"/>
                  <w:tcBorders>
                    <w:top w:val="nil"/>
                    <w:left w:val="nil"/>
                    <w:bottom w:val="single" w:sz="4" w:space="0" w:color="auto"/>
                    <w:right w:val="single" w:sz="4" w:space="0" w:color="auto"/>
                  </w:tcBorders>
                  <w:vAlign w:val="bottom"/>
                </w:tcPr>
                <w:p w:rsidR="008167F0" w:rsidRPr="008B2B6D" w:rsidRDefault="00E75A8B" w:rsidP="00CB7C46">
                  <w:pPr>
                    <w:rPr>
                      <w:rFonts w:asciiTheme="majorHAnsi" w:eastAsia="Times New Roman" w:hAnsiTheme="majorHAnsi" w:cstheme="majorHAnsi"/>
                      <w:b/>
                      <w:bCs/>
                      <w:color w:val="000000"/>
                    </w:rPr>
                  </w:pPr>
                  <w:r w:rsidRPr="00E75A8B">
                    <w:rPr>
                      <w:rFonts w:asciiTheme="majorHAnsi" w:eastAsia="Times New Roman" w:hAnsiTheme="majorHAnsi" w:cstheme="majorHAnsi"/>
                      <w:b/>
                      <w:bCs/>
                      <w:color w:val="000000"/>
                    </w:rPr>
                    <w:t>2906</w:t>
                  </w:r>
                </w:p>
              </w:tc>
            </w:tr>
          </w:tbl>
          <w:p w:rsidR="008167F0" w:rsidRPr="008B2B6D" w:rsidRDefault="008167F0" w:rsidP="00CB7C46">
            <w:pPr>
              <w:spacing w:line="240" w:lineRule="auto"/>
              <w:rPr>
                <w:rFonts w:asciiTheme="majorHAnsi" w:hAnsiTheme="majorHAnsi" w:cstheme="majorHAnsi"/>
                <w:bCs/>
              </w:rPr>
            </w:pPr>
          </w:p>
        </w:tc>
      </w:tr>
      <w:tr w:rsidR="00BF3AC4" w:rsidRPr="0008546C" w:rsidTr="00BF3AC4">
        <w:trPr>
          <w:trHeight w:val="1466"/>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BF3AC4" w:rsidRPr="00BF3AC4" w:rsidRDefault="00BF3AC4" w:rsidP="00095DBE">
            <w:pPr>
              <w:spacing w:line="240" w:lineRule="auto"/>
              <w:rPr>
                <w:rFonts w:asciiTheme="majorHAnsi" w:hAnsiTheme="majorHAnsi" w:cstheme="majorHAnsi"/>
                <w:bCs/>
              </w:rPr>
            </w:pPr>
            <w:r w:rsidRPr="00BF3AC4">
              <w:rPr>
                <w:rFonts w:asciiTheme="majorHAnsi" w:hAnsiTheme="majorHAnsi" w:cstheme="majorHAnsi"/>
                <w:bCs/>
              </w:rPr>
              <w:t>22</w:t>
            </w:r>
          </w:p>
        </w:tc>
        <w:tc>
          <w:tcPr>
            <w:tcW w:w="1263" w:type="dxa"/>
            <w:tcBorders>
              <w:top w:val="single" w:sz="4" w:space="0" w:color="auto"/>
              <w:left w:val="nil"/>
              <w:bottom w:val="single" w:sz="4" w:space="0" w:color="auto"/>
              <w:right w:val="single" w:sz="4" w:space="0" w:color="auto"/>
            </w:tcBorders>
            <w:shd w:val="clear" w:color="auto" w:fill="auto"/>
          </w:tcPr>
          <w:p w:rsidR="00BF3AC4" w:rsidRPr="00BF3AC4" w:rsidRDefault="00BF3AC4" w:rsidP="00095DBE">
            <w:pPr>
              <w:spacing w:line="240" w:lineRule="auto"/>
              <w:rPr>
                <w:rFonts w:asciiTheme="majorHAnsi" w:hAnsiTheme="majorHAnsi" w:cstheme="majorHAnsi"/>
                <w:bCs/>
              </w:rPr>
            </w:pPr>
            <w:r w:rsidRPr="00BF3AC4">
              <w:rPr>
                <w:rFonts w:asciiTheme="majorHAnsi" w:hAnsiTheme="majorHAnsi" w:cstheme="majorHAnsi"/>
                <w:bCs/>
              </w:rPr>
              <w:t>30. maj</w:t>
            </w:r>
          </w:p>
        </w:tc>
        <w:tc>
          <w:tcPr>
            <w:tcW w:w="1014" w:type="dxa"/>
            <w:tcBorders>
              <w:top w:val="single" w:sz="4" w:space="0" w:color="auto"/>
              <w:left w:val="nil"/>
              <w:bottom w:val="single" w:sz="4" w:space="0" w:color="auto"/>
              <w:right w:val="single" w:sz="4" w:space="0" w:color="auto"/>
            </w:tcBorders>
            <w:shd w:val="clear" w:color="auto" w:fill="auto"/>
          </w:tcPr>
          <w:p w:rsidR="00BF3AC4" w:rsidRPr="00BF3AC4" w:rsidRDefault="00BF3AC4" w:rsidP="00095DBE">
            <w:pPr>
              <w:rPr>
                <w:rFonts w:asciiTheme="majorHAnsi" w:hAnsiTheme="majorHAnsi" w:cstheme="majorHAnsi"/>
              </w:rPr>
            </w:pPr>
            <w:r w:rsidRPr="00BF3AC4">
              <w:rPr>
                <w:rFonts w:asciiTheme="majorHAnsi" w:hAnsiTheme="majorHAnsi" w:cstheme="majorHAnsi"/>
              </w:rPr>
              <w:t>Spørgsmål til bilag 4 - Implementeringsp</w:t>
            </w:r>
            <w:r w:rsidRPr="00BF3AC4">
              <w:rPr>
                <w:rFonts w:asciiTheme="majorHAnsi" w:hAnsiTheme="majorHAnsi" w:cstheme="majorHAnsi"/>
              </w:rPr>
              <w:lastRenderedPageBreak/>
              <w:t>lan</w:t>
            </w:r>
          </w:p>
        </w:tc>
        <w:tc>
          <w:tcPr>
            <w:tcW w:w="1276" w:type="dxa"/>
            <w:tcBorders>
              <w:top w:val="single" w:sz="4" w:space="0" w:color="auto"/>
              <w:left w:val="nil"/>
              <w:bottom w:val="single" w:sz="4" w:space="0" w:color="auto"/>
              <w:right w:val="single" w:sz="4" w:space="0" w:color="auto"/>
            </w:tcBorders>
            <w:shd w:val="clear" w:color="auto" w:fill="auto"/>
          </w:tcPr>
          <w:p w:rsidR="00BF3AC4" w:rsidRPr="00BF3AC4" w:rsidRDefault="00BF3AC4" w:rsidP="00095DBE">
            <w:pPr>
              <w:rPr>
                <w:rFonts w:asciiTheme="majorHAnsi" w:hAnsiTheme="majorHAnsi" w:cstheme="majorHAnsi"/>
                <w:bCs/>
              </w:rPr>
            </w:pPr>
          </w:p>
        </w:tc>
        <w:tc>
          <w:tcPr>
            <w:tcW w:w="3119" w:type="dxa"/>
            <w:tcBorders>
              <w:top w:val="single" w:sz="4" w:space="0" w:color="auto"/>
              <w:left w:val="nil"/>
              <w:bottom w:val="single" w:sz="4" w:space="0" w:color="auto"/>
              <w:right w:val="single" w:sz="4" w:space="0" w:color="auto"/>
            </w:tcBorders>
            <w:shd w:val="clear" w:color="auto" w:fill="auto"/>
          </w:tcPr>
          <w:p w:rsidR="00BF3AC4" w:rsidRPr="00BF3AC4" w:rsidRDefault="00BF3AC4" w:rsidP="00095DBE">
            <w:pPr>
              <w:rPr>
                <w:rFonts w:asciiTheme="majorHAnsi" w:hAnsiTheme="majorHAnsi" w:cstheme="majorHAnsi"/>
              </w:rPr>
            </w:pPr>
            <w:r w:rsidRPr="00BF3AC4">
              <w:rPr>
                <w:rFonts w:asciiTheme="majorHAnsi" w:hAnsiTheme="majorHAnsi" w:cstheme="majorHAnsi"/>
              </w:rPr>
              <w:t>Hvilken ugedag forventes det</w:t>
            </w:r>
            <w:r>
              <w:rPr>
                <w:rFonts w:asciiTheme="majorHAnsi" w:hAnsiTheme="majorHAnsi" w:cstheme="majorHAnsi"/>
              </w:rPr>
              <w:t>,</w:t>
            </w:r>
            <w:r w:rsidRPr="00BF3AC4">
              <w:rPr>
                <w:rFonts w:asciiTheme="majorHAnsi" w:hAnsiTheme="majorHAnsi" w:cstheme="majorHAnsi"/>
              </w:rPr>
              <w:t xml:space="preserve"> at nyt udstyr påbegyndes opsat.</w:t>
            </w:r>
          </w:p>
        </w:tc>
        <w:tc>
          <w:tcPr>
            <w:tcW w:w="5987" w:type="dxa"/>
            <w:tcBorders>
              <w:top w:val="single" w:sz="4" w:space="0" w:color="auto"/>
              <w:left w:val="nil"/>
              <w:bottom w:val="single" w:sz="4" w:space="0" w:color="auto"/>
              <w:right w:val="single" w:sz="4" w:space="0" w:color="auto"/>
            </w:tcBorders>
            <w:shd w:val="clear" w:color="auto" w:fill="auto"/>
          </w:tcPr>
          <w:p w:rsidR="00BF3AC4" w:rsidRPr="0008546C" w:rsidRDefault="00BF3AC4" w:rsidP="00095DBE">
            <w:pPr>
              <w:rPr>
                <w:rFonts w:ascii="Calibri" w:eastAsia="Times New Roman" w:hAnsi="Calibri"/>
                <w:bCs/>
                <w:color w:val="000000"/>
              </w:rPr>
            </w:pPr>
            <w:r w:rsidRPr="0008546C">
              <w:rPr>
                <w:rFonts w:ascii="Calibri" w:eastAsia="Times New Roman" w:hAnsi="Calibri"/>
                <w:bCs/>
                <w:color w:val="000000"/>
              </w:rPr>
              <w:t xml:space="preserve">Kunden ønsker færrest </w:t>
            </w:r>
            <w:r>
              <w:rPr>
                <w:rFonts w:ascii="Calibri" w:eastAsia="Times New Roman" w:hAnsi="Calibri"/>
                <w:bCs/>
                <w:color w:val="000000"/>
              </w:rPr>
              <w:t xml:space="preserve">mulige lukkedage for ekspedition af pas og kørekort, samt øvrige ydelser. Kunden ønsker derfor, at opsætningen af evt. ny hardware og software, påbegyndes og hvis muligt afsluttes, allerede søndag før selve </w:t>
            </w:r>
            <w:proofErr w:type="spellStart"/>
            <w:r>
              <w:rPr>
                <w:rFonts w:ascii="Calibri" w:eastAsia="Times New Roman" w:hAnsi="Calibri"/>
                <w:bCs/>
                <w:color w:val="000000"/>
              </w:rPr>
              <w:t>implementeringsugen</w:t>
            </w:r>
            <w:proofErr w:type="spellEnd"/>
            <w:r>
              <w:rPr>
                <w:rFonts w:ascii="Calibri" w:eastAsia="Times New Roman" w:hAnsi="Calibri"/>
                <w:bCs/>
                <w:color w:val="000000"/>
              </w:rPr>
              <w:t>, jf. implementeringsplanen.</w:t>
            </w:r>
          </w:p>
        </w:tc>
      </w:tr>
    </w:tbl>
    <w:p w:rsidR="00AD1F0F" w:rsidRPr="008B2B6D" w:rsidRDefault="00AD1F0F" w:rsidP="00DE36B9">
      <w:pPr>
        <w:rPr>
          <w:rFonts w:asciiTheme="majorHAnsi" w:hAnsiTheme="majorHAnsi" w:cstheme="majorHAnsi"/>
        </w:rPr>
      </w:pPr>
    </w:p>
    <w:sectPr w:rsidR="00AD1F0F" w:rsidRPr="008B2B6D" w:rsidSect="00B829A3">
      <w:headerReference w:type="default" r:id="rId8"/>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5C7" w:rsidRDefault="00AF45C7" w:rsidP="00AB39D5">
      <w:pPr>
        <w:spacing w:after="0" w:line="240" w:lineRule="auto"/>
      </w:pPr>
      <w:r>
        <w:separator/>
      </w:r>
    </w:p>
  </w:endnote>
  <w:endnote w:type="continuationSeparator" w:id="0">
    <w:p w:rsidR="00AF45C7" w:rsidRDefault="00AF45C7" w:rsidP="00AB3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46" w:rsidRPr="00514EC8" w:rsidRDefault="00CB7C46" w:rsidP="00AB39D5">
    <w:pPr>
      <w:pStyle w:val="Sidefod"/>
      <w:rPr>
        <w:rFonts w:ascii="Calibri Light" w:hAnsi="Calibri Light" w:cs="Calibri Light"/>
      </w:rPr>
    </w:pPr>
    <w:r>
      <w:rPr>
        <w:rFonts w:ascii="Calibri Light" w:hAnsi="Calibri Light" w:cs="Calibri Light"/>
      </w:rPr>
      <w:t>Bilag 13</w:t>
    </w:r>
  </w:p>
  <w:p w:rsidR="00CB7C46" w:rsidRPr="00AB39D5" w:rsidRDefault="007A1FE8" w:rsidP="00AB39D5">
    <w:pPr>
      <w:pStyle w:val="Sidefod"/>
      <w:jc w:val="right"/>
      <w:rPr>
        <w:rFonts w:ascii="Calibri Light" w:hAnsi="Calibri Light" w:cs="Calibri Light"/>
      </w:rPr>
    </w:pPr>
    <w:sdt>
      <w:sdtPr>
        <w:rPr>
          <w:rFonts w:ascii="Calibri Light" w:hAnsi="Calibri Light" w:cs="Calibri Light"/>
        </w:rPr>
        <w:id w:val="730189891"/>
        <w:docPartObj>
          <w:docPartGallery w:val="Page Numbers (Bottom of Page)"/>
          <w:docPartUnique/>
        </w:docPartObj>
      </w:sdtPr>
      <w:sdtContent>
        <w:r w:rsidRPr="00514EC8">
          <w:rPr>
            <w:rFonts w:ascii="Calibri Light" w:hAnsi="Calibri Light" w:cs="Calibri Light"/>
          </w:rPr>
          <w:fldChar w:fldCharType="begin"/>
        </w:r>
        <w:r w:rsidR="00CB7C46" w:rsidRPr="00514EC8">
          <w:rPr>
            <w:rFonts w:ascii="Calibri Light" w:hAnsi="Calibri Light" w:cs="Calibri Light"/>
          </w:rPr>
          <w:instrText>PAGE   \* MERGEFORMAT</w:instrText>
        </w:r>
        <w:r w:rsidRPr="00514EC8">
          <w:rPr>
            <w:rFonts w:ascii="Calibri Light" w:hAnsi="Calibri Light" w:cs="Calibri Light"/>
          </w:rPr>
          <w:fldChar w:fldCharType="separate"/>
        </w:r>
        <w:r w:rsidR="001B03F6">
          <w:rPr>
            <w:rFonts w:ascii="Calibri Light" w:hAnsi="Calibri Light" w:cs="Calibri Light"/>
            <w:noProof/>
          </w:rPr>
          <w:t>13</w:t>
        </w:r>
        <w:r w:rsidRPr="00514EC8">
          <w:rPr>
            <w:rFonts w:ascii="Calibri Light" w:hAnsi="Calibri Light" w:cs="Calibri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5C7" w:rsidRDefault="00AF45C7" w:rsidP="00AB39D5">
      <w:pPr>
        <w:spacing w:after="0" w:line="240" w:lineRule="auto"/>
      </w:pPr>
      <w:r>
        <w:separator/>
      </w:r>
    </w:p>
  </w:footnote>
  <w:footnote w:type="continuationSeparator" w:id="0">
    <w:p w:rsidR="00AF45C7" w:rsidRDefault="00AF45C7" w:rsidP="00AB3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101"/>
      <w:gridCol w:w="4536"/>
      <w:gridCol w:w="4141"/>
    </w:tblGrid>
    <w:tr w:rsidR="00CB7C46" w:rsidRPr="00DA4E1C" w:rsidTr="00CB7C46">
      <w:tc>
        <w:tcPr>
          <w:tcW w:w="1101" w:type="dxa"/>
          <w:shd w:val="clear" w:color="auto" w:fill="auto"/>
        </w:tcPr>
        <w:p w:rsidR="00CB7C46" w:rsidRPr="00DA4E1C" w:rsidRDefault="00CB7C46" w:rsidP="00AB39D5">
          <w:pPr>
            <w:pStyle w:val="Sidehoved"/>
            <w:jc w:val="both"/>
            <w:rPr>
              <w:rFonts w:asciiTheme="majorHAnsi" w:hAnsiTheme="majorHAnsi"/>
              <w:sz w:val="16"/>
              <w:szCs w:val="16"/>
            </w:rPr>
          </w:pPr>
          <w:bookmarkStart w:id="3" w:name="_Hlk480883284"/>
          <w:r w:rsidRPr="00DA4E1C">
            <w:rPr>
              <w:rFonts w:asciiTheme="majorHAnsi" w:hAnsiTheme="majorHAnsi"/>
              <w:noProof/>
              <w:lang w:eastAsia="da-DK"/>
            </w:rPr>
            <w:drawing>
              <wp:inline distT="0" distB="0" distL="0" distR="0">
                <wp:extent cx="646430" cy="788035"/>
                <wp:effectExtent l="0" t="0" r="0" b="0"/>
                <wp:docPr id="1" name="Billede 1" descr="Beskrivelse: 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KK_BYVAABEN_RGB_06A_0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2195"/>
                        <a:stretch>
                          <a:fillRect/>
                        </a:stretch>
                      </pic:blipFill>
                      <pic:spPr bwMode="auto">
                        <a:xfrm>
                          <a:off x="0" y="0"/>
                          <a:ext cx="646430" cy="788035"/>
                        </a:xfrm>
                        <a:prstGeom prst="rect">
                          <a:avLst/>
                        </a:prstGeom>
                        <a:noFill/>
                        <a:ln>
                          <a:noFill/>
                        </a:ln>
                      </pic:spPr>
                    </pic:pic>
                  </a:graphicData>
                </a:graphic>
              </wp:inline>
            </w:drawing>
          </w:r>
        </w:p>
      </w:tc>
      <w:tc>
        <w:tcPr>
          <w:tcW w:w="4536" w:type="dxa"/>
          <w:shd w:val="clear" w:color="auto" w:fill="auto"/>
        </w:tcPr>
        <w:p w:rsidR="00CB7C46" w:rsidRPr="00DA4E1C" w:rsidRDefault="00CB7C46" w:rsidP="00AB39D5">
          <w:pPr>
            <w:pStyle w:val="brugeroplysninger"/>
            <w:framePr w:w="0" w:wrap="auto" w:hAnchor="text" w:xAlign="left" w:yAlign="inline" w:anchorLock="0"/>
            <w:jc w:val="both"/>
            <w:rPr>
              <w:rFonts w:asciiTheme="majorHAnsi" w:hAnsiTheme="majorHAnsi"/>
              <w:b/>
              <w:color w:val="092869"/>
              <w:sz w:val="20"/>
              <w:szCs w:val="20"/>
            </w:rPr>
          </w:pPr>
        </w:p>
        <w:p w:rsidR="00CB7C46" w:rsidRPr="00376DA7" w:rsidRDefault="00CB7C46" w:rsidP="00AB39D5">
          <w:pPr>
            <w:pStyle w:val="brugeroplysninger"/>
            <w:framePr w:w="0" w:wrap="auto" w:hAnchor="text" w:xAlign="left" w:yAlign="inline" w:anchorLock="0"/>
            <w:jc w:val="both"/>
            <w:rPr>
              <w:b/>
              <w:color w:val="092869"/>
              <w:sz w:val="20"/>
              <w:szCs w:val="20"/>
            </w:rPr>
          </w:pPr>
          <w:r w:rsidRPr="00376DA7">
            <w:rPr>
              <w:b/>
              <w:color w:val="092869"/>
              <w:sz w:val="20"/>
              <w:szCs w:val="20"/>
            </w:rPr>
            <w:t>KØBENHAVNS KOMMUNE</w:t>
          </w:r>
        </w:p>
        <w:p w:rsidR="00CB7C46" w:rsidRPr="00376DA7" w:rsidRDefault="00CB7C46" w:rsidP="00AB39D5">
          <w:pPr>
            <w:pStyle w:val="brugeroplysninger"/>
            <w:framePr w:w="0" w:wrap="auto" w:hAnchor="text" w:xAlign="left" w:yAlign="inline" w:anchorLock="0"/>
            <w:jc w:val="both"/>
            <w:rPr>
              <w:color w:val="092869"/>
              <w:sz w:val="20"/>
              <w:szCs w:val="20"/>
            </w:rPr>
          </w:pPr>
          <w:r>
            <w:rPr>
              <w:color w:val="092869"/>
              <w:sz w:val="20"/>
              <w:szCs w:val="20"/>
            </w:rPr>
            <w:t>Kultur- og Fritid</w:t>
          </w:r>
          <w:r w:rsidRPr="00376DA7">
            <w:rPr>
              <w:color w:val="092869"/>
              <w:sz w:val="20"/>
              <w:szCs w:val="20"/>
            </w:rPr>
            <w:t>sforvaltningen</w:t>
          </w:r>
        </w:p>
        <w:p w:rsidR="00CB7C46" w:rsidRPr="00376DA7" w:rsidRDefault="00CB7C46" w:rsidP="00AB39D5">
          <w:pPr>
            <w:pStyle w:val="brugeroplysninger"/>
            <w:framePr w:w="0" w:wrap="auto" w:hAnchor="text" w:xAlign="left" w:yAlign="inline" w:anchorLock="0"/>
            <w:jc w:val="both"/>
            <w:rPr>
              <w:sz w:val="16"/>
              <w:szCs w:val="16"/>
            </w:rPr>
          </w:pPr>
        </w:p>
        <w:p w:rsidR="00CB7C46" w:rsidRPr="00DA4E1C" w:rsidRDefault="00CB7C46" w:rsidP="00AB39D5">
          <w:pPr>
            <w:pStyle w:val="Sidehoved"/>
            <w:tabs>
              <w:tab w:val="clear" w:pos="4819"/>
              <w:tab w:val="clear" w:pos="9638"/>
              <w:tab w:val="left" w:pos="3600"/>
            </w:tabs>
            <w:jc w:val="both"/>
            <w:rPr>
              <w:rFonts w:asciiTheme="majorHAnsi" w:hAnsiTheme="majorHAnsi"/>
              <w:sz w:val="16"/>
              <w:szCs w:val="16"/>
            </w:rPr>
          </w:pPr>
          <w:r>
            <w:rPr>
              <w:rFonts w:asciiTheme="majorHAnsi" w:hAnsiTheme="majorHAnsi"/>
              <w:sz w:val="16"/>
              <w:szCs w:val="16"/>
            </w:rPr>
            <w:tab/>
          </w:r>
        </w:p>
      </w:tc>
      <w:tc>
        <w:tcPr>
          <w:tcW w:w="4141" w:type="dxa"/>
          <w:shd w:val="clear" w:color="auto" w:fill="auto"/>
        </w:tcPr>
        <w:p w:rsidR="00CB7C46" w:rsidRPr="00DA4E1C" w:rsidRDefault="00CB7C46" w:rsidP="00AB39D5">
          <w:pPr>
            <w:pStyle w:val="Sidehoved"/>
            <w:jc w:val="right"/>
            <w:rPr>
              <w:rFonts w:asciiTheme="majorHAnsi" w:hAnsiTheme="majorHAnsi"/>
              <w:sz w:val="16"/>
              <w:szCs w:val="16"/>
            </w:rPr>
          </w:pPr>
        </w:p>
        <w:p w:rsidR="00CB7C46" w:rsidRPr="006E7FE9" w:rsidRDefault="00CB7C46" w:rsidP="00AB39D5">
          <w:pPr>
            <w:pStyle w:val="Sidehoved"/>
            <w:jc w:val="right"/>
            <w:rPr>
              <w:rFonts w:asciiTheme="majorHAnsi" w:hAnsiTheme="majorHAnsi"/>
              <w:b/>
              <w:sz w:val="16"/>
              <w:szCs w:val="16"/>
            </w:rPr>
          </w:pPr>
          <w:r w:rsidRPr="00DA4E1C">
            <w:rPr>
              <w:rStyle w:val="Sidetal"/>
              <w:rFonts w:asciiTheme="majorHAnsi" w:hAnsiTheme="majorHAnsi"/>
              <w:sz w:val="16"/>
              <w:szCs w:val="16"/>
            </w:rPr>
            <w:t xml:space="preserve">                                                                 </w:t>
          </w:r>
          <w:r>
            <w:rPr>
              <w:rStyle w:val="Sidetal"/>
              <w:rFonts w:asciiTheme="majorHAnsi" w:hAnsiTheme="majorHAnsi"/>
              <w:sz w:val="16"/>
              <w:szCs w:val="16"/>
            </w:rPr>
            <w:t xml:space="preserve">                              </w:t>
          </w:r>
          <w:r w:rsidRPr="006E7FE9">
            <w:rPr>
              <w:rFonts w:asciiTheme="majorHAnsi" w:hAnsiTheme="majorHAnsi"/>
              <w:b/>
              <w:sz w:val="18"/>
              <w:szCs w:val="16"/>
            </w:rPr>
            <w:t>Koncessionskontrakt</w:t>
          </w:r>
        </w:p>
        <w:p w:rsidR="00CB7C46" w:rsidRPr="00DA4E1C" w:rsidRDefault="00CB7C46" w:rsidP="00AB39D5">
          <w:pPr>
            <w:pStyle w:val="Sidehoved"/>
            <w:jc w:val="both"/>
            <w:rPr>
              <w:rFonts w:asciiTheme="majorHAnsi" w:hAnsiTheme="majorHAnsi"/>
              <w:sz w:val="16"/>
              <w:szCs w:val="16"/>
            </w:rPr>
          </w:pPr>
        </w:p>
      </w:tc>
    </w:tr>
    <w:bookmarkEnd w:id="3"/>
  </w:tbl>
  <w:p w:rsidR="00CB7C46" w:rsidRDefault="00CB7C4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19A6752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nsid w:val="499D5070"/>
    <w:multiLevelType w:val="hybridMultilevel"/>
    <w:tmpl w:val="40BE4C96"/>
    <w:lvl w:ilvl="0" w:tplc="04060001">
      <w:start w:val="1"/>
      <w:numFmt w:val="bullet"/>
      <w:lvlText w:val=""/>
      <w:lvlJc w:val="left"/>
      <w:pPr>
        <w:tabs>
          <w:tab w:val="num" w:pos="945"/>
        </w:tabs>
        <w:ind w:left="945" w:hanging="360"/>
      </w:pPr>
      <w:rPr>
        <w:rFonts w:ascii="Symbol" w:hAnsi="Symbol" w:hint="default"/>
      </w:rPr>
    </w:lvl>
    <w:lvl w:ilvl="1" w:tplc="04060003" w:tentative="1">
      <w:start w:val="1"/>
      <w:numFmt w:val="bullet"/>
      <w:lvlText w:val="o"/>
      <w:lvlJc w:val="left"/>
      <w:pPr>
        <w:tabs>
          <w:tab w:val="num" w:pos="1665"/>
        </w:tabs>
        <w:ind w:left="1665" w:hanging="360"/>
      </w:pPr>
      <w:rPr>
        <w:rFonts w:ascii="Courier New" w:hAnsi="Courier New" w:cs="Courier New" w:hint="default"/>
      </w:rPr>
    </w:lvl>
    <w:lvl w:ilvl="2" w:tplc="04060005" w:tentative="1">
      <w:start w:val="1"/>
      <w:numFmt w:val="bullet"/>
      <w:lvlText w:val=""/>
      <w:lvlJc w:val="left"/>
      <w:pPr>
        <w:tabs>
          <w:tab w:val="num" w:pos="2385"/>
        </w:tabs>
        <w:ind w:left="2385" w:hanging="360"/>
      </w:pPr>
      <w:rPr>
        <w:rFonts w:ascii="Wingdings" w:hAnsi="Wingdings" w:hint="default"/>
      </w:rPr>
    </w:lvl>
    <w:lvl w:ilvl="3" w:tplc="04060001" w:tentative="1">
      <w:start w:val="1"/>
      <w:numFmt w:val="bullet"/>
      <w:lvlText w:val=""/>
      <w:lvlJc w:val="left"/>
      <w:pPr>
        <w:tabs>
          <w:tab w:val="num" w:pos="3105"/>
        </w:tabs>
        <w:ind w:left="3105" w:hanging="360"/>
      </w:pPr>
      <w:rPr>
        <w:rFonts w:ascii="Symbol" w:hAnsi="Symbol" w:hint="default"/>
      </w:rPr>
    </w:lvl>
    <w:lvl w:ilvl="4" w:tplc="04060003" w:tentative="1">
      <w:start w:val="1"/>
      <w:numFmt w:val="bullet"/>
      <w:lvlText w:val="o"/>
      <w:lvlJc w:val="left"/>
      <w:pPr>
        <w:tabs>
          <w:tab w:val="num" w:pos="3825"/>
        </w:tabs>
        <w:ind w:left="3825" w:hanging="360"/>
      </w:pPr>
      <w:rPr>
        <w:rFonts w:ascii="Courier New" w:hAnsi="Courier New" w:cs="Courier New" w:hint="default"/>
      </w:rPr>
    </w:lvl>
    <w:lvl w:ilvl="5" w:tplc="04060005" w:tentative="1">
      <w:start w:val="1"/>
      <w:numFmt w:val="bullet"/>
      <w:lvlText w:val=""/>
      <w:lvlJc w:val="left"/>
      <w:pPr>
        <w:tabs>
          <w:tab w:val="num" w:pos="4545"/>
        </w:tabs>
        <w:ind w:left="4545" w:hanging="360"/>
      </w:pPr>
      <w:rPr>
        <w:rFonts w:ascii="Wingdings" w:hAnsi="Wingdings" w:hint="default"/>
      </w:rPr>
    </w:lvl>
    <w:lvl w:ilvl="6" w:tplc="04060001" w:tentative="1">
      <w:start w:val="1"/>
      <w:numFmt w:val="bullet"/>
      <w:lvlText w:val=""/>
      <w:lvlJc w:val="left"/>
      <w:pPr>
        <w:tabs>
          <w:tab w:val="num" w:pos="5265"/>
        </w:tabs>
        <w:ind w:left="5265" w:hanging="360"/>
      </w:pPr>
      <w:rPr>
        <w:rFonts w:ascii="Symbol" w:hAnsi="Symbol" w:hint="default"/>
      </w:rPr>
    </w:lvl>
    <w:lvl w:ilvl="7" w:tplc="04060003" w:tentative="1">
      <w:start w:val="1"/>
      <w:numFmt w:val="bullet"/>
      <w:lvlText w:val="o"/>
      <w:lvlJc w:val="left"/>
      <w:pPr>
        <w:tabs>
          <w:tab w:val="num" w:pos="5985"/>
        </w:tabs>
        <w:ind w:left="5985" w:hanging="360"/>
      </w:pPr>
      <w:rPr>
        <w:rFonts w:ascii="Courier New" w:hAnsi="Courier New" w:cs="Courier New" w:hint="default"/>
      </w:rPr>
    </w:lvl>
    <w:lvl w:ilvl="8" w:tplc="04060005"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 Falck Glavind">
    <w15:presenceInfo w15:providerId="None" w15:userId="Ane Falck Glavin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
  <w:rsids>
    <w:rsidRoot w:val="00AB39D5"/>
    <w:rsid w:val="00111F8B"/>
    <w:rsid w:val="00164B3D"/>
    <w:rsid w:val="001975C9"/>
    <w:rsid w:val="001B03F6"/>
    <w:rsid w:val="001B5071"/>
    <w:rsid w:val="00324F02"/>
    <w:rsid w:val="003D73A4"/>
    <w:rsid w:val="004D371A"/>
    <w:rsid w:val="00586254"/>
    <w:rsid w:val="006052EC"/>
    <w:rsid w:val="006A09E7"/>
    <w:rsid w:val="00754FD3"/>
    <w:rsid w:val="007A1FE8"/>
    <w:rsid w:val="007B1AC3"/>
    <w:rsid w:val="008167F0"/>
    <w:rsid w:val="0088685C"/>
    <w:rsid w:val="0089647A"/>
    <w:rsid w:val="008B2B6D"/>
    <w:rsid w:val="008C7135"/>
    <w:rsid w:val="0090208E"/>
    <w:rsid w:val="0098178F"/>
    <w:rsid w:val="009B5059"/>
    <w:rsid w:val="00A14FEE"/>
    <w:rsid w:val="00A55BC8"/>
    <w:rsid w:val="00A949F4"/>
    <w:rsid w:val="00AA1BDF"/>
    <w:rsid w:val="00AA1DED"/>
    <w:rsid w:val="00AB39D5"/>
    <w:rsid w:val="00AD1F0F"/>
    <w:rsid w:val="00AF45C7"/>
    <w:rsid w:val="00B0229E"/>
    <w:rsid w:val="00B551EC"/>
    <w:rsid w:val="00B62521"/>
    <w:rsid w:val="00B829A3"/>
    <w:rsid w:val="00BB3040"/>
    <w:rsid w:val="00BF3AC4"/>
    <w:rsid w:val="00C20A2B"/>
    <w:rsid w:val="00CB7C46"/>
    <w:rsid w:val="00D739FF"/>
    <w:rsid w:val="00DE36B9"/>
    <w:rsid w:val="00E17E46"/>
    <w:rsid w:val="00E635C7"/>
    <w:rsid w:val="00E75A8B"/>
    <w:rsid w:val="00EB227D"/>
    <w:rsid w:val="00EF4137"/>
    <w:rsid w:val="00F23E4C"/>
    <w:rsid w:val="00F44647"/>
    <w:rsid w:val="00FE676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0F"/>
  </w:style>
  <w:style w:type="paragraph" w:styleId="Overskrift1">
    <w:name w:val="heading 1"/>
    <w:basedOn w:val="Normal"/>
    <w:next w:val="Normal"/>
    <w:link w:val="Overskrift1Tegn"/>
    <w:uiPriority w:val="9"/>
    <w:qFormat/>
    <w:rsid w:val="00AD1F0F"/>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rsid w:val="00AD1F0F"/>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semiHidden/>
    <w:unhideWhenUsed/>
    <w:qFormat/>
    <w:rsid w:val="00AD1F0F"/>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AD1F0F"/>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AD1F0F"/>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AD1F0F"/>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AD1F0F"/>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D1F0F"/>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AD1F0F"/>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9Tegn">
    <w:name w:val="Overskrift 9 Tegn"/>
    <w:basedOn w:val="Standardskrifttypeiafsnit"/>
    <w:link w:val="Overskrift9"/>
    <w:uiPriority w:val="9"/>
    <w:rsid w:val="00AD1F0F"/>
    <w:rPr>
      <w:rFonts w:asciiTheme="majorHAnsi" w:eastAsiaTheme="majorEastAsia" w:hAnsiTheme="majorHAnsi" w:cstheme="majorBidi"/>
      <w:i/>
      <w:iCs/>
      <w:color w:val="404040" w:themeColor="text1" w:themeTint="BF"/>
      <w:sz w:val="20"/>
      <w:szCs w:val="20"/>
    </w:rPr>
  </w:style>
  <w:style w:type="paragraph" w:styleId="Sidehoved">
    <w:name w:val="header"/>
    <w:basedOn w:val="Normal"/>
    <w:link w:val="SidehovedTegn"/>
    <w:unhideWhenUsed/>
    <w:rsid w:val="00AB39D5"/>
    <w:pPr>
      <w:tabs>
        <w:tab w:val="center" w:pos="4819"/>
        <w:tab w:val="right" w:pos="9638"/>
      </w:tabs>
      <w:spacing w:after="0" w:line="240" w:lineRule="auto"/>
    </w:pPr>
  </w:style>
  <w:style w:type="character" w:customStyle="1" w:styleId="SidehovedTegn">
    <w:name w:val="Sidehoved Tegn"/>
    <w:basedOn w:val="Standardskrifttypeiafsnit"/>
    <w:link w:val="Sidehoved"/>
    <w:rsid w:val="00AB39D5"/>
  </w:style>
  <w:style w:type="paragraph" w:styleId="Sidefod">
    <w:name w:val="footer"/>
    <w:basedOn w:val="Normal"/>
    <w:link w:val="SidefodTegn"/>
    <w:uiPriority w:val="99"/>
    <w:unhideWhenUsed/>
    <w:rsid w:val="00AB39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39D5"/>
  </w:style>
  <w:style w:type="character" w:styleId="Sidetal">
    <w:name w:val="page number"/>
    <w:basedOn w:val="Standardskrifttypeiafsnit"/>
    <w:rsid w:val="00AB39D5"/>
  </w:style>
  <w:style w:type="paragraph" w:customStyle="1" w:styleId="brugeroplysninger">
    <w:name w:val="brugeroplysninger"/>
    <w:basedOn w:val="Normal"/>
    <w:rsid w:val="00AB39D5"/>
    <w:pPr>
      <w:framePr w:w="1644" w:wrap="notBeside" w:hAnchor="page" w:x="9300" w:yAlign="bottom" w:anchorLock="1"/>
      <w:tabs>
        <w:tab w:val="center" w:pos="4819"/>
        <w:tab w:val="right" w:pos="9638"/>
      </w:tabs>
      <w:spacing w:after="0" w:line="240" w:lineRule="auto"/>
    </w:pPr>
    <w:rPr>
      <w:rFonts w:ascii="Gill Sans MT" w:eastAsia="Times New Roman" w:hAnsi="Gill Sans MT" w:cs="Times New Roman"/>
      <w:sz w:val="24"/>
      <w:szCs w:val="24"/>
      <w:lang w:eastAsia="da-DK"/>
    </w:rPr>
  </w:style>
  <w:style w:type="character" w:customStyle="1" w:styleId="Overskrift1Tegn">
    <w:name w:val="Overskrift 1 Tegn"/>
    <w:basedOn w:val="Standardskrifttypeiafsnit"/>
    <w:link w:val="Overskrift1"/>
    <w:uiPriority w:val="9"/>
    <w:rsid w:val="00AD1F0F"/>
    <w:rPr>
      <w:rFonts w:asciiTheme="majorHAnsi" w:eastAsiaTheme="majorEastAsia" w:hAnsiTheme="majorHAnsi" w:cstheme="majorBidi"/>
      <w:b/>
      <w:bCs/>
      <w:smallCaps/>
      <w:color w:val="000000" w:themeColor="text1"/>
      <w:sz w:val="36"/>
      <w:szCs w:val="36"/>
    </w:rPr>
  </w:style>
  <w:style w:type="character" w:customStyle="1" w:styleId="Overskrift2Tegn">
    <w:name w:val="Overskrift 2 Tegn"/>
    <w:basedOn w:val="Standardskrifttypeiafsnit"/>
    <w:link w:val="Overskrift2"/>
    <w:uiPriority w:val="9"/>
    <w:rsid w:val="00AD1F0F"/>
    <w:rPr>
      <w:rFonts w:asciiTheme="majorHAnsi" w:eastAsiaTheme="majorEastAsia" w:hAnsiTheme="majorHAnsi" w:cstheme="majorBidi"/>
      <w:b/>
      <w:bCs/>
      <w:smallCaps/>
      <w:color w:val="000000" w:themeColor="text1"/>
      <w:sz w:val="28"/>
      <w:szCs w:val="28"/>
    </w:rPr>
  </w:style>
  <w:style w:type="character" w:customStyle="1" w:styleId="Overskrift3Tegn">
    <w:name w:val="Overskrift 3 Tegn"/>
    <w:basedOn w:val="Standardskrifttypeiafsnit"/>
    <w:link w:val="Overskrift3"/>
    <w:uiPriority w:val="9"/>
    <w:semiHidden/>
    <w:rsid w:val="00AD1F0F"/>
    <w:rPr>
      <w:rFonts w:asciiTheme="majorHAnsi" w:eastAsiaTheme="majorEastAsia" w:hAnsiTheme="majorHAnsi" w:cstheme="majorBidi"/>
      <w:b/>
      <w:bCs/>
      <w:color w:val="000000" w:themeColor="text1"/>
    </w:rPr>
  </w:style>
  <w:style w:type="character" w:customStyle="1" w:styleId="Overskrift4Tegn">
    <w:name w:val="Overskrift 4 Tegn"/>
    <w:basedOn w:val="Standardskrifttypeiafsnit"/>
    <w:link w:val="Overskrift4"/>
    <w:uiPriority w:val="9"/>
    <w:semiHidden/>
    <w:rsid w:val="00AD1F0F"/>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typeiafsnit"/>
    <w:link w:val="Overskrift5"/>
    <w:uiPriority w:val="9"/>
    <w:semiHidden/>
    <w:rsid w:val="00AD1F0F"/>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typeiafsnit"/>
    <w:link w:val="Overskrift6"/>
    <w:uiPriority w:val="9"/>
    <w:semiHidden/>
    <w:rsid w:val="00AD1F0F"/>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typeiafsnit"/>
    <w:link w:val="Overskrift7"/>
    <w:uiPriority w:val="9"/>
    <w:semiHidden/>
    <w:rsid w:val="00AD1F0F"/>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D1F0F"/>
    <w:rPr>
      <w:rFonts w:asciiTheme="majorHAnsi" w:eastAsiaTheme="majorEastAsia" w:hAnsiTheme="majorHAnsi" w:cstheme="majorBidi"/>
      <w:color w:val="404040" w:themeColor="text1" w:themeTint="BF"/>
      <w:sz w:val="20"/>
      <w:szCs w:val="20"/>
    </w:rPr>
  </w:style>
  <w:style w:type="paragraph" w:styleId="Billedtekst">
    <w:name w:val="caption"/>
    <w:basedOn w:val="Normal"/>
    <w:next w:val="Normal"/>
    <w:uiPriority w:val="35"/>
    <w:semiHidden/>
    <w:unhideWhenUsed/>
    <w:qFormat/>
    <w:rsid w:val="00AD1F0F"/>
    <w:pPr>
      <w:spacing w:after="200" w:line="240" w:lineRule="auto"/>
    </w:pPr>
    <w:rPr>
      <w:i/>
      <w:iCs/>
      <w:color w:val="44546A" w:themeColor="text2"/>
      <w:sz w:val="18"/>
      <w:szCs w:val="18"/>
    </w:rPr>
  </w:style>
  <w:style w:type="paragraph" w:styleId="Titel">
    <w:name w:val="Title"/>
    <w:basedOn w:val="Normal"/>
    <w:next w:val="Normal"/>
    <w:link w:val="TitelTegn"/>
    <w:uiPriority w:val="10"/>
    <w:qFormat/>
    <w:rsid w:val="00AD1F0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sid w:val="00AD1F0F"/>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rsid w:val="00AD1F0F"/>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sid w:val="00AD1F0F"/>
    <w:rPr>
      <w:color w:val="5A5A5A" w:themeColor="text1" w:themeTint="A5"/>
      <w:spacing w:val="10"/>
    </w:rPr>
  </w:style>
  <w:style w:type="character" w:styleId="Strk">
    <w:name w:val="Strong"/>
    <w:basedOn w:val="Standardskrifttypeiafsnit"/>
    <w:uiPriority w:val="22"/>
    <w:qFormat/>
    <w:rsid w:val="00AD1F0F"/>
    <w:rPr>
      <w:b/>
      <w:bCs/>
      <w:color w:val="000000" w:themeColor="text1"/>
    </w:rPr>
  </w:style>
  <w:style w:type="character" w:styleId="Fremhv">
    <w:name w:val="Emphasis"/>
    <w:basedOn w:val="Standardskrifttypeiafsnit"/>
    <w:uiPriority w:val="20"/>
    <w:qFormat/>
    <w:rsid w:val="00AD1F0F"/>
    <w:rPr>
      <w:i/>
      <w:iCs/>
      <w:color w:val="auto"/>
    </w:rPr>
  </w:style>
  <w:style w:type="paragraph" w:styleId="Ingenafstand">
    <w:name w:val="No Spacing"/>
    <w:uiPriority w:val="1"/>
    <w:qFormat/>
    <w:rsid w:val="00AD1F0F"/>
    <w:pPr>
      <w:spacing w:after="0" w:line="240" w:lineRule="auto"/>
    </w:pPr>
  </w:style>
  <w:style w:type="paragraph" w:styleId="Citat">
    <w:name w:val="Quote"/>
    <w:basedOn w:val="Normal"/>
    <w:next w:val="Normal"/>
    <w:link w:val="CitatTegn"/>
    <w:uiPriority w:val="29"/>
    <w:qFormat/>
    <w:rsid w:val="00AD1F0F"/>
    <w:pPr>
      <w:spacing w:before="160"/>
      <w:ind w:left="720" w:right="720"/>
    </w:pPr>
    <w:rPr>
      <w:i/>
      <w:iCs/>
      <w:color w:val="000000" w:themeColor="text1"/>
    </w:rPr>
  </w:style>
  <w:style w:type="character" w:customStyle="1" w:styleId="CitatTegn">
    <w:name w:val="Citat Tegn"/>
    <w:basedOn w:val="Standardskrifttypeiafsnit"/>
    <w:link w:val="Citat"/>
    <w:uiPriority w:val="29"/>
    <w:rsid w:val="00AD1F0F"/>
    <w:rPr>
      <w:i/>
      <w:iCs/>
      <w:color w:val="000000" w:themeColor="text1"/>
    </w:rPr>
  </w:style>
  <w:style w:type="paragraph" w:styleId="Strktcitat">
    <w:name w:val="Intense Quote"/>
    <w:basedOn w:val="Normal"/>
    <w:next w:val="Normal"/>
    <w:link w:val="StrktcitatTegn"/>
    <w:uiPriority w:val="30"/>
    <w:qFormat/>
    <w:rsid w:val="00AD1F0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sid w:val="00AD1F0F"/>
    <w:rPr>
      <w:color w:val="000000" w:themeColor="text1"/>
      <w:shd w:val="clear" w:color="auto" w:fill="F2F2F2" w:themeFill="background1" w:themeFillShade="F2"/>
    </w:rPr>
  </w:style>
  <w:style w:type="character" w:styleId="Svagfremhvning">
    <w:name w:val="Subtle Emphasis"/>
    <w:basedOn w:val="Standardskrifttypeiafsnit"/>
    <w:uiPriority w:val="19"/>
    <w:qFormat/>
    <w:rsid w:val="00AD1F0F"/>
    <w:rPr>
      <w:i/>
      <w:iCs/>
      <w:color w:val="404040" w:themeColor="text1" w:themeTint="BF"/>
    </w:rPr>
  </w:style>
  <w:style w:type="character" w:styleId="Kraftigfremhvning">
    <w:name w:val="Intense Emphasis"/>
    <w:basedOn w:val="Standardskrifttypeiafsnit"/>
    <w:uiPriority w:val="21"/>
    <w:qFormat/>
    <w:rsid w:val="00AD1F0F"/>
    <w:rPr>
      <w:b/>
      <w:bCs/>
      <w:i/>
      <w:iCs/>
      <w:caps/>
    </w:rPr>
  </w:style>
  <w:style w:type="character" w:styleId="Svaghenvisning">
    <w:name w:val="Subtle Reference"/>
    <w:basedOn w:val="Standardskrifttypeiafsnit"/>
    <w:uiPriority w:val="31"/>
    <w:qFormat/>
    <w:rsid w:val="00AD1F0F"/>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D1F0F"/>
    <w:rPr>
      <w:b/>
      <w:bCs/>
      <w:smallCaps/>
      <w:u w:val="single"/>
    </w:rPr>
  </w:style>
  <w:style w:type="character" w:styleId="Bogenstitel">
    <w:name w:val="Book Title"/>
    <w:basedOn w:val="Standardskrifttypeiafsnit"/>
    <w:uiPriority w:val="33"/>
    <w:qFormat/>
    <w:rsid w:val="00AD1F0F"/>
    <w:rPr>
      <w:b w:val="0"/>
      <w:bCs w:val="0"/>
      <w:smallCaps/>
      <w:spacing w:val="5"/>
    </w:rPr>
  </w:style>
  <w:style w:type="paragraph" w:styleId="Overskrift">
    <w:name w:val="TOC Heading"/>
    <w:basedOn w:val="Overskrift1"/>
    <w:next w:val="Normal"/>
    <w:uiPriority w:val="39"/>
    <w:unhideWhenUsed/>
    <w:qFormat/>
    <w:rsid w:val="00AD1F0F"/>
    <w:pPr>
      <w:outlineLvl w:val="9"/>
    </w:pPr>
  </w:style>
  <w:style w:type="paragraph" w:styleId="Indholdsfortegnelse1">
    <w:name w:val="toc 1"/>
    <w:basedOn w:val="Normal"/>
    <w:next w:val="Normal"/>
    <w:autoRedefine/>
    <w:uiPriority w:val="39"/>
    <w:unhideWhenUsed/>
    <w:rsid w:val="00AD1F0F"/>
    <w:pPr>
      <w:spacing w:after="100"/>
    </w:pPr>
  </w:style>
  <w:style w:type="character" w:styleId="Hyperlink">
    <w:name w:val="Hyperlink"/>
    <w:basedOn w:val="Standardskrifttypeiafsnit"/>
    <w:uiPriority w:val="99"/>
    <w:unhideWhenUsed/>
    <w:rsid w:val="00AD1F0F"/>
    <w:rPr>
      <w:color w:val="0563C1" w:themeColor="hyperlink"/>
      <w:u w:val="single"/>
    </w:rPr>
  </w:style>
  <w:style w:type="paragraph" w:customStyle="1" w:styleId="FE">
    <w:name w:val="FE"/>
    <w:basedOn w:val="Normal"/>
    <w:link w:val="FETegn"/>
    <w:qFormat/>
    <w:rsid w:val="00B829A3"/>
    <w:pPr>
      <w:jc w:val="both"/>
    </w:pPr>
    <w:rPr>
      <w:rFonts w:ascii="Calibri Light" w:hAnsi="Calibri Light" w:cs="Arial"/>
      <w:iCs/>
      <w:szCs w:val="18"/>
    </w:rPr>
  </w:style>
  <w:style w:type="paragraph" w:styleId="Indholdsfortegnelse2">
    <w:name w:val="toc 2"/>
    <w:basedOn w:val="Normal"/>
    <w:next w:val="Normal"/>
    <w:autoRedefine/>
    <w:uiPriority w:val="39"/>
    <w:unhideWhenUsed/>
    <w:rsid w:val="00B829A3"/>
    <w:pPr>
      <w:spacing w:after="100"/>
      <w:ind w:left="220"/>
    </w:pPr>
  </w:style>
  <w:style w:type="character" w:customStyle="1" w:styleId="FETegn">
    <w:name w:val="FE Tegn"/>
    <w:basedOn w:val="Standardskrifttypeiafsnit"/>
    <w:link w:val="FE"/>
    <w:rsid w:val="00B829A3"/>
    <w:rPr>
      <w:rFonts w:ascii="Calibri Light" w:hAnsi="Calibri Light" w:cs="Arial"/>
      <w:iCs/>
      <w:szCs w:val="18"/>
    </w:rPr>
  </w:style>
  <w:style w:type="paragraph" w:styleId="Markeringsbobletekst">
    <w:name w:val="Balloon Text"/>
    <w:basedOn w:val="Normal"/>
    <w:link w:val="MarkeringsbobletekstTegn"/>
    <w:uiPriority w:val="99"/>
    <w:semiHidden/>
    <w:unhideWhenUsed/>
    <w:rsid w:val="00F446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4647"/>
    <w:rPr>
      <w:rFonts w:ascii="Tahoma" w:hAnsi="Tahoma" w:cs="Tahoma"/>
      <w:sz w:val="16"/>
      <w:szCs w:val="16"/>
    </w:rPr>
  </w:style>
  <w:style w:type="paragraph" w:customStyle="1" w:styleId="Default">
    <w:name w:val="Default"/>
    <w:rsid w:val="009B5059"/>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255507">
      <w:bodyDiv w:val="1"/>
      <w:marLeft w:val="0"/>
      <w:marRight w:val="0"/>
      <w:marTop w:val="0"/>
      <w:marBottom w:val="0"/>
      <w:divBdr>
        <w:top w:val="none" w:sz="0" w:space="0" w:color="auto"/>
        <w:left w:val="none" w:sz="0" w:space="0" w:color="auto"/>
        <w:bottom w:val="none" w:sz="0" w:space="0" w:color="auto"/>
        <w:right w:val="none" w:sz="0" w:space="0" w:color="auto"/>
      </w:divBdr>
    </w:div>
    <w:div w:id="10835889">
      <w:bodyDiv w:val="1"/>
      <w:marLeft w:val="0"/>
      <w:marRight w:val="0"/>
      <w:marTop w:val="0"/>
      <w:marBottom w:val="0"/>
      <w:divBdr>
        <w:top w:val="none" w:sz="0" w:space="0" w:color="auto"/>
        <w:left w:val="none" w:sz="0" w:space="0" w:color="auto"/>
        <w:bottom w:val="none" w:sz="0" w:space="0" w:color="auto"/>
        <w:right w:val="none" w:sz="0" w:space="0" w:color="auto"/>
      </w:divBdr>
    </w:div>
    <w:div w:id="266548133">
      <w:bodyDiv w:val="1"/>
      <w:marLeft w:val="0"/>
      <w:marRight w:val="0"/>
      <w:marTop w:val="0"/>
      <w:marBottom w:val="0"/>
      <w:divBdr>
        <w:top w:val="none" w:sz="0" w:space="0" w:color="auto"/>
        <w:left w:val="none" w:sz="0" w:space="0" w:color="auto"/>
        <w:bottom w:val="none" w:sz="0" w:space="0" w:color="auto"/>
        <w:right w:val="none" w:sz="0" w:space="0" w:color="auto"/>
      </w:divBdr>
    </w:div>
    <w:div w:id="438571776">
      <w:bodyDiv w:val="1"/>
      <w:marLeft w:val="0"/>
      <w:marRight w:val="0"/>
      <w:marTop w:val="0"/>
      <w:marBottom w:val="0"/>
      <w:divBdr>
        <w:top w:val="none" w:sz="0" w:space="0" w:color="auto"/>
        <w:left w:val="none" w:sz="0" w:space="0" w:color="auto"/>
        <w:bottom w:val="none" w:sz="0" w:space="0" w:color="auto"/>
        <w:right w:val="none" w:sz="0" w:space="0" w:color="auto"/>
      </w:divBdr>
    </w:div>
    <w:div w:id="642731242">
      <w:bodyDiv w:val="1"/>
      <w:marLeft w:val="0"/>
      <w:marRight w:val="0"/>
      <w:marTop w:val="0"/>
      <w:marBottom w:val="0"/>
      <w:divBdr>
        <w:top w:val="none" w:sz="0" w:space="0" w:color="auto"/>
        <w:left w:val="none" w:sz="0" w:space="0" w:color="auto"/>
        <w:bottom w:val="none" w:sz="0" w:space="0" w:color="auto"/>
        <w:right w:val="none" w:sz="0" w:space="0" w:color="auto"/>
      </w:divBdr>
    </w:div>
    <w:div w:id="643775855">
      <w:bodyDiv w:val="1"/>
      <w:marLeft w:val="0"/>
      <w:marRight w:val="0"/>
      <w:marTop w:val="0"/>
      <w:marBottom w:val="0"/>
      <w:divBdr>
        <w:top w:val="none" w:sz="0" w:space="0" w:color="auto"/>
        <w:left w:val="none" w:sz="0" w:space="0" w:color="auto"/>
        <w:bottom w:val="none" w:sz="0" w:space="0" w:color="auto"/>
        <w:right w:val="none" w:sz="0" w:space="0" w:color="auto"/>
      </w:divBdr>
    </w:div>
    <w:div w:id="1081023092">
      <w:bodyDiv w:val="1"/>
      <w:marLeft w:val="0"/>
      <w:marRight w:val="0"/>
      <w:marTop w:val="0"/>
      <w:marBottom w:val="0"/>
      <w:divBdr>
        <w:top w:val="none" w:sz="0" w:space="0" w:color="auto"/>
        <w:left w:val="none" w:sz="0" w:space="0" w:color="auto"/>
        <w:bottom w:val="none" w:sz="0" w:space="0" w:color="auto"/>
        <w:right w:val="none" w:sz="0" w:space="0" w:color="auto"/>
      </w:divBdr>
    </w:div>
    <w:div w:id="1162354591">
      <w:bodyDiv w:val="1"/>
      <w:marLeft w:val="0"/>
      <w:marRight w:val="0"/>
      <w:marTop w:val="0"/>
      <w:marBottom w:val="0"/>
      <w:divBdr>
        <w:top w:val="none" w:sz="0" w:space="0" w:color="auto"/>
        <w:left w:val="none" w:sz="0" w:space="0" w:color="auto"/>
        <w:bottom w:val="none" w:sz="0" w:space="0" w:color="auto"/>
        <w:right w:val="none" w:sz="0" w:space="0" w:color="auto"/>
      </w:divBdr>
    </w:div>
    <w:div w:id="1355381313">
      <w:bodyDiv w:val="1"/>
      <w:marLeft w:val="0"/>
      <w:marRight w:val="0"/>
      <w:marTop w:val="0"/>
      <w:marBottom w:val="0"/>
      <w:divBdr>
        <w:top w:val="none" w:sz="0" w:space="0" w:color="auto"/>
        <w:left w:val="none" w:sz="0" w:space="0" w:color="auto"/>
        <w:bottom w:val="none" w:sz="0" w:space="0" w:color="auto"/>
        <w:right w:val="none" w:sz="0" w:space="0" w:color="auto"/>
      </w:divBdr>
    </w:div>
    <w:div w:id="1626427082">
      <w:bodyDiv w:val="1"/>
      <w:marLeft w:val="0"/>
      <w:marRight w:val="0"/>
      <w:marTop w:val="0"/>
      <w:marBottom w:val="0"/>
      <w:divBdr>
        <w:top w:val="none" w:sz="0" w:space="0" w:color="auto"/>
        <w:left w:val="none" w:sz="0" w:space="0" w:color="auto"/>
        <w:bottom w:val="none" w:sz="0" w:space="0" w:color="auto"/>
        <w:right w:val="none" w:sz="0" w:space="0" w:color="auto"/>
      </w:divBdr>
    </w:div>
    <w:div w:id="1853686753">
      <w:bodyDiv w:val="1"/>
      <w:marLeft w:val="0"/>
      <w:marRight w:val="0"/>
      <w:marTop w:val="0"/>
      <w:marBottom w:val="0"/>
      <w:divBdr>
        <w:top w:val="none" w:sz="0" w:space="0" w:color="auto"/>
        <w:left w:val="none" w:sz="0" w:space="0" w:color="auto"/>
        <w:bottom w:val="none" w:sz="0" w:space="0" w:color="auto"/>
        <w:right w:val="none" w:sz="0" w:space="0" w:color="auto"/>
      </w:divBdr>
    </w:div>
    <w:div w:id="19205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BD91-1263-4524-88E3-0F03582D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1509</Words>
  <Characters>9208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Sakstrup Glavind</dc:creator>
  <cp:lastModifiedBy>jsn</cp:lastModifiedBy>
  <cp:revision>2</cp:revision>
  <cp:lastPrinted>2017-05-30T13:43:00Z</cp:lastPrinted>
  <dcterms:created xsi:type="dcterms:W3CDTF">2017-05-31T09:18:00Z</dcterms:created>
  <dcterms:modified xsi:type="dcterms:W3CDTF">2017-05-31T09:18:00Z</dcterms:modified>
</cp:coreProperties>
</file>