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88157" w14:textId="63CDB8B0" w:rsidR="000165D7" w:rsidRPr="00A41532" w:rsidRDefault="00D30FFB" w:rsidP="0087790F">
      <w:pPr>
        <w:jc w:val="left"/>
        <w:rPr>
          <w:rFonts w:asciiTheme="minorHAnsi" w:hAnsiTheme="minorHAnsi" w:cs="Tahoma"/>
          <w:b/>
          <w:sz w:val="22"/>
          <w:szCs w:val="22"/>
          <w:lang w:val="en-US"/>
        </w:rPr>
      </w:pPr>
      <w:bookmarkStart w:id="0" w:name="_GoBack"/>
      <w:bookmarkEnd w:id="0"/>
      <w:r>
        <w:rPr>
          <w:rFonts w:asciiTheme="minorHAnsi" w:hAnsiTheme="minorHAnsi" w:cs="Tahoma"/>
          <w:b/>
          <w:sz w:val="22"/>
          <w:szCs w:val="22"/>
          <w:lang w:val="en-US"/>
        </w:rPr>
        <w:t xml:space="preserve">Appendix </w:t>
      </w:r>
      <w:r w:rsidR="000165D7" w:rsidRPr="00A41532">
        <w:rPr>
          <w:rFonts w:asciiTheme="minorHAnsi" w:hAnsiTheme="minorHAnsi" w:cs="Tahoma"/>
          <w:b/>
          <w:sz w:val="22"/>
          <w:szCs w:val="22"/>
          <w:lang w:val="en-US"/>
        </w:rPr>
        <w:t>1:</w:t>
      </w:r>
      <w:r w:rsidR="000165D7" w:rsidRPr="00A41532">
        <w:rPr>
          <w:rFonts w:asciiTheme="minorHAnsi" w:hAnsiTheme="minorHAnsi" w:cs="Tahoma"/>
          <w:b/>
          <w:sz w:val="22"/>
          <w:szCs w:val="22"/>
          <w:lang w:val="en-US"/>
        </w:rPr>
        <w:tab/>
      </w:r>
      <w:r>
        <w:rPr>
          <w:rFonts w:asciiTheme="minorHAnsi" w:hAnsiTheme="minorHAnsi" w:cs="Tahoma"/>
          <w:b/>
          <w:sz w:val="22"/>
          <w:szCs w:val="22"/>
          <w:lang w:val="en-US"/>
        </w:rPr>
        <w:t>Customers description of task</w:t>
      </w:r>
    </w:p>
    <w:p w14:paraId="4E788164" w14:textId="77777777" w:rsidR="000165D7" w:rsidRPr="00A41532" w:rsidRDefault="000165D7" w:rsidP="0087790F">
      <w:pPr>
        <w:jc w:val="left"/>
        <w:rPr>
          <w:rFonts w:asciiTheme="minorHAnsi" w:hAnsiTheme="minorHAnsi" w:cs="Tahoma"/>
          <w:sz w:val="22"/>
          <w:szCs w:val="22"/>
          <w:lang w:val="en-US"/>
        </w:rPr>
      </w:pPr>
    </w:p>
    <w:p w14:paraId="3431189B" w14:textId="42BB7099" w:rsidR="0087790F" w:rsidRPr="00223FC8" w:rsidRDefault="0087790F" w:rsidP="0087790F">
      <w:pPr>
        <w:jc w:val="left"/>
        <w:rPr>
          <w:rFonts w:asciiTheme="minorHAnsi" w:hAnsiTheme="minorHAnsi"/>
          <w:sz w:val="22"/>
          <w:szCs w:val="22"/>
          <w:lang w:val="en-US"/>
        </w:rPr>
      </w:pPr>
      <w:r w:rsidRPr="00223FC8">
        <w:rPr>
          <w:rFonts w:asciiTheme="minorHAnsi" w:hAnsiTheme="minorHAnsi"/>
          <w:sz w:val="22"/>
          <w:szCs w:val="22"/>
          <w:lang w:val="en-US"/>
        </w:rPr>
        <w:t>The assignment co</w:t>
      </w:r>
      <w:r w:rsidR="00223FC8">
        <w:rPr>
          <w:rFonts w:asciiTheme="minorHAnsi" w:hAnsiTheme="minorHAnsi"/>
          <w:sz w:val="22"/>
          <w:szCs w:val="22"/>
          <w:lang w:val="en-US"/>
        </w:rPr>
        <w:t>ncerns further development of a</w:t>
      </w:r>
      <w:r w:rsidRPr="00223FC8">
        <w:rPr>
          <w:rFonts w:asciiTheme="minorHAnsi" w:hAnsiTheme="minorHAnsi"/>
          <w:sz w:val="22"/>
          <w:szCs w:val="22"/>
          <w:lang w:val="en-US"/>
        </w:rPr>
        <w:t xml:space="preserve"> Sparx EA MDG technology to support a conceptual and logical (data) modelling with an underlying </w:t>
      </w:r>
      <w:proofErr w:type="spellStart"/>
      <w:r w:rsidRPr="00223FC8">
        <w:rPr>
          <w:rFonts w:asciiTheme="minorHAnsi" w:hAnsiTheme="minorHAnsi"/>
          <w:sz w:val="22"/>
          <w:szCs w:val="22"/>
          <w:lang w:val="en-US"/>
        </w:rPr>
        <w:t>metamodel</w:t>
      </w:r>
      <w:proofErr w:type="spellEnd"/>
      <w:r w:rsidRPr="00223FC8">
        <w:rPr>
          <w:rFonts w:asciiTheme="minorHAnsi" w:hAnsiTheme="minorHAnsi"/>
          <w:sz w:val="22"/>
          <w:szCs w:val="22"/>
          <w:lang w:val="en-US"/>
        </w:rPr>
        <w:t xml:space="preserve"> in RDF.</w:t>
      </w:r>
    </w:p>
    <w:p w14:paraId="5A89BEA9" w14:textId="77777777" w:rsidR="0087790F" w:rsidRPr="00223FC8" w:rsidRDefault="0087790F" w:rsidP="0087790F">
      <w:pPr>
        <w:jc w:val="left"/>
        <w:rPr>
          <w:rFonts w:asciiTheme="minorHAnsi" w:hAnsiTheme="minorHAnsi"/>
          <w:sz w:val="22"/>
          <w:szCs w:val="22"/>
          <w:lang w:val="en-US"/>
        </w:rPr>
      </w:pPr>
    </w:p>
    <w:p w14:paraId="716436C1" w14:textId="77777777" w:rsidR="0087790F" w:rsidRPr="00223FC8" w:rsidRDefault="0087790F" w:rsidP="0087790F">
      <w:pPr>
        <w:jc w:val="left"/>
        <w:rPr>
          <w:rFonts w:asciiTheme="minorHAnsi" w:hAnsiTheme="minorHAnsi"/>
          <w:sz w:val="22"/>
          <w:szCs w:val="22"/>
          <w:lang w:val="en-US"/>
        </w:rPr>
      </w:pPr>
      <w:r w:rsidRPr="00223FC8">
        <w:rPr>
          <w:rFonts w:asciiTheme="minorHAnsi" w:hAnsiTheme="minorHAnsi"/>
          <w:sz w:val="22"/>
          <w:szCs w:val="22"/>
          <w:lang w:val="en-US"/>
        </w:rPr>
        <w:t xml:space="preserve">RDF is applied to extend the semantics of UML. The current profile, The </w:t>
      </w:r>
      <w:proofErr w:type="gramStart"/>
      <w:r w:rsidRPr="00223FC8">
        <w:rPr>
          <w:rFonts w:asciiTheme="minorHAnsi" w:hAnsiTheme="minorHAnsi"/>
          <w:sz w:val="22"/>
          <w:szCs w:val="22"/>
          <w:lang w:val="en-US"/>
        </w:rPr>
        <w:t>Plus</w:t>
      </w:r>
      <w:proofErr w:type="gramEnd"/>
      <w:r w:rsidRPr="00223FC8">
        <w:rPr>
          <w:rFonts w:asciiTheme="minorHAnsi" w:hAnsiTheme="minorHAnsi"/>
          <w:sz w:val="22"/>
          <w:szCs w:val="22"/>
          <w:lang w:val="en-US"/>
        </w:rPr>
        <w:t xml:space="preserve"> Profile, applies elements from RDF Schema and OWL (RDFS Plus) as well as a number of necessary RDF elements primarily for the description of the business context. The Plus Profile is a lighter take on enabling ontology (vocabulary) modelling than Ontology Definition </w:t>
      </w:r>
      <w:proofErr w:type="spellStart"/>
      <w:r w:rsidRPr="00223FC8">
        <w:rPr>
          <w:rFonts w:asciiTheme="minorHAnsi" w:hAnsiTheme="minorHAnsi"/>
          <w:sz w:val="22"/>
          <w:szCs w:val="22"/>
          <w:lang w:val="en-US"/>
        </w:rPr>
        <w:t>Metamodel</w:t>
      </w:r>
      <w:proofErr w:type="spellEnd"/>
      <w:r w:rsidRPr="00223FC8">
        <w:rPr>
          <w:rFonts w:asciiTheme="minorHAnsi" w:hAnsiTheme="minorHAnsi"/>
          <w:sz w:val="22"/>
          <w:szCs w:val="22"/>
          <w:lang w:val="en-US"/>
        </w:rPr>
        <w:t xml:space="preserve"> (ODM), which is currently supported in the form of an MDG in Sparx EA.</w:t>
      </w:r>
    </w:p>
    <w:p w14:paraId="2C957064" w14:textId="77777777" w:rsidR="0087790F" w:rsidRPr="00223FC8" w:rsidRDefault="0087790F" w:rsidP="0087790F">
      <w:pPr>
        <w:jc w:val="left"/>
        <w:rPr>
          <w:rFonts w:asciiTheme="minorHAnsi" w:hAnsiTheme="minorHAnsi"/>
          <w:sz w:val="22"/>
          <w:szCs w:val="22"/>
          <w:lang w:val="en-US"/>
        </w:rPr>
      </w:pPr>
    </w:p>
    <w:p w14:paraId="7C0583EA" w14:textId="77777777" w:rsidR="0087790F" w:rsidRPr="00223FC8" w:rsidRDefault="0087790F" w:rsidP="0087790F">
      <w:pPr>
        <w:jc w:val="left"/>
        <w:rPr>
          <w:rFonts w:asciiTheme="minorHAnsi" w:hAnsiTheme="minorHAnsi"/>
          <w:sz w:val="22"/>
          <w:szCs w:val="22"/>
          <w:lang w:val="en-US"/>
        </w:rPr>
      </w:pPr>
      <w:r w:rsidRPr="00223FC8">
        <w:rPr>
          <w:rFonts w:asciiTheme="minorHAnsi" w:hAnsiTheme="minorHAnsi"/>
          <w:sz w:val="22"/>
          <w:szCs w:val="22"/>
          <w:lang w:val="en-US"/>
        </w:rPr>
        <w:t xml:space="preserve">The extension of UML is applied as stereotypes and tag definitions, and in </w:t>
      </w:r>
      <w:proofErr w:type="spellStart"/>
      <w:r w:rsidRPr="00223FC8">
        <w:rPr>
          <w:rFonts w:asciiTheme="minorHAnsi" w:hAnsiTheme="minorHAnsi"/>
          <w:sz w:val="22"/>
          <w:szCs w:val="22"/>
          <w:lang w:val="en-US"/>
        </w:rPr>
        <w:t>Sparx</w:t>
      </w:r>
      <w:proofErr w:type="spellEnd"/>
      <w:r w:rsidRPr="00223FC8">
        <w:rPr>
          <w:rFonts w:asciiTheme="minorHAnsi" w:hAnsiTheme="minorHAnsi"/>
          <w:sz w:val="22"/>
          <w:szCs w:val="22"/>
          <w:lang w:val="en-US"/>
        </w:rPr>
        <w:t xml:space="preserve"> EA, this </w:t>
      </w:r>
      <w:proofErr w:type="spellStart"/>
      <w:r w:rsidRPr="00223FC8">
        <w:rPr>
          <w:rFonts w:asciiTheme="minorHAnsi" w:hAnsiTheme="minorHAnsi"/>
          <w:sz w:val="22"/>
          <w:szCs w:val="22"/>
          <w:lang w:val="en-US"/>
        </w:rPr>
        <w:t>metamodel</w:t>
      </w:r>
      <w:proofErr w:type="spellEnd"/>
      <w:r w:rsidRPr="00223FC8">
        <w:rPr>
          <w:rFonts w:asciiTheme="minorHAnsi" w:hAnsiTheme="minorHAnsi"/>
          <w:sz w:val="22"/>
          <w:szCs w:val="22"/>
          <w:lang w:val="en-US"/>
        </w:rPr>
        <w:t xml:space="preserve"> is implemented by way of an MDG technology using Logical UML Class Diagrams in EA as a base. (This MDG currently includes a profile definition, diagram definition, toolbox definitions, report templates, various scripts etc.)</w:t>
      </w:r>
    </w:p>
    <w:p w14:paraId="7AA2B52B" w14:textId="77777777" w:rsidR="0087790F" w:rsidRPr="00223FC8" w:rsidRDefault="0087790F" w:rsidP="0087790F">
      <w:pPr>
        <w:jc w:val="left"/>
        <w:rPr>
          <w:rFonts w:asciiTheme="minorHAnsi" w:hAnsiTheme="minorHAnsi"/>
          <w:sz w:val="22"/>
          <w:szCs w:val="22"/>
          <w:lang w:val="en-US"/>
        </w:rPr>
      </w:pPr>
    </w:p>
    <w:p w14:paraId="4F0D3AEA" w14:textId="77777777" w:rsidR="0087790F" w:rsidRPr="00223FC8" w:rsidRDefault="0087790F" w:rsidP="0087790F">
      <w:pPr>
        <w:jc w:val="left"/>
        <w:rPr>
          <w:rFonts w:asciiTheme="minorHAnsi" w:hAnsiTheme="minorHAnsi"/>
          <w:sz w:val="22"/>
          <w:szCs w:val="22"/>
          <w:lang w:val="en-US"/>
        </w:rPr>
      </w:pPr>
      <w:r w:rsidRPr="00223FC8">
        <w:rPr>
          <w:rFonts w:asciiTheme="minorHAnsi" w:hAnsiTheme="minorHAnsi"/>
          <w:sz w:val="22"/>
          <w:szCs w:val="22"/>
          <w:lang w:val="en-US"/>
        </w:rPr>
        <w:t xml:space="preserve">This assignment will focus on the possibility of adding the following features the Plus MDG for Sparx EA (version 13), we are able to list the following examples of features that The Danish </w:t>
      </w:r>
      <w:proofErr w:type="spellStart"/>
      <w:r w:rsidRPr="00223FC8">
        <w:rPr>
          <w:rFonts w:asciiTheme="minorHAnsi" w:hAnsiTheme="minorHAnsi"/>
          <w:sz w:val="22"/>
          <w:szCs w:val="22"/>
          <w:lang w:val="en-US"/>
        </w:rPr>
        <w:t>Digitisation</w:t>
      </w:r>
      <w:proofErr w:type="spellEnd"/>
      <w:r w:rsidRPr="00223FC8">
        <w:rPr>
          <w:rFonts w:asciiTheme="minorHAnsi" w:hAnsiTheme="minorHAnsi"/>
          <w:sz w:val="22"/>
          <w:szCs w:val="22"/>
          <w:lang w:val="en-US"/>
        </w:rPr>
        <w:t xml:space="preserve"> would like to have implemented:</w:t>
      </w:r>
    </w:p>
    <w:p w14:paraId="499A0C6F" w14:textId="77777777" w:rsidR="0087790F" w:rsidRPr="00223FC8" w:rsidRDefault="0087790F" w:rsidP="0087790F">
      <w:pPr>
        <w:numPr>
          <w:ilvl w:val="0"/>
          <w:numId w:val="1"/>
        </w:numPr>
        <w:jc w:val="left"/>
        <w:rPr>
          <w:rFonts w:asciiTheme="minorHAnsi" w:hAnsiTheme="minorHAnsi"/>
          <w:sz w:val="22"/>
          <w:szCs w:val="22"/>
          <w:lang w:val="en-US"/>
        </w:rPr>
      </w:pPr>
      <w:r w:rsidRPr="00223FC8">
        <w:rPr>
          <w:rFonts w:asciiTheme="minorHAnsi" w:hAnsiTheme="minorHAnsi"/>
          <w:sz w:val="22"/>
          <w:szCs w:val="22"/>
          <w:lang w:val="en-US"/>
        </w:rPr>
        <w:t xml:space="preserve">Functionality that allow addition of multiple tags with duplicate tag names within and MDG-technology model. Aside from filling in the predefined tags, it should be possible to add a new tag-value pair (corresponding with the tags defined by the UML-profile), which then subsequently should appear listed the grouping containing the other tags specified by the MDG-technology. </w:t>
      </w:r>
    </w:p>
    <w:p w14:paraId="35DBC79B" w14:textId="77777777" w:rsidR="0087790F" w:rsidRPr="00223FC8" w:rsidRDefault="0087790F" w:rsidP="0087790F">
      <w:pPr>
        <w:numPr>
          <w:ilvl w:val="0"/>
          <w:numId w:val="1"/>
        </w:numPr>
        <w:jc w:val="left"/>
        <w:rPr>
          <w:rFonts w:asciiTheme="minorHAnsi" w:hAnsiTheme="minorHAnsi"/>
          <w:sz w:val="22"/>
          <w:szCs w:val="22"/>
          <w:lang w:val="en-US"/>
        </w:rPr>
      </w:pPr>
      <w:r w:rsidRPr="00223FC8">
        <w:rPr>
          <w:rFonts w:asciiTheme="minorHAnsi" w:hAnsiTheme="minorHAnsi"/>
          <w:sz w:val="22"/>
          <w:szCs w:val="22"/>
          <w:lang w:val="en-US"/>
        </w:rPr>
        <w:t xml:space="preserve">A customized dialogue box for the display and input of tagged values within the relevant MDG-technology </w:t>
      </w:r>
    </w:p>
    <w:p w14:paraId="4B855183" w14:textId="77777777" w:rsidR="0087790F" w:rsidRPr="00223FC8" w:rsidRDefault="0087790F" w:rsidP="0087790F">
      <w:pPr>
        <w:numPr>
          <w:ilvl w:val="0"/>
          <w:numId w:val="1"/>
        </w:numPr>
        <w:jc w:val="left"/>
        <w:rPr>
          <w:rFonts w:asciiTheme="minorHAnsi" w:hAnsiTheme="minorHAnsi"/>
          <w:sz w:val="22"/>
          <w:szCs w:val="22"/>
          <w:lang w:val="en-US"/>
        </w:rPr>
      </w:pPr>
      <w:r w:rsidRPr="00223FC8">
        <w:rPr>
          <w:rFonts w:asciiTheme="minorHAnsi" w:hAnsiTheme="minorHAnsi"/>
          <w:sz w:val="22"/>
          <w:szCs w:val="22"/>
          <w:lang w:val="en-US"/>
        </w:rPr>
        <w:t xml:space="preserve">A toolbox association which is ‘born with’ a target association end with the appropriate stereotype </w:t>
      </w:r>
    </w:p>
    <w:p w14:paraId="5494DE03" w14:textId="77777777" w:rsidR="0087790F" w:rsidRPr="00223FC8" w:rsidRDefault="0087790F" w:rsidP="0087790F">
      <w:pPr>
        <w:numPr>
          <w:ilvl w:val="0"/>
          <w:numId w:val="1"/>
        </w:numPr>
        <w:jc w:val="left"/>
        <w:rPr>
          <w:rFonts w:asciiTheme="minorHAnsi" w:hAnsiTheme="minorHAnsi"/>
          <w:sz w:val="22"/>
          <w:szCs w:val="22"/>
          <w:lang w:val="en-US"/>
        </w:rPr>
      </w:pPr>
      <w:r w:rsidRPr="00223FC8">
        <w:rPr>
          <w:rFonts w:asciiTheme="minorHAnsi" w:hAnsiTheme="minorHAnsi"/>
          <w:sz w:val="22"/>
          <w:szCs w:val="22"/>
          <w:lang w:val="en-US"/>
        </w:rPr>
        <w:t xml:space="preserve">A consistent way of outputting tagged values in reports </w:t>
      </w:r>
    </w:p>
    <w:p w14:paraId="6E16079B" w14:textId="77777777" w:rsidR="0087790F" w:rsidRPr="00223FC8" w:rsidRDefault="0087790F" w:rsidP="0087790F">
      <w:pPr>
        <w:numPr>
          <w:ilvl w:val="0"/>
          <w:numId w:val="1"/>
        </w:numPr>
        <w:jc w:val="left"/>
        <w:rPr>
          <w:rFonts w:asciiTheme="minorHAnsi" w:hAnsiTheme="minorHAnsi"/>
          <w:sz w:val="22"/>
          <w:szCs w:val="22"/>
          <w:lang w:val="en-US"/>
        </w:rPr>
      </w:pPr>
      <w:r w:rsidRPr="00223FC8">
        <w:rPr>
          <w:rFonts w:asciiTheme="minorHAnsi" w:hAnsiTheme="minorHAnsi"/>
          <w:sz w:val="22"/>
          <w:szCs w:val="22"/>
          <w:lang w:val="en-US"/>
        </w:rPr>
        <w:t xml:space="preserve">'Plus Profile' UML to RDF/XML transformation </w:t>
      </w:r>
    </w:p>
    <w:p w14:paraId="5E2EC270" w14:textId="77777777" w:rsidR="0087790F" w:rsidRPr="00223FC8" w:rsidRDefault="0087790F" w:rsidP="0087790F">
      <w:pPr>
        <w:numPr>
          <w:ilvl w:val="0"/>
          <w:numId w:val="1"/>
        </w:numPr>
        <w:jc w:val="left"/>
        <w:rPr>
          <w:rFonts w:asciiTheme="minorHAnsi" w:hAnsiTheme="minorHAnsi"/>
          <w:sz w:val="22"/>
          <w:szCs w:val="22"/>
          <w:lang w:val="en-US"/>
        </w:rPr>
      </w:pPr>
      <w:r w:rsidRPr="00223FC8">
        <w:rPr>
          <w:rFonts w:asciiTheme="minorHAnsi" w:hAnsiTheme="minorHAnsi"/>
          <w:sz w:val="22"/>
          <w:szCs w:val="22"/>
          <w:lang w:val="en-US"/>
        </w:rPr>
        <w:t xml:space="preserve">Functionality to import and convert RDF/OWL vocabularies to UML package in a way that is in accordance with the 'Plus Profile'. </w:t>
      </w:r>
    </w:p>
    <w:p w14:paraId="42E62990" w14:textId="29EE0EB8" w:rsidR="0087790F" w:rsidRPr="00223FC8" w:rsidRDefault="0087790F" w:rsidP="0087790F">
      <w:pPr>
        <w:numPr>
          <w:ilvl w:val="0"/>
          <w:numId w:val="1"/>
        </w:numPr>
        <w:jc w:val="left"/>
        <w:rPr>
          <w:rFonts w:asciiTheme="minorHAnsi" w:hAnsiTheme="minorHAnsi"/>
          <w:sz w:val="22"/>
          <w:szCs w:val="22"/>
          <w:lang w:val="en-US"/>
        </w:rPr>
      </w:pPr>
      <w:r w:rsidRPr="00223FC8">
        <w:rPr>
          <w:rFonts w:asciiTheme="minorHAnsi" w:hAnsiTheme="minorHAnsi"/>
          <w:sz w:val="22"/>
          <w:szCs w:val="22"/>
          <w:lang w:val="en-US"/>
        </w:rPr>
        <w:lastRenderedPageBreak/>
        <w:t xml:space="preserve">Represent the elements from the imported RDF/OWL vocabularies as ‘standalone’ items in a toolbar. </w:t>
      </w:r>
    </w:p>
    <w:p w14:paraId="12D56237" w14:textId="77777777" w:rsidR="0087790F" w:rsidRPr="00223FC8" w:rsidRDefault="0087790F" w:rsidP="0087790F">
      <w:pPr>
        <w:numPr>
          <w:ilvl w:val="0"/>
          <w:numId w:val="1"/>
        </w:numPr>
        <w:jc w:val="left"/>
        <w:rPr>
          <w:rFonts w:asciiTheme="minorHAnsi" w:hAnsiTheme="minorHAnsi"/>
          <w:sz w:val="22"/>
          <w:szCs w:val="22"/>
          <w:lang w:val="en-US"/>
        </w:rPr>
      </w:pPr>
      <w:r w:rsidRPr="00223FC8">
        <w:rPr>
          <w:rFonts w:asciiTheme="minorHAnsi" w:hAnsiTheme="minorHAnsi"/>
          <w:sz w:val="22"/>
          <w:szCs w:val="22"/>
          <w:lang w:val="en-US"/>
        </w:rPr>
        <w:t xml:space="preserve">Represent object properties as ‘standalone’ associations in related toolbar </w:t>
      </w:r>
    </w:p>
    <w:p w14:paraId="1F2596D9" w14:textId="77777777" w:rsidR="0087790F" w:rsidRPr="00223FC8" w:rsidRDefault="0087790F" w:rsidP="0087790F">
      <w:pPr>
        <w:numPr>
          <w:ilvl w:val="0"/>
          <w:numId w:val="1"/>
        </w:numPr>
        <w:jc w:val="left"/>
        <w:rPr>
          <w:rFonts w:asciiTheme="minorHAnsi" w:hAnsiTheme="minorHAnsi"/>
          <w:sz w:val="22"/>
          <w:szCs w:val="22"/>
          <w:lang w:val="en-US"/>
        </w:rPr>
      </w:pPr>
      <w:r w:rsidRPr="00223FC8">
        <w:rPr>
          <w:rFonts w:asciiTheme="minorHAnsi" w:hAnsiTheme="minorHAnsi"/>
          <w:sz w:val="22"/>
          <w:szCs w:val="22"/>
          <w:lang w:val="en-US"/>
        </w:rPr>
        <w:t>Represent datatype properties as ‘standalone’ attributes in related toolbar</w:t>
      </w:r>
    </w:p>
    <w:p w14:paraId="0A2103C5" w14:textId="77777777" w:rsidR="0087790F" w:rsidRPr="00223FC8" w:rsidRDefault="0087790F" w:rsidP="0087790F">
      <w:pPr>
        <w:ind w:left="720"/>
        <w:jc w:val="left"/>
        <w:rPr>
          <w:rFonts w:asciiTheme="minorHAnsi" w:hAnsiTheme="minorHAnsi"/>
          <w:sz w:val="22"/>
          <w:szCs w:val="22"/>
          <w:lang w:val="en-US"/>
        </w:rPr>
      </w:pPr>
    </w:p>
    <w:p w14:paraId="0018C586" w14:textId="77777777" w:rsidR="0087790F" w:rsidRPr="00223FC8" w:rsidRDefault="0087790F" w:rsidP="0087790F">
      <w:pPr>
        <w:jc w:val="left"/>
        <w:rPr>
          <w:rFonts w:asciiTheme="minorHAnsi" w:hAnsiTheme="minorHAnsi"/>
          <w:sz w:val="22"/>
          <w:szCs w:val="22"/>
          <w:lang w:val="en-US"/>
        </w:rPr>
      </w:pPr>
      <w:r w:rsidRPr="00223FC8">
        <w:rPr>
          <w:rFonts w:asciiTheme="minorHAnsi" w:hAnsiTheme="minorHAnsi"/>
          <w:sz w:val="22"/>
          <w:szCs w:val="22"/>
          <w:lang w:val="en-US"/>
        </w:rPr>
        <w:t>The assignment includes two phases:</w:t>
      </w:r>
    </w:p>
    <w:p w14:paraId="2A78AA5A" w14:textId="77777777" w:rsidR="00223FC8" w:rsidRPr="00223FC8" w:rsidRDefault="00223FC8" w:rsidP="0087790F">
      <w:pPr>
        <w:jc w:val="left"/>
        <w:rPr>
          <w:rFonts w:asciiTheme="minorHAnsi" w:hAnsiTheme="minorHAnsi"/>
          <w:sz w:val="22"/>
          <w:szCs w:val="22"/>
          <w:lang w:val="en-US"/>
        </w:rPr>
      </w:pPr>
    </w:p>
    <w:p w14:paraId="515E4C1E" w14:textId="2958FDE1" w:rsidR="0087790F" w:rsidRPr="00223FC8" w:rsidRDefault="0087790F" w:rsidP="00223FC8">
      <w:pPr>
        <w:ind w:left="567"/>
        <w:jc w:val="left"/>
        <w:rPr>
          <w:rFonts w:asciiTheme="minorHAnsi" w:hAnsiTheme="minorHAnsi"/>
          <w:sz w:val="22"/>
          <w:szCs w:val="22"/>
          <w:lang w:val="en-US"/>
        </w:rPr>
      </w:pPr>
      <w:r w:rsidRPr="00223FC8">
        <w:rPr>
          <w:rFonts w:asciiTheme="minorHAnsi" w:hAnsiTheme="minorHAnsi"/>
          <w:b/>
          <w:sz w:val="22"/>
          <w:szCs w:val="22"/>
          <w:lang w:val="en-US"/>
        </w:rPr>
        <w:t>PHASE 1 - CLARIFICATION &amp; ANALYSIS </w:t>
      </w:r>
      <w:r w:rsidRPr="00223FC8">
        <w:rPr>
          <w:rFonts w:asciiTheme="minorHAnsi" w:hAnsiTheme="minorHAnsi"/>
          <w:b/>
          <w:sz w:val="22"/>
          <w:szCs w:val="22"/>
          <w:lang w:val="en-US"/>
        </w:rPr>
        <w:br/>
      </w:r>
      <w:r w:rsidRPr="00223FC8">
        <w:rPr>
          <w:rFonts w:asciiTheme="minorHAnsi" w:hAnsiTheme="minorHAnsi"/>
          <w:sz w:val="22"/>
          <w:szCs w:val="22"/>
          <w:lang w:val="en-GB"/>
        </w:rPr>
        <w:t xml:space="preserve">The clarification and analysis phase shall be conducted as a joint effort between the Danish Digitisation Agency and the supplier, and the purpose of this phase is to clarify the above features, and the implementation costs as well as a detailed time-schedule. </w:t>
      </w:r>
      <w:r w:rsidRPr="00223FC8">
        <w:rPr>
          <w:rFonts w:asciiTheme="minorHAnsi" w:hAnsiTheme="minorHAnsi"/>
          <w:sz w:val="22"/>
          <w:szCs w:val="22"/>
          <w:lang w:val="en-GB"/>
        </w:rPr>
        <w:br/>
      </w:r>
      <w:r w:rsidRPr="00223FC8">
        <w:rPr>
          <w:rFonts w:asciiTheme="minorHAnsi" w:hAnsiTheme="minorHAnsi"/>
          <w:sz w:val="22"/>
          <w:szCs w:val="22"/>
          <w:lang w:val="en-US"/>
        </w:rPr>
        <w:t xml:space="preserve">This phase consists of a full day's workshop (9-16) on-site in Copenhagen discussing the above features. </w:t>
      </w:r>
      <w:r w:rsidRPr="00223FC8">
        <w:rPr>
          <w:rFonts w:asciiTheme="minorHAnsi" w:hAnsiTheme="minorHAnsi"/>
          <w:sz w:val="22"/>
          <w:szCs w:val="22"/>
          <w:lang w:val="en-GB"/>
        </w:rPr>
        <w:t xml:space="preserve">This workshop should be carried out on the </w:t>
      </w:r>
      <w:r w:rsidR="00A41532">
        <w:rPr>
          <w:rFonts w:asciiTheme="minorHAnsi" w:hAnsiTheme="minorHAnsi"/>
          <w:sz w:val="22"/>
          <w:szCs w:val="22"/>
          <w:lang w:val="en-GB"/>
        </w:rPr>
        <w:t>24th</w:t>
      </w:r>
      <w:r w:rsidRPr="00223FC8">
        <w:rPr>
          <w:rFonts w:asciiTheme="minorHAnsi" w:hAnsiTheme="minorHAnsi"/>
          <w:sz w:val="22"/>
          <w:szCs w:val="22"/>
          <w:lang w:val="en-GB"/>
        </w:rPr>
        <w:t xml:space="preserve"> of August. </w:t>
      </w:r>
      <w:r w:rsidRPr="00223FC8">
        <w:rPr>
          <w:rFonts w:asciiTheme="minorHAnsi" w:hAnsiTheme="minorHAnsi"/>
          <w:sz w:val="22"/>
          <w:szCs w:val="22"/>
          <w:lang w:val="en-US"/>
        </w:rPr>
        <w:t xml:space="preserve">No later than one week after the workshop, the supplier must provide a specification and proposal for the implementation of the features discussed on the workshop. Each feature should be individually priced enabling the Danish </w:t>
      </w:r>
      <w:proofErr w:type="spellStart"/>
      <w:r w:rsidRPr="00223FC8">
        <w:rPr>
          <w:rFonts w:asciiTheme="minorHAnsi" w:hAnsiTheme="minorHAnsi"/>
          <w:sz w:val="22"/>
          <w:szCs w:val="22"/>
          <w:lang w:val="en-US"/>
        </w:rPr>
        <w:t>Digitisation</w:t>
      </w:r>
      <w:proofErr w:type="spellEnd"/>
      <w:r w:rsidRPr="00223FC8">
        <w:rPr>
          <w:rFonts w:asciiTheme="minorHAnsi" w:hAnsiTheme="minorHAnsi"/>
          <w:sz w:val="22"/>
          <w:szCs w:val="22"/>
          <w:lang w:val="en-US"/>
        </w:rPr>
        <w:t xml:space="preserve"> Agency to select which featured should be implemented in the following phase.</w:t>
      </w:r>
      <w:r w:rsidRPr="00223FC8">
        <w:rPr>
          <w:rFonts w:asciiTheme="minorHAnsi" w:hAnsiTheme="minorHAnsi"/>
          <w:sz w:val="22"/>
          <w:szCs w:val="22"/>
          <w:lang w:val="en-US"/>
        </w:rPr>
        <w:br/>
        <w:t xml:space="preserve">The specification and </w:t>
      </w:r>
      <w:r w:rsidR="0025527B" w:rsidRPr="00223FC8">
        <w:rPr>
          <w:rFonts w:asciiTheme="minorHAnsi" w:hAnsiTheme="minorHAnsi"/>
          <w:sz w:val="22"/>
          <w:szCs w:val="22"/>
          <w:lang w:val="en-US"/>
        </w:rPr>
        <w:t>proposal will be evalu</w:t>
      </w:r>
      <w:r w:rsidR="00223FC8">
        <w:rPr>
          <w:rFonts w:asciiTheme="minorHAnsi" w:hAnsiTheme="minorHAnsi"/>
          <w:sz w:val="22"/>
          <w:szCs w:val="22"/>
          <w:lang w:val="en-US"/>
        </w:rPr>
        <w:t>ated and based upon the</w:t>
      </w:r>
      <w:r w:rsidRPr="00223FC8">
        <w:rPr>
          <w:rFonts w:asciiTheme="minorHAnsi" w:hAnsiTheme="minorHAnsi"/>
          <w:sz w:val="22"/>
          <w:szCs w:val="22"/>
          <w:lang w:val="en-US"/>
        </w:rPr>
        <w:t xml:space="preserve"> results, the Danish </w:t>
      </w:r>
      <w:proofErr w:type="spellStart"/>
      <w:r w:rsidRPr="00223FC8">
        <w:rPr>
          <w:rFonts w:asciiTheme="minorHAnsi" w:hAnsiTheme="minorHAnsi"/>
          <w:sz w:val="22"/>
          <w:szCs w:val="22"/>
          <w:lang w:val="en-US"/>
        </w:rPr>
        <w:t>Digitisation</w:t>
      </w:r>
      <w:proofErr w:type="spellEnd"/>
      <w:r w:rsidRPr="00223FC8">
        <w:rPr>
          <w:rFonts w:asciiTheme="minorHAnsi" w:hAnsiTheme="minorHAnsi"/>
          <w:sz w:val="22"/>
          <w:szCs w:val="22"/>
          <w:lang w:val="en-US"/>
        </w:rPr>
        <w:t xml:space="preserve"> Agency will either choose to end the collaboration or proceed with phase two:</w:t>
      </w:r>
    </w:p>
    <w:p w14:paraId="722C0CEB" w14:textId="77777777" w:rsidR="00223FC8" w:rsidRPr="00223FC8" w:rsidRDefault="00223FC8" w:rsidP="00223FC8">
      <w:pPr>
        <w:ind w:left="720"/>
        <w:jc w:val="left"/>
        <w:rPr>
          <w:rFonts w:asciiTheme="minorHAnsi" w:hAnsiTheme="minorHAnsi"/>
          <w:sz w:val="22"/>
          <w:szCs w:val="22"/>
          <w:lang w:val="en-US"/>
        </w:rPr>
      </w:pPr>
    </w:p>
    <w:p w14:paraId="299AFBB5" w14:textId="3F25D876" w:rsidR="0087790F" w:rsidRPr="00223FC8" w:rsidRDefault="0087790F" w:rsidP="00223FC8">
      <w:pPr>
        <w:ind w:left="567"/>
        <w:jc w:val="left"/>
        <w:rPr>
          <w:rFonts w:asciiTheme="minorHAnsi" w:hAnsiTheme="minorHAnsi"/>
          <w:sz w:val="22"/>
          <w:szCs w:val="22"/>
          <w:lang w:val="en-US"/>
        </w:rPr>
      </w:pPr>
      <w:r w:rsidRPr="00223FC8">
        <w:rPr>
          <w:rFonts w:asciiTheme="minorHAnsi" w:hAnsiTheme="minorHAnsi"/>
          <w:b/>
          <w:sz w:val="22"/>
          <w:szCs w:val="22"/>
          <w:lang w:val="en-US"/>
        </w:rPr>
        <w:t>PHASE 2 - IMPLEMENTATION &amp; DOCUMENTATION</w:t>
      </w:r>
      <w:r w:rsidRPr="00223FC8">
        <w:rPr>
          <w:rFonts w:asciiTheme="minorHAnsi" w:hAnsiTheme="minorHAnsi"/>
          <w:b/>
          <w:sz w:val="22"/>
          <w:szCs w:val="22"/>
          <w:lang w:val="en-US"/>
        </w:rPr>
        <w:br/>
      </w:r>
      <w:r w:rsidRPr="00223FC8">
        <w:rPr>
          <w:rFonts w:asciiTheme="minorHAnsi" w:hAnsiTheme="minorHAnsi"/>
          <w:sz w:val="22"/>
          <w:szCs w:val="22"/>
          <w:lang w:val="en-US"/>
        </w:rPr>
        <w:t xml:space="preserve">In this phase the agreed features will be implemented and documented. The supplier will be provided with the relevant Sparx EA files, and any new features must be incorporated into the existing technology. Features implemented by the supplier must be documented in a separate file. </w:t>
      </w:r>
    </w:p>
    <w:p w14:paraId="4E788165" w14:textId="77777777" w:rsidR="009106E1" w:rsidRPr="00223FC8" w:rsidRDefault="009106E1" w:rsidP="0087790F">
      <w:pPr>
        <w:jc w:val="left"/>
        <w:rPr>
          <w:rFonts w:asciiTheme="minorHAnsi" w:hAnsiTheme="minorHAnsi"/>
          <w:sz w:val="22"/>
          <w:szCs w:val="22"/>
          <w:lang w:val="en-US"/>
        </w:rPr>
      </w:pPr>
    </w:p>
    <w:sectPr w:rsidR="009106E1" w:rsidRPr="00223F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2672"/>
    <w:multiLevelType w:val="multilevel"/>
    <w:tmpl w:val="5F2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52259"/>
    <w:multiLevelType w:val="multilevel"/>
    <w:tmpl w:val="F6E8AD0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nsid w:val="74146A59"/>
    <w:multiLevelType w:val="multilevel"/>
    <w:tmpl w:val="71C2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D7"/>
    <w:rsid w:val="000165D7"/>
    <w:rsid w:val="000548E7"/>
    <w:rsid w:val="00223FC8"/>
    <w:rsid w:val="0025527B"/>
    <w:rsid w:val="005C16D4"/>
    <w:rsid w:val="00826CE3"/>
    <w:rsid w:val="0087790F"/>
    <w:rsid w:val="009106E1"/>
    <w:rsid w:val="00A41532"/>
    <w:rsid w:val="00B07281"/>
    <w:rsid w:val="00D30F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D7"/>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D7"/>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277">
      <w:bodyDiv w:val="1"/>
      <w:marLeft w:val="0"/>
      <w:marRight w:val="0"/>
      <w:marTop w:val="0"/>
      <w:marBottom w:val="0"/>
      <w:divBdr>
        <w:top w:val="none" w:sz="0" w:space="0" w:color="auto"/>
        <w:left w:val="none" w:sz="0" w:space="0" w:color="auto"/>
        <w:bottom w:val="none" w:sz="0" w:space="0" w:color="auto"/>
        <w:right w:val="none" w:sz="0" w:space="0" w:color="auto"/>
      </w:divBdr>
      <w:divsChild>
        <w:div w:id="1176306813">
          <w:marLeft w:val="0"/>
          <w:marRight w:val="0"/>
          <w:marTop w:val="0"/>
          <w:marBottom w:val="0"/>
          <w:divBdr>
            <w:top w:val="none" w:sz="0" w:space="0" w:color="auto"/>
            <w:left w:val="none" w:sz="0" w:space="0" w:color="auto"/>
            <w:bottom w:val="none" w:sz="0" w:space="0" w:color="auto"/>
            <w:right w:val="none" w:sz="0" w:space="0" w:color="auto"/>
          </w:divBdr>
        </w:div>
        <w:div w:id="1172641572">
          <w:marLeft w:val="0"/>
          <w:marRight w:val="0"/>
          <w:marTop w:val="0"/>
          <w:marBottom w:val="0"/>
          <w:divBdr>
            <w:top w:val="none" w:sz="0" w:space="0" w:color="auto"/>
            <w:left w:val="none" w:sz="0" w:space="0" w:color="auto"/>
            <w:bottom w:val="none" w:sz="0" w:space="0" w:color="auto"/>
            <w:right w:val="none" w:sz="0" w:space="0" w:color="auto"/>
          </w:divBdr>
        </w:div>
        <w:div w:id="1455632879">
          <w:marLeft w:val="0"/>
          <w:marRight w:val="0"/>
          <w:marTop w:val="0"/>
          <w:marBottom w:val="0"/>
          <w:divBdr>
            <w:top w:val="none" w:sz="0" w:space="0" w:color="auto"/>
            <w:left w:val="none" w:sz="0" w:space="0" w:color="auto"/>
            <w:bottom w:val="none" w:sz="0" w:space="0" w:color="auto"/>
            <w:right w:val="none" w:sz="0" w:space="0" w:color="auto"/>
          </w:divBdr>
        </w:div>
        <w:div w:id="1169098024">
          <w:marLeft w:val="0"/>
          <w:marRight w:val="0"/>
          <w:marTop w:val="0"/>
          <w:marBottom w:val="0"/>
          <w:divBdr>
            <w:top w:val="none" w:sz="0" w:space="0" w:color="auto"/>
            <w:left w:val="none" w:sz="0" w:space="0" w:color="auto"/>
            <w:bottom w:val="none" w:sz="0" w:space="0" w:color="auto"/>
            <w:right w:val="none" w:sz="0" w:space="0" w:color="auto"/>
          </w:divBdr>
        </w:div>
        <w:div w:id="1727338086">
          <w:marLeft w:val="0"/>
          <w:marRight w:val="0"/>
          <w:marTop w:val="0"/>
          <w:marBottom w:val="0"/>
          <w:divBdr>
            <w:top w:val="none" w:sz="0" w:space="0" w:color="auto"/>
            <w:left w:val="none" w:sz="0" w:space="0" w:color="auto"/>
            <w:bottom w:val="none" w:sz="0" w:space="0" w:color="auto"/>
            <w:right w:val="none" w:sz="0" w:space="0" w:color="auto"/>
          </w:divBdr>
        </w:div>
        <w:div w:id="1576089209">
          <w:marLeft w:val="0"/>
          <w:marRight w:val="0"/>
          <w:marTop w:val="0"/>
          <w:marBottom w:val="0"/>
          <w:divBdr>
            <w:top w:val="none" w:sz="0" w:space="0" w:color="auto"/>
            <w:left w:val="none" w:sz="0" w:space="0" w:color="auto"/>
            <w:bottom w:val="none" w:sz="0" w:space="0" w:color="auto"/>
            <w:right w:val="none" w:sz="0" w:space="0" w:color="auto"/>
          </w:divBdr>
        </w:div>
        <w:div w:id="1459371043">
          <w:marLeft w:val="0"/>
          <w:marRight w:val="0"/>
          <w:marTop w:val="0"/>
          <w:marBottom w:val="0"/>
          <w:divBdr>
            <w:top w:val="none" w:sz="0" w:space="0" w:color="auto"/>
            <w:left w:val="none" w:sz="0" w:space="0" w:color="auto"/>
            <w:bottom w:val="none" w:sz="0" w:space="0" w:color="auto"/>
            <w:right w:val="none" w:sz="0" w:space="0" w:color="auto"/>
          </w:divBdr>
        </w:div>
        <w:div w:id="935408082">
          <w:marLeft w:val="0"/>
          <w:marRight w:val="0"/>
          <w:marTop w:val="0"/>
          <w:marBottom w:val="0"/>
          <w:divBdr>
            <w:top w:val="none" w:sz="0" w:space="0" w:color="auto"/>
            <w:left w:val="none" w:sz="0" w:space="0" w:color="auto"/>
            <w:bottom w:val="none" w:sz="0" w:space="0" w:color="auto"/>
            <w:right w:val="none" w:sz="0" w:space="0" w:color="auto"/>
          </w:divBdr>
        </w:div>
        <w:div w:id="1301154122">
          <w:marLeft w:val="0"/>
          <w:marRight w:val="0"/>
          <w:marTop w:val="0"/>
          <w:marBottom w:val="0"/>
          <w:divBdr>
            <w:top w:val="none" w:sz="0" w:space="0" w:color="auto"/>
            <w:left w:val="none" w:sz="0" w:space="0" w:color="auto"/>
            <w:bottom w:val="none" w:sz="0" w:space="0" w:color="auto"/>
            <w:right w:val="none" w:sz="0" w:space="0" w:color="auto"/>
          </w:divBdr>
        </w:div>
        <w:div w:id="1051199250">
          <w:marLeft w:val="0"/>
          <w:marRight w:val="0"/>
          <w:marTop w:val="0"/>
          <w:marBottom w:val="0"/>
          <w:divBdr>
            <w:top w:val="none" w:sz="0" w:space="0" w:color="auto"/>
            <w:left w:val="none" w:sz="0" w:space="0" w:color="auto"/>
            <w:bottom w:val="none" w:sz="0" w:space="0" w:color="auto"/>
            <w:right w:val="none" w:sz="0" w:space="0" w:color="auto"/>
          </w:divBdr>
        </w:div>
        <w:div w:id="1392268905">
          <w:marLeft w:val="0"/>
          <w:marRight w:val="0"/>
          <w:marTop w:val="0"/>
          <w:marBottom w:val="0"/>
          <w:divBdr>
            <w:top w:val="none" w:sz="0" w:space="0" w:color="auto"/>
            <w:left w:val="none" w:sz="0" w:space="0" w:color="auto"/>
            <w:bottom w:val="none" w:sz="0" w:space="0" w:color="auto"/>
            <w:right w:val="none" w:sz="0" w:space="0" w:color="auto"/>
          </w:divBdr>
        </w:div>
        <w:div w:id="269091788">
          <w:marLeft w:val="0"/>
          <w:marRight w:val="0"/>
          <w:marTop w:val="0"/>
          <w:marBottom w:val="0"/>
          <w:divBdr>
            <w:top w:val="none" w:sz="0" w:space="0" w:color="auto"/>
            <w:left w:val="none" w:sz="0" w:space="0" w:color="auto"/>
            <w:bottom w:val="none" w:sz="0" w:space="0" w:color="auto"/>
            <w:right w:val="none" w:sz="0" w:space="0" w:color="auto"/>
          </w:divBdr>
        </w:div>
        <w:div w:id="738288834">
          <w:marLeft w:val="0"/>
          <w:marRight w:val="0"/>
          <w:marTop w:val="0"/>
          <w:marBottom w:val="0"/>
          <w:divBdr>
            <w:top w:val="none" w:sz="0" w:space="0" w:color="auto"/>
            <w:left w:val="none" w:sz="0" w:space="0" w:color="auto"/>
            <w:bottom w:val="none" w:sz="0" w:space="0" w:color="auto"/>
            <w:right w:val="none" w:sz="0" w:space="0" w:color="auto"/>
          </w:divBdr>
        </w:div>
        <w:div w:id="522937585">
          <w:marLeft w:val="0"/>
          <w:marRight w:val="0"/>
          <w:marTop w:val="0"/>
          <w:marBottom w:val="0"/>
          <w:divBdr>
            <w:top w:val="none" w:sz="0" w:space="0" w:color="auto"/>
            <w:left w:val="none" w:sz="0" w:space="0" w:color="auto"/>
            <w:bottom w:val="none" w:sz="0" w:space="0" w:color="auto"/>
            <w:right w:val="none" w:sz="0" w:space="0" w:color="auto"/>
          </w:divBdr>
        </w:div>
      </w:divsChild>
    </w:div>
    <w:div w:id="1820069559">
      <w:bodyDiv w:val="1"/>
      <w:marLeft w:val="0"/>
      <w:marRight w:val="0"/>
      <w:marTop w:val="0"/>
      <w:marBottom w:val="0"/>
      <w:divBdr>
        <w:top w:val="none" w:sz="0" w:space="0" w:color="auto"/>
        <w:left w:val="none" w:sz="0" w:space="0" w:color="auto"/>
        <w:bottom w:val="none" w:sz="0" w:space="0" w:color="auto"/>
        <w:right w:val="none" w:sz="0" w:space="0" w:color="auto"/>
      </w:divBdr>
      <w:divsChild>
        <w:div w:id="864946765">
          <w:marLeft w:val="0"/>
          <w:marRight w:val="0"/>
          <w:marTop w:val="0"/>
          <w:marBottom w:val="0"/>
          <w:divBdr>
            <w:top w:val="none" w:sz="0" w:space="0" w:color="auto"/>
            <w:left w:val="none" w:sz="0" w:space="0" w:color="auto"/>
            <w:bottom w:val="none" w:sz="0" w:space="0" w:color="auto"/>
            <w:right w:val="none" w:sz="0" w:space="0" w:color="auto"/>
          </w:divBdr>
        </w:div>
        <w:div w:id="818810596">
          <w:marLeft w:val="0"/>
          <w:marRight w:val="0"/>
          <w:marTop w:val="0"/>
          <w:marBottom w:val="0"/>
          <w:divBdr>
            <w:top w:val="none" w:sz="0" w:space="0" w:color="auto"/>
            <w:left w:val="none" w:sz="0" w:space="0" w:color="auto"/>
            <w:bottom w:val="none" w:sz="0" w:space="0" w:color="auto"/>
            <w:right w:val="none" w:sz="0" w:space="0" w:color="auto"/>
          </w:divBdr>
        </w:div>
        <w:div w:id="1322268752">
          <w:marLeft w:val="0"/>
          <w:marRight w:val="0"/>
          <w:marTop w:val="0"/>
          <w:marBottom w:val="0"/>
          <w:divBdr>
            <w:top w:val="none" w:sz="0" w:space="0" w:color="auto"/>
            <w:left w:val="none" w:sz="0" w:space="0" w:color="auto"/>
            <w:bottom w:val="none" w:sz="0" w:space="0" w:color="auto"/>
            <w:right w:val="none" w:sz="0" w:space="0" w:color="auto"/>
          </w:divBdr>
        </w:div>
        <w:div w:id="1765688488">
          <w:marLeft w:val="0"/>
          <w:marRight w:val="0"/>
          <w:marTop w:val="0"/>
          <w:marBottom w:val="0"/>
          <w:divBdr>
            <w:top w:val="none" w:sz="0" w:space="0" w:color="auto"/>
            <w:left w:val="none" w:sz="0" w:space="0" w:color="auto"/>
            <w:bottom w:val="none" w:sz="0" w:space="0" w:color="auto"/>
            <w:right w:val="none" w:sz="0" w:space="0" w:color="auto"/>
          </w:divBdr>
        </w:div>
        <w:div w:id="1937208008">
          <w:marLeft w:val="0"/>
          <w:marRight w:val="0"/>
          <w:marTop w:val="0"/>
          <w:marBottom w:val="0"/>
          <w:divBdr>
            <w:top w:val="none" w:sz="0" w:space="0" w:color="auto"/>
            <w:left w:val="none" w:sz="0" w:space="0" w:color="auto"/>
            <w:bottom w:val="none" w:sz="0" w:space="0" w:color="auto"/>
            <w:right w:val="none" w:sz="0" w:space="0" w:color="auto"/>
          </w:divBdr>
        </w:div>
        <w:div w:id="2097091518">
          <w:marLeft w:val="0"/>
          <w:marRight w:val="0"/>
          <w:marTop w:val="0"/>
          <w:marBottom w:val="0"/>
          <w:divBdr>
            <w:top w:val="none" w:sz="0" w:space="0" w:color="auto"/>
            <w:left w:val="none" w:sz="0" w:space="0" w:color="auto"/>
            <w:bottom w:val="none" w:sz="0" w:space="0" w:color="auto"/>
            <w:right w:val="none" w:sz="0" w:space="0" w:color="auto"/>
          </w:divBdr>
        </w:div>
        <w:div w:id="1783114772">
          <w:marLeft w:val="0"/>
          <w:marRight w:val="0"/>
          <w:marTop w:val="0"/>
          <w:marBottom w:val="0"/>
          <w:divBdr>
            <w:top w:val="none" w:sz="0" w:space="0" w:color="auto"/>
            <w:left w:val="none" w:sz="0" w:space="0" w:color="auto"/>
            <w:bottom w:val="none" w:sz="0" w:space="0" w:color="auto"/>
            <w:right w:val="none" w:sz="0" w:space="0" w:color="auto"/>
          </w:divBdr>
        </w:div>
        <w:div w:id="257373571">
          <w:marLeft w:val="0"/>
          <w:marRight w:val="0"/>
          <w:marTop w:val="0"/>
          <w:marBottom w:val="0"/>
          <w:divBdr>
            <w:top w:val="none" w:sz="0" w:space="0" w:color="auto"/>
            <w:left w:val="none" w:sz="0" w:space="0" w:color="auto"/>
            <w:bottom w:val="none" w:sz="0" w:space="0" w:color="auto"/>
            <w:right w:val="none" w:sz="0" w:space="0" w:color="auto"/>
          </w:divBdr>
        </w:div>
        <w:div w:id="2041740123">
          <w:marLeft w:val="0"/>
          <w:marRight w:val="0"/>
          <w:marTop w:val="0"/>
          <w:marBottom w:val="0"/>
          <w:divBdr>
            <w:top w:val="none" w:sz="0" w:space="0" w:color="auto"/>
            <w:left w:val="none" w:sz="0" w:space="0" w:color="auto"/>
            <w:bottom w:val="none" w:sz="0" w:space="0" w:color="auto"/>
            <w:right w:val="none" w:sz="0" w:space="0" w:color="auto"/>
          </w:divBdr>
        </w:div>
        <w:div w:id="1147480579">
          <w:marLeft w:val="0"/>
          <w:marRight w:val="0"/>
          <w:marTop w:val="0"/>
          <w:marBottom w:val="0"/>
          <w:divBdr>
            <w:top w:val="none" w:sz="0" w:space="0" w:color="auto"/>
            <w:left w:val="none" w:sz="0" w:space="0" w:color="auto"/>
            <w:bottom w:val="none" w:sz="0" w:space="0" w:color="auto"/>
            <w:right w:val="none" w:sz="0" w:space="0" w:color="auto"/>
          </w:divBdr>
        </w:div>
        <w:div w:id="1431657496">
          <w:marLeft w:val="0"/>
          <w:marRight w:val="0"/>
          <w:marTop w:val="0"/>
          <w:marBottom w:val="0"/>
          <w:divBdr>
            <w:top w:val="none" w:sz="0" w:space="0" w:color="auto"/>
            <w:left w:val="none" w:sz="0" w:space="0" w:color="auto"/>
            <w:bottom w:val="none" w:sz="0" w:space="0" w:color="auto"/>
            <w:right w:val="none" w:sz="0" w:space="0" w:color="auto"/>
          </w:divBdr>
        </w:div>
        <w:div w:id="298389234">
          <w:marLeft w:val="0"/>
          <w:marRight w:val="0"/>
          <w:marTop w:val="0"/>
          <w:marBottom w:val="0"/>
          <w:divBdr>
            <w:top w:val="none" w:sz="0" w:space="0" w:color="auto"/>
            <w:left w:val="none" w:sz="0" w:space="0" w:color="auto"/>
            <w:bottom w:val="none" w:sz="0" w:space="0" w:color="auto"/>
            <w:right w:val="none" w:sz="0" w:space="0" w:color="auto"/>
          </w:divBdr>
        </w:div>
        <w:div w:id="1414863386">
          <w:marLeft w:val="0"/>
          <w:marRight w:val="0"/>
          <w:marTop w:val="0"/>
          <w:marBottom w:val="0"/>
          <w:divBdr>
            <w:top w:val="none" w:sz="0" w:space="0" w:color="auto"/>
            <w:left w:val="none" w:sz="0" w:space="0" w:color="auto"/>
            <w:bottom w:val="none" w:sz="0" w:space="0" w:color="auto"/>
            <w:right w:val="none" w:sz="0" w:space="0" w:color="auto"/>
          </w:divBdr>
        </w:div>
        <w:div w:id="186011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3ABE7B862A98047A8949F0A37ECD3CC" ma:contentTypeVersion="1" ma:contentTypeDescription="Opret et nyt dokument." ma:contentTypeScope="" ma:versionID="5567da5a448a9c1799a64b5ded3d5093">
  <xsd:schema xmlns:xsd="http://www.w3.org/2001/XMLSchema" xmlns:p="http://schemas.microsoft.com/office/2006/metadata/properties" targetNamespace="http://schemas.microsoft.com/office/2006/metadata/properties" ma:root="true" ma:fieldsID="9c0b0a85cdb44b5b3288516126e738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dholdstype" ma:readOnly="tru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92D26A2-C5ED-4BC7-98B8-53CE272C4322}">
  <ds:schemaRefs>
    <ds:schemaRef ds:uri="http://schemas.microsoft.com/office/2006/metadata/customXsn"/>
  </ds:schemaRefs>
</ds:datastoreItem>
</file>

<file path=customXml/itemProps2.xml><?xml version="1.0" encoding="utf-8"?>
<ds:datastoreItem xmlns:ds="http://schemas.openxmlformats.org/officeDocument/2006/customXml" ds:itemID="{E5C0CB4E-89DE-4CCF-942A-DA0611E6CC27}">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FCC077B-EF23-49A0-B509-EB17791D0A6E}">
  <ds:schemaRefs>
    <ds:schemaRef ds:uri="http://schemas.microsoft.com/sharepoint/v3/contenttype/forms"/>
  </ds:schemaRefs>
</ds:datastoreItem>
</file>

<file path=customXml/itemProps4.xml><?xml version="1.0" encoding="utf-8"?>
<ds:datastoreItem xmlns:ds="http://schemas.openxmlformats.org/officeDocument/2006/customXml" ds:itemID="{92931AE2-87C2-4EA1-9D99-F247F191E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3081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Skabelon - Bilag 1 Kundens opgavebeskrivelse.docx</vt:lpstr>
    </vt:vector>
  </TitlesOfParts>
  <Company>Statens IT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 Bilag 1 Kundens opgavebeskrivelse.docx</dc:title>
  <dc:creator>Jonas Ruben Holm</dc:creator>
  <cp:lastModifiedBy>Inge Rasmussen</cp:lastModifiedBy>
  <cp:revision>2</cp:revision>
  <dcterms:created xsi:type="dcterms:W3CDTF">2017-07-05T10:44:00Z</dcterms:created>
  <dcterms:modified xsi:type="dcterms:W3CDTF">2017-07-05T10:44:00Z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0x010100C3ABE7B862A98047A8949F0A37ECD3CC</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