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4B5" w:rsidRDefault="003734B5" w:rsidP="003734B5">
      <w:pPr>
        <w:pStyle w:val="Default"/>
        <w:rPr>
          <w:sz w:val="32"/>
          <w:szCs w:val="32"/>
        </w:rPr>
      </w:pPr>
      <w:r>
        <w:rPr>
          <w:sz w:val="32"/>
          <w:szCs w:val="32"/>
        </w:rPr>
        <w:t xml:space="preserve">Udkast – Aftale om leverance af taxakørsel for Retten i Roskilde – </w:t>
      </w:r>
    </w:p>
    <w:p w:rsidR="003734B5" w:rsidRPr="00E375C9" w:rsidRDefault="006F31E4" w:rsidP="003734B5">
      <w:pPr>
        <w:pStyle w:val="Default"/>
        <w:jc w:val="center"/>
        <w:rPr>
          <w:sz w:val="32"/>
          <w:szCs w:val="32"/>
        </w:rPr>
      </w:pPr>
      <w:r>
        <w:rPr>
          <w:sz w:val="32"/>
          <w:szCs w:val="32"/>
        </w:rPr>
        <w:t>Udarbejdet 26</w:t>
      </w:r>
      <w:r w:rsidR="003734B5" w:rsidRPr="00E375C9">
        <w:rPr>
          <w:sz w:val="32"/>
          <w:szCs w:val="32"/>
        </w:rPr>
        <w:t>. juni 2017</w:t>
      </w:r>
    </w:p>
    <w:p w:rsidR="003734B5" w:rsidRPr="003734B5" w:rsidRDefault="003734B5" w:rsidP="003734B5">
      <w:pPr>
        <w:pStyle w:val="Default"/>
        <w:rPr>
          <w:sz w:val="32"/>
          <w:szCs w:val="32"/>
          <w:u w:val="single"/>
        </w:rPr>
      </w:pPr>
      <w:r>
        <w:rPr>
          <w:sz w:val="32"/>
          <w:szCs w:val="32"/>
          <w:u w:val="single"/>
        </w:rPr>
        <w:t>____________________________________________________________________________</w:t>
      </w:r>
    </w:p>
    <w:p w:rsidR="003734B5" w:rsidRDefault="003734B5" w:rsidP="003734B5">
      <w:pPr>
        <w:pStyle w:val="Default"/>
        <w:rPr>
          <w:sz w:val="32"/>
          <w:szCs w:val="32"/>
        </w:rPr>
      </w:pPr>
    </w:p>
    <w:p w:rsidR="00E240F7" w:rsidRDefault="00E240F7" w:rsidP="003734B5">
      <w:pPr>
        <w:pStyle w:val="Default"/>
        <w:rPr>
          <w:sz w:val="32"/>
          <w:szCs w:val="32"/>
        </w:rPr>
      </w:pPr>
    </w:p>
    <w:p w:rsidR="003734B5" w:rsidRDefault="003734B5" w:rsidP="003734B5">
      <w:pPr>
        <w:pStyle w:val="Default"/>
        <w:rPr>
          <w:rFonts w:ascii="Calibri" w:hAnsi="Calibri" w:cs="Calibri"/>
          <w:sz w:val="22"/>
          <w:szCs w:val="22"/>
        </w:rPr>
      </w:pPr>
      <w:r>
        <w:rPr>
          <w:rFonts w:ascii="Calibri" w:hAnsi="Calibri" w:cs="Calibri"/>
          <w:b/>
          <w:bCs/>
          <w:sz w:val="22"/>
          <w:szCs w:val="22"/>
        </w:rPr>
        <w:t xml:space="preserve">1) Kontraktens parter </w:t>
      </w:r>
    </w:p>
    <w:p w:rsidR="003734B5" w:rsidRDefault="003734B5" w:rsidP="003734B5">
      <w:pPr>
        <w:pStyle w:val="Default"/>
        <w:rPr>
          <w:rFonts w:ascii="Calibri" w:hAnsi="Calibri" w:cs="Calibri"/>
          <w:b/>
          <w:bCs/>
          <w:sz w:val="22"/>
          <w:szCs w:val="22"/>
        </w:rPr>
      </w:pPr>
    </w:p>
    <w:p w:rsidR="003734B5" w:rsidRDefault="003734B5" w:rsidP="003734B5">
      <w:pPr>
        <w:pStyle w:val="Default"/>
        <w:rPr>
          <w:rFonts w:ascii="Calibri" w:hAnsi="Calibri" w:cs="Calibri"/>
          <w:sz w:val="22"/>
          <w:szCs w:val="22"/>
        </w:rPr>
      </w:pPr>
      <w:r>
        <w:rPr>
          <w:rFonts w:ascii="Calibri" w:hAnsi="Calibri" w:cs="Calibri"/>
          <w:b/>
          <w:bCs/>
          <w:sz w:val="22"/>
          <w:szCs w:val="22"/>
        </w:rPr>
        <w:t xml:space="preserve">Ordregiver: </w:t>
      </w:r>
    </w:p>
    <w:p w:rsidR="003734B5" w:rsidRDefault="003734B5" w:rsidP="003734B5">
      <w:pPr>
        <w:pStyle w:val="Default"/>
        <w:rPr>
          <w:rFonts w:ascii="Calibri" w:hAnsi="Calibri" w:cs="Calibri"/>
          <w:sz w:val="22"/>
          <w:szCs w:val="22"/>
        </w:rPr>
      </w:pPr>
      <w:r>
        <w:rPr>
          <w:rFonts w:ascii="Calibri" w:hAnsi="Calibri" w:cs="Calibri"/>
          <w:sz w:val="22"/>
          <w:szCs w:val="22"/>
        </w:rPr>
        <w:t xml:space="preserve">Retten i Roskilde, Ved Ringen 1, 4000 Roskilde, tlf.nr. 99 68 76 00. </w:t>
      </w:r>
    </w:p>
    <w:p w:rsidR="003734B5" w:rsidRDefault="003734B5" w:rsidP="003734B5">
      <w:pPr>
        <w:pStyle w:val="Default"/>
        <w:rPr>
          <w:rFonts w:ascii="Calibri" w:hAnsi="Calibri" w:cs="Calibri"/>
          <w:sz w:val="22"/>
          <w:szCs w:val="22"/>
        </w:rPr>
      </w:pPr>
      <w:r>
        <w:rPr>
          <w:rFonts w:ascii="Calibri" w:hAnsi="Calibri" w:cs="Calibri"/>
          <w:sz w:val="22"/>
          <w:szCs w:val="22"/>
        </w:rPr>
        <w:t xml:space="preserve">Kontaktperson: dommerfuldmægtig Lisbeth Molter Zenth, </w:t>
      </w:r>
      <w:r w:rsidRPr="003734B5">
        <w:rPr>
          <w:rFonts w:ascii="Calibri" w:hAnsi="Calibri" w:cs="Calibri"/>
          <w:sz w:val="22"/>
          <w:szCs w:val="22"/>
          <w:u w:val="single"/>
        </w:rPr>
        <w:t>liz@domstol.dk</w:t>
      </w:r>
      <w:r>
        <w:rPr>
          <w:rFonts w:ascii="Calibri" w:hAnsi="Calibri" w:cs="Calibri"/>
          <w:sz w:val="22"/>
          <w:szCs w:val="22"/>
        </w:rPr>
        <w:t xml:space="preserve">. </w:t>
      </w:r>
    </w:p>
    <w:p w:rsidR="003734B5" w:rsidRDefault="003734B5" w:rsidP="003734B5">
      <w:pPr>
        <w:pStyle w:val="Default"/>
        <w:rPr>
          <w:rFonts w:ascii="Calibri" w:hAnsi="Calibri" w:cs="Calibri"/>
          <w:b/>
          <w:bCs/>
          <w:sz w:val="22"/>
          <w:szCs w:val="22"/>
        </w:rPr>
      </w:pPr>
    </w:p>
    <w:p w:rsidR="003734B5" w:rsidRDefault="003734B5" w:rsidP="003734B5">
      <w:pPr>
        <w:pStyle w:val="Default"/>
        <w:rPr>
          <w:rFonts w:ascii="Calibri" w:hAnsi="Calibri" w:cs="Calibri"/>
          <w:sz w:val="22"/>
          <w:szCs w:val="22"/>
        </w:rPr>
      </w:pPr>
      <w:r>
        <w:rPr>
          <w:rFonts w:ascii="Calibri" w:hAnsi="Calibri" w:cs="Calibri"/>
          <w:b/>
          <w:bCs/>
          <w:sz w:val="22"/>
          <w:szCs w:val="22"/>
        </w:rPr>
        <w:t xml:space="preserve">Leverandør: </w:t>
      </w:r>
    </w:p>
    <w:p w:rsidR="003734B5" w:rsidRDefault="003734B5" w:rsidP="003734B5">
      <w:pPr>
        <w:pStyle w:val="Default"/>
        <w:rPr>
          <w:rFonts w:ascii="Calibri" w:hAnsi="Calibri" w:cs="Calibri"/>
          <w:b/>
          <w:bCs/>
          <w:sz w:val="22"/>
          <w:szCs w:val="22"/>
        </w:rPr>
      </w:pPr>
    </w:p>
    <w:p w:rsidR="003734B5" w:rsidRDefault="003734B5" w:rsidP="003734B5">
      <w:pPr>
        <w:pStyle w:val="Default"/>
        <w:rPr>
          <w:rFonts w:ascii="Calibri" w:hAnsi="Calibri" w:cs="Calibri"/>
          <w:sz w:val="22"/>
          <w:szCs w:val="22"/>
        </w:rPr>
      </w:pPr>
      <w:r>
        <w:rPr>
          <w:rFonts w:ascii="Calibri" w:hAnsi="Calibri" w:cs="Calibri"/>
          <w:b/>
          <w:bCs/>
          <w:sz w:val="22"/>
          <w:szCs w:val="22"/>
        </w:rPr>
        <w:t xml:space="preserve">TAXASELSKABET </w:t>
      </w:r>
    </w:p>
    <w:p w:rsidR="00373214" w:rsidRDefault="00373214" w:rsidP="003734B5">
      <w:pPr>
        <w:pStyle w:val="Default"/>
        <w:rPr>
          <w:rFonts w:ascii="Calibri" w:hAnsi="Calibri" w:cs="Calibri"/>
          <w:b/>
          <w:bCs/>
          <w:sz w:val="28"/>
          <w:szCs w:val="28"/>
        </w:rPr>
      </w:pPr>
    </w:p>
    <w:p w:rsidR="003734B5" w:rsidRDefault="003734B5" w:rsidP="003734B5">
      <w:pPr>
        <w:pStyle w:val="Default"/>
        <w:rPr>
          <w:rFonts w:ascii="Calibri" w:hAnsi="Calibri" w:cs="Calibri"/>
          <w:sz w:val="28"/>
          <w:szCs w:val="28"/>
        </w:rPr>
      </w:pPr>
      <w:r>
        <w:rPr>
          <w:rFonts w:ascii="Calibri" w:hAnsi="Calibri" w:cs="Calibri"/>
          <w:b/>
          <w:bCs/>
          <w:sz w:val="28"/>
          <w:szCs w:val="28"/>
        </w:rPr>
        <w:t xml:space="preserve">Ved denne kontrakt indgås aftale om, at TAXASELSKABET stiller køretøjer og chauffører til rådighed for ORDREGIVER til taxakørsel, typisk for: </w:t>
      </w:r>
    </w:p>
    <w:p w:rsidR="00373214" w:rsidRDefault="00373214" w:rsidP="003734B5">
      <w:pPr>
        <w:pStyle w:val="Default"/>
        <w:spacing w:after="70"/>
        <w:rPr>
          <w:rFonts w:ascii="Calibri" w:hAnsi="Calibri" w:cs="Calibri"/>
          <w:sz w:val="22"/>
          <w:szCs w:val="22"/>
        </w:rPr>
      </w:pPr>
    </w:p>
    <w:p w:rsidR="003734B5" w:rsidRDefault="003734B5" w:rsidP="00373214">
      <w:pPr>
        <w:pStyle w:val="Default"/>
        <w:numPr>
          <w:ilvl w:val="0"/>
          <w:numId w:val="1"/>
        </w:numPr>
        <w:spacing w:after="70"/>
        <w:rPr>
          <w:rFonts w:ascii="Calibri" w:hAnsi="Calibri" w:cs="Calibri"/>
          <w:sz w:val="22"/>
          <w:szCs w:val="22"/>
        </w:rPr>
      </w:pPr>
      <w:r>
        <w:rPr>
          <w:rFonts w:ascii="Calibri" w:hAnsi="Calibri" w:cs="Calibri"/>
          <w:sz w:val="22"/>
          <w:szCs w:val="22"/>
        </w:rPr>
        <w:t xml:space="preserve">Udkørende behandling af sag fra fogedretten </w:t>
      </w:r>
    </w:p>
    <w:p w:rsidR="003734B5" w:rsidRDefault="003734B5" w:rsidP="00373214">
      <w:pPr>
        <w:pStyle w:val="Default"/>
        <w:numPr>
          <w:ilvl w:val="0"/>
          <w:numId w:val="1"/>
        </w:numPr>
        <w:spacing w:after="70"/>
        <w:rPr>
          <w:rFonts w:ascii="Calibri" w:hAnsi="Calibri" w:cs="Calibri"/>
          <w:sz w:val="22"/>
          <w:szCs w:val="22"/>
        </w:rPr>
      </w:pPr>
      <w:r>
        <w:rPr>
          <w:rFonts w:ascii="Calibri" w:hAnsi="Calibri" w:cs="Calibri"/>
          <w:sz w:val="22"/>
          <w:szCs w:val="22"/>
        </w:rPr>
        <w:t xml:space="preserve">Besigtigelse af fast ejendom i forbindelse med tvangsauktion (fogedretten) </w:t>
      </w:r>
    </w:p>
    <w:p w:rsidR="003734B5" w:rsidRDefault="003734B5" w:rsidP="00373214">
      <w:pPr>
        <w:pStyle w:val="Default"/>
        <w:numPr>
          <w:ilvl w:val="0"/>
          <w:numId w:val="1"/>
        </w:numPr>
        <w:spacing w:after="70"/>
        <w:rPr>
          <w:rFonts w:ascii="Calibri" w:hAnsi="Calibri" w:cs="Calibri"/>
          <w:sz w:val="22"/>
          <w:szCs w:val="22"/>
        </w:rPr>
      </w:pPr>
      <w:r>
        <w:rPr>
          <w:rFonts w:ascii="Calibri" w:hAnsi="Calibri" w:cs="Calibri"/>
          <w:sz w:val="22"/>
          <w:szCs w:val="22"/>
        </w:rPr>
        <w:t xml:space="preserve">Udkørende sagsbehandling i forbindelse med notarialforretning (skifteretten). </w:t>
      </w:r>
    </w:p>
    <w:p w:rsidR="003734B5" w:rsidRDefault="003734B5" w:rsidP="00373214">
      <w:pPr>
        <w:pStyle w:val="Default"/>
        <w:numPr>
          <w:ilvl w:val="0"/>
          <w:numId w:val="1"/>
        </w:numPr>
        <w:rPr>
          <w:rFonts w:ascii="Calibri" w:hAnsi="Calibri" w:cs="Calibri"/>
          <w:sz w:val="22"/>
          <w:szCs w:val="22"/>
        </w:rPr>
      </w:pPr>
      <w:r>
        <w:rPr>
          <w:rFonts w:ascii="Calibri" w:hAnsi="Calibri" w:cs="Calibri"/>
          <w:sz w:val="22"/>
          <w:szCs w:val="22"/>
        </w:rPr>
        <w:t>Udkørende sagsbehandling i forbindelse med anden sag, (f.eks. besigtigelse i boligretssag eller lignende</w:t>
      </w:r>
      <w:r w:rsidR="00373214">
        <w:rPr>
          <w:rFonts w:ascii="Calibri" w:hAnsi="Calibri" w:cs="Calibri"/>
          <w:sz w:val="22"/>
          <w:szCs w:val="22"/>
        </w:rPr>
        <w:t xml:space="preserve"> </w:t>
      </w:r>
      <w:r>
        <w:rPr>
          <w:rFonts w:ascii="Calibri" w:hAnsi="Calibri" w:cs="Calibri"/>
          <w:sz w:val="22"/>
          <w:szCs w:val="22"/>
        </w:rPr>
        <w:t xml:space="preserve">(kan være fra alle afdelinger indenfor retten)). </w:t>
      </w:r>
    </w:p>
    <w:p w:rsidR="003734B5" w:rsidRDefault="003734B5" w:rsidP="003734B5">
      <w:pPr>
        <w:pStyle w:val="Default"/>
        <w:rPr>
          <w:rFonts w:ascii="Calibri" w:hAnsi="Calibri" w:cs="Calibri"/>
          <w:sz w:val="22"/>
          <w:szCs w:val="22"/>
        </w:rPr>
      </w:pPr>
    </w:p>
    <w:p w:rsidR="003734B5" w:rsidRDefault="003734B5" w:rsidP="003734B5">
      <w:pPr>
        <w:pStyle w:val="Default"/>
        <w:rPr>
          <w:rFonts w:ascii="Calibri" w:hAnsi="Calibri" w:cs="Calibri"/>
          <w:b/>
          <w:bCs/>
          <w:sz w:val="22"/>
          <w:szCs w:val="22"/>
        </w:rPr>
      </w:pPr>
      <w:r>
        <w:rPr>
          <w:rFonts w:ascii="Calibri" w:hAnsi="Calibri" w:cs="Calibri"/>
          <w:b/>
          <w:bCs/>
          <w:sz w:val="22"/>
          <w:szCs w:val="22"/>
        </w:rPr>
        <w:t xml:space="preserve">2) Kørslens omfang og gennemførelse </w:t>
      </w:r>
    </w:p>
    <w:p w:rsidR="00373214" w:rsidRDefault="00373214" w:rsidP="003734B5">
      <w:pPr>
        <w:pStyle w:val="Default"/>
        <w:rPr>
          <w:rFonts w:ascii="Calibri" w:hAnsi="Calibri" w:cs="Calibri"/>
          <w:sz w:val="22"/>
          <w:szCs w:val="22"/>
        </w:rPr>
      </w:pPr>
    </w:p>
    <w:p w:rsidR="003734B5" w:rsidRDefault="003734B5" w:rsidP="003734B5">
      <w:pPr>
        <w:pStyle w:val="Default"/>
        <w:rPr>
          <w:rFonts w:ascii="Calibri" w:hAnsi="Calibri" w:cs="Calibri"/>
          <w:sz w:val="22"/>
          <w:szCs w:val="22"/>
        </w:rPr>
      </w:pPr>
      <w:r>
        <w:rPr>
          <w:rFonts w:ascii="Calibri" w:hAnsi="Calibri" w:cs="Calibri"/>
          <w:sz w:val="22"/>
          <w:szCs w:val="22"/>
        </w:rPr>
        <w:t xml:space="preserve">Den samlede kørsel andrager som udgangspunkt fast kørsel 2 gange om ugen og </w:t>
      </w:r>
      <w:r w:rsidR="00373214">
        <w:rPr>
          <w:rFonts w:ascii="Calibri" w:hAnsi="Calibri" w:cs="Calibri"/>
          <w:sz w:val="22"/>
          <w:szCs w:val="22"/>
        </w:rPr>
        <w:t>lejlighedsvis</w:t>
      </w:r>
      <w:r>
        <w:rPr>
          <w:rFonts w:ascii="Calibri" w:hAnsi="Calibri" w:cs="Calibri"/>
          <w:sz w:val="22"/>
          <w:szCs w:val="22"/>
        </w:rPr>
        <w:t xml:space="preserve"> 3 til 4 gange pr. uge. </w:t>
      </w:r>
    </w:p>
    <w:p w:rsidR="00373214" w:rsidRDefault="00373214" w:rsidP="003734B5">
      <w:pPr>
        <w:pStyle w:val="Default"/>
        <w:rPr>
          <w:rFonts w:ascii="Calibri" w:hAnsi="Calibri" w:cs="Calibri"/>
          <w:sz w:val="22"/>
          <w:szCs w:val="22"/>
        </w:rPr>
      </w:pPr>
    </w:p>
    <w:p w:rsidR="003734B5" w:rsidRDefault="003734B5" w:rsidP="003734B5">
      <w:pPr>
        <w:pStyle w:val="Default"/>
        <w:rPr>
          <w:rFonts w:ascii="Calibri" w:hAnsi="Calibri" w:cs="Calibri"/>
          <w:sz w:val="22"/>
          <w:szCs w:val="22"/>
        </w:rPr>
      </w:pPr>
      <w:r>
        <w:rPr>
          <w:rFonts w:ascii="Calibri" w:hAnsi="Calibri" w:cs="Calibri"/>
          <w:sz w:val="22"/>
          <w:szCs w:val="22"/>
        </w:rPr>
        <w:t xml:space="preserve">I perioder kan kørslen andrage færre eller flere antal ugentlige gange, f.eks. i ferieperioder og i uger med helligdage m.v. Ordregiver påtager sig intet ansvar for antallet af kørselsdage. </w:t>
      </w:r>
    </w:p>
    <w:p w:rsidR="00373214" w:rsidRDefault="00373214" w:rsidP="003734B5">
      <w:pPr>
        <w:pStyle w:val="Default"/>
        <w:rPr>
          <w:rFonts w:ascii="Calibri" w:hAnsi="Calibri" w:cs="Calibri"/>
          <w:sz w:val="22"/>
          <w:szCs w:val="22"/>
        </w:rPr>
      </w:pPr>
    </w:p>
    <w:p w:rsidR="003734B5" w:rsidRDefault="003734B5" w:rsidP="003734B5">
      <w:pPr>
        <w:pStyle w:val="Default"/>
        <w:rPr>
          <w:rFonts w:ascii="Calibri" w:hAnsi="Calibri" w:cs="Calibri"/>
          <w:sz w:val="22"/>
          <w:szCs w:val="22"/>
        </w:rPr>
      </w:pPr>
      <w:r>
        <w:rPr>
          <w:rFonts w:ascii="Calibri" w:hAnsi="Calibri" w:cs="Calibri"/>
          <w:sz w:val="22"/>
          <w:szCs w:val="22"/>
        </w:rPr>
        <w:t>Som</w:t>
      </w:r>
      <w:r w:rsidR="00373214">
        <w:rPr>
          <w:rFonts w:ascii="Calibri" w:hAnsi="Calibri" w:cs="Calibri"/>
          <w:sz w:val="22"/>
          <w:szCs w:val="22"/>
        </w:rPr>
        <w:t xml:space="preserve"> udgangspunkt foretages kørsel af</w:t>
      </w:r>
      <w:r>
        <w:rPr>
          <w:rFonts w:ascii="Calibri" w:hAnsi="Calibri" w:cs="Calibri"/>
          <w:sz w:val="22"/>
          <w:szCs w:val="22"/>
        </w:rPr>
        <w:t xml:space="preserve"> 4 eller 5 timers varighed, men den enkelte kørsel kan andrage et mindre eller større antal timer. </w:t>
      </w:r>
    </w:p>
    <w:p w:rsidR="00373214" w:rsidRDefault="00373214" w:rsidP="003734B5">
      <w:pPr>
        <w:pStyle w:val="Default"/>
        <w:rPr>
          <w:rFonts w:ascii="Calibri" w:hAnsi="Calibri" w:cs="Calibri"/>
          <w:sz w:val="22"/>
          <w:szCs w:val="22"/>
        </w:rPr>
      </w:pPr>
    </w:p>
    <w:p w:rsidR="003734B5" w:rsidRDefault="003734B5" w:rsidP="003734B5">
      <w:pPr>
        <w:pStyle w:val="Default"/>
        <w:rPr>
          <w:rFonts w:ascii="Calibri" w:hAnsi="Calibri" w:cs="Calibri"/>
          <w:sz w:val="22"/>
          <w:szCs w:val="22"/>
        </w:rPr>
      </w:pPr>
      <w:r>
        <w:rPr>
          <w:rFonts w:ascii="Calibri" w:hAnsi="Calibri" w:cs="Calibri"/>
          <w:sz w:val="22"/>
          <w:szCs w:val="22"/>
        </w:rPr>
        <w:t>Ordregiver udarbejder en køreplan, hvor turens forløb planlægges af retten med hensyntagen til geografien samt med angivelse af mødested og tidspunkt. Planen fremsendes til TAXASELSKABET senest kl. 14.00 dagen f</w:t>
      </w:r>
      <w:r w:rsidR="00373214">
        <w:rPr>
          <w:rFonts w:ascii="Calibri" w:hAnsi="Calibri" w:cs="Calibri"/>
          <w:sz w:val="22"/>
          <w:szCs w:val="22"/>
        </w:rPr>
        <w:t>ør kørslen, på en aftalt e-mail</w:t>
      </w:r>
      <w:r>
        <w:rPr>
          <w:rFonts w:ascii="Calibri" w:hAnsi="Calibri" w:cs="Calibri"/>
          <w:sz w:val="22"/>
          <w:szCs w:val="22"/>
        </w:rPr>
        <w:t>adresse (</w:t>
      </w:r>
      <w:r w:rsidRPr="00373214">
        <w:rPr>
          <w:rFonts w:ascii="Calibri" w:hAnsi="Calibri" w:cs="Calibri"/>
          <w:sz w:val="22"/>
          <w:szCs w:val="22"/>
          <w:u w:val="single"/>
        </w:rPr>
        <w:t>TAXASELSKABET@xxxxx</w:t>
      </w:r>
      <w:r>
        <w:rPr>
          <w:rFonts w:ascii="Calibri" w:hAnsi="Calibri" w:cs="Calibri"/>
          <w:sz w:val="22"/>
          <w:szCs w:val="22"/>
        </w:rPr>
        <w:t xml:space="preserve">). E-mailadressen skal være en sikker e-mail, hvilket forudsætter download af rettens certifikater. Korrespondance kan også aftales til at foregå via </w:t>
      </w:r>
      <w:r w:rsidRPr="00373214">
        <w:rPr>
          <w:rFonts w:ascii="Calibri" w:hAnsi="Calibri" w:cs="Calibri"/>
          <w:sz w:val="22"/>
          <w:szCs w:val="22"/>
          <w:u w:val="single"/>
        </w:rPr>
        <w:t>www.virk.dk</w:t>
      </w:r>
      <w:r>
        <w:rPr>
          <w:rFonts w:ascii="Calibri" w:hAnsi="Calibri" w:cs="Calibri"/>
          <w:sz w:val="22"/>
          <w:szCs w:val="22"/>
        </w:rPr>
        <w:t xml:space="preserve">. </w:t>
      </w:r>
    </w:p>
    <w:p w:rsidR="00373214" w:rsidRDefault="00373214" w:rsidP="003734B5">
      <w:pPr>
        <w:pStyle w:val="Default"/>
        <w:rPr>
          <w:rFonts w:ascii="Calibri" w:hAnsi="Calibri" w:cs="Calibri"/>
          <w:sz w:val="22"/>
          <w:szCs w:val="22"/>
        </w:rPr>
      </w:pPr>
    </w:p>
    <w:p w:rsidR="006F31E4" w:rsidRDefault="006F31E4" w:rsidP="003734B5">
      <w:pPr>
        <w:pStyle w:val="Default"/>
        <w:rPr>
          <w:rFonts w:ascii="Calibri" w:hAnsi="Calibri" w:cs="Calibri"/>
          <w:sz w:val="22"/>
          <w:szCs w:val="22"/>
        </w:rPr>
      </w:pPr>
      <w:r>
        <w:rPr>
          <w:rFonts w:ascii="Calibri" w:hAnsi="Calibri" w:cs="Calibri"/>
          <w:sz w:val="22"/>
          <w:szCs w:val="22"/>
        </w:rPr>
        <w:t>Bestillingen kan også – undtagelsesvis – ske pr. telefon.</w:t>
      </w:r>
    </w:p>
    <w:p w:rsidR="006F31E4" w:rsidRDefault="006F31E4" w:rsidP="003734B5">
      <w:pPr>
        <w:pStyle w:val="Default"/>
        <w:rPr>
          <w:rFonts w:ascii="Calibri" w:hAnsi="Calibri" w:cs="Calibri"/>
          <w:sz w:val="22"/>
          <w:szCs w:val="22"/>
        </w:rPr>
      </w:pPr>
    </w:p>
    <w:p w:rsidR="003734B5" w:rsidRDefault="003734B5" w:rsidP="003734B5">
      <w:pPr>
        <w:pStyle w:val="Default"/>
        <w:rPr>
          <w:rFonts w:ascii="Calibri" w:hAnsi="Calibri" w:cs="Calibri"/>
          <w:sz w:val="22"/>
          <w:szCs w:val="22"/>
        </w:rPr>
      </w:pPr>
      <w:r>
        <w:rPr>
          <w:rFonts w:ascii="Calibri" w:hAnsi="Calibri" w:cs="Calibri"/>
          <w:sz w:val="22"/>
          <w:szCs w:val="22"/>
        </w:rPr>
        <w:t xml:space="preserve">Bilen møder op efter rettens anvisning, typisk ved rettens lokaler. Mødetidspunktet er sædvanligvis mellem kl. 08.30 – 09.00. </w:t>
      </w:r>
    </w:p>
    <w:p w:rsidR="00E240F7" w:rsidRDefault="00E240F7" w:rsidP="00E240F7">
      <w:pPr>
        <w:pStyle w:val="Default"/>
        <w:rPr>
          <w:rFonts w:ascii="Calibri" w:hAnsi="Calibri" w:cs="Calibri"/>
          <w:b/>
          <w:bCs/>
          <w:sz w:val="22"/>
          <w:szCs w:val="22"/>
        </w:rPr>
      </w:pPr>
    </w:p>
    <w:p w:rsidR="00E240F7" w:rsidRDefault="003734B5" w:rsidP="00E240F7">
      <w:pPr>
        <w:pStyle w:val="Default"/>
        <w:rPr>
          <w:rFonts w:ascii="Calibri" w:hAnsi="Calibri" w:cs="Calibri"/>
          <w:b/>
          <w:bCs/>
          <w:sz w:val="22"/>
          <w:szCs w:val="22"/>
        </w:rPr>
      </w:pPr>
      <w:r>
        <w:rPr>
          <w:rFonts w:ascii="Calibri" w:hAnsi="Calibri" w:cs="Calibri"/>
          <w:b/>
          <w:bCs/>
          <w:sz w:val="22"/>
          <w:szCs w:val="22"/>
        </w:rPr>
        <w:lastRenderedPageBreak/>
        <w:t xml:space="preserve">2b) </w:t>
      </w:r>
      <w:r w:rsidR="00E240F7">
        <w:rPr>
          <w:rFonts w:ascii="Calibri" w:hAnsi="Calibri" w:cs="Calibri"/>
          <w:b/>
          <w:bCs/>
          <w:sz w:val="22"/>
          <w:szCs w:val="22"/>
        </w:rPr>
        <w:t>Krav</w:t>
      </w:r>
    </w:p>
    <w:p w:rsidR="00E240F7" w:rsidRDefault="003734B5" w:rsidP="00E240F7">
      <w:pPr>
        <w:pStyle w:val="Default"/>
        <w:rPr>
          <w:rFonts w:ascii="Calibri" w:hAnsi="Calibri" w:cs="Calibri"/>
          <w:sz w:val="22"/>
          <w:szCs w:val="22"/>
        </w:rPr>
      </w:pPr>
      <w:r>
        <w:rPr>
          <w:rFonts w:ascii="Calibri" w:hAnsi="Calibri" w:cs="Calibri"/>
          <w:sz w:val="22"/>
          <w:szCs w:val="22"/>
        </w:rPr>
        <w:t>Retten stiller krav til de af taxaselskabet anvendte køretøjer og chauffører.</w:t>
      </w:r>
    </w:p>
    <w:p w:rsidR="00E240F7" w:rsidRDefault="00E240F7" w:rsidP="00E240F7">
      <w:pPr>
        <w:pStyle w:val="Default"/>
        <w:rPr>
          <w:rFonts w:ascii="Calibri" w:hAnsi="Calibri" w:cs="Calibri"/>
          <w:sz w:val="22"/>
          <w:szCs w:val="22"/>
        </w:rPr>
      </w:pPr>
    </w:p>
    <w:p w:rsidR="003734B5" w:rsidRDefault="006F31E4" w:rsidP="00E240F7">
      <w:pPr>
        <w:pStyle w:val="Default"/>
        <w:rPr>
          <w:rFonts w:ascii="Calibri" w:hAnsi="Calibri" w:cs="Calibri"/>
          <w:sz w:val="22"/>
          <w:szCs w:val="22"/>
        </w:rPr>
      </w:pPr>
      <w:r>
        <w:rPr>
          <w:rFonts w:ascii="Calibri" w:hAnsi="Calibri" w:cs="Calibri"/>
          <w:b/>
          <w:bCs/>
          <w:sz w:val="22"/>
          <w:szCs w:val="22"/>
        </w:rPr>
        <w:t>3</w:t>
      </w:r>
      <w:r w:rsidR="003734B5">
        <w:rPr>
          <w:rFonts w:ascii="Calibri" w:hAnsi="Calibri" w:cs="Calibri"/>
          <w:b/>
          <w:bCs/>
          <w:sz w:val="22"/>
          <w:szCs w:val="22"/>
        </w:rPr>
        <w:t xml:space="preserve">) Krav til anvendte køretøjer </w:t>
      </w:r>
    </w:p>
    <w:p w:rsidR="009E4C67" w:rsidRDefault="009E4C67" w:rsidP="003734B5">
      <w:pPr>
        <w:pStyle w:val="Default"/>
        <w:rPr>
          <w:rFonts w:ascii="Calibri" w:hAnsi="Calibri" w:cs="Calibri"/>
          <w:sz w:val="22"/>
          <w:szCs w:val="22"/>
        </w:rPr>
      </w:pPr>
    </w:p>
    <w:p w:rsidR="003734B5" w:rsidRDefault="003734B5" w:rsidP="003734B5">
      <w:pPr>
        <w:pStyle w:val="Default"/>
        <w:rPr>
          <w:rFonts w:ascii="Calibri" w:hAnsi="Calibri" w:cs="Calibri"/>
          <w:sz w:val="22"/>
          <w:szCs w:val="22"/>
        </w:rPr>
      </w:pPr>
      <w:r>
        <w:rPr>
          <w:rFonts w:ascii="Calibri" w:hAnsi="Calibri" w:cs="Calibri"/>
          <w:sz w:val="22"/>
          <w:szCs w:val="22"/>
        </w:rPr>
        <w:t xml:space="preserve">Taxaselskabet skal levere biler, der er funktionsdygtige og sikkerhedsmæssigt korrekt indrettede og som er rengjorte og røgfrie. </w:t>
      </w:r>
    </w:p>
    <w:p w:rsidR="009E4C67" w:rsidRDefault="009E4C67" w:rsidP="003734B5">
      <w:pPr>
        <w:pStyle w:val="Default"/>
        <w:rPr>
          <w:rFonts w:ascii="Calibri" w:hAnsi="Calibri" w:cs="Calibri"/>
          <w:b/>
          <w:bCs/>
          <w:sz w:val="22"/>
          <w:szCs w:val="22"/>
        </w:rPr>
      </w:pPr>
    </w:p>
    <w:p w:rsidR="003734B5" w:rsidRDefault="003734B5" w:rsidP="003734B5">
      <w:pPr>
        <w:pStyle w:val="Default"/>
        <w:rPr>
          <w:rFonts w:ascii="Calibri" w:hAnsi="Calibri" w:cs="Calibri"/>
          <w:sz w:val="22"/>
          <w:szCs w:val="22"/>
        </w:rPr>
      </w:pPr>
      <w:r>
        <w:rPr>
          <w:rFonts w:ascii="Calibri" w:hAnsi="Calibri" w:cs="Calibri"/>
          <w:b/>
          <w:bCs/>
          <w:sz w:val="22"/>
          <w:szCs w:val="22"/>
        </w:rPr>
        <w:t xml:space="preserve">4) Krav til anvendte chauffører </w:t>
      </w:r>
    </w:p>
    <w:p w:rsidR="009E4C67" w:rsidRDefault="009E4C67" w:rsidP="003734B5">
      <w:pPr>
        <w:pStyle w:val="Default"/>
        <w:rPr>
          <w:rFonts w:ascii="Calibri" w:hAnsi="Calibri" w:cs="Calibri"/>
          <w:sz w:val="22"/>
          <w:szCs w:val="22"/>
        </w:rPr>
      </w:pPr>
    </w:p>
    <w:p w:rsidR="003734B5" w:rsidRDefault="003734B5" w:rsidP="003734B5">
      <w:pPr>
        <w:pStyle w:val="Default"/>
        <w:rPr>
          <w:rFonts w:ascii="Calibri" w:hAnsi="Calibri" w:cs="Calibri"/>
          <w:sz w:val="22"/>
          <w:szCs w:val="22"/>
        </w:rPr>
      </w:pPr>
      <w:r>
        <w:rPr>
          <w:rFonts w:ascii="Calibri" w:hAnsi="Calibri" w:cs="Calibri"/>
          <w:sz w:val="22"/>
          <w:szCs w:val="22"/>
        </w:rPr>
        <w:t xml:space="preserve">Chaufføren skal </w:t>
      </w:r>
    </w:p>
    <w:p w:rsidR="003734B5" w:rsidRDefault="003734B5" w:rsidP="00E375C9">
      <w:pPr>
        <w:pStyle w:val="Default"/>
        <w:numPr>
          <w:ilvl w:val="0"/>
          <w:numId w:val="2"/>
        </w:numPr>
        <w:spacing w:after="70"/>
        <w:rPr>
          <w:rFonts w:ascii="Calibri" w:hAnsi="Calibri" w:cs="Calibri"/>
          <w:sz w:val="22"/>
          <w:szCs w:val="22"/>
        </w:rPr>
      </w:pPr>
      <w:r>
        <w:rPr>
          <w:rFonts w:ascii="Calibri" w:hAnsi="Calibri" w:cs="Calibri"/>
          <w:sz w:val="22"/>
          <w:szCs w:val="22"/>
        </w:rPr>
        <w:t xml:space="preserve">have de for taxakørsel fornødne kompetencer og tilladelser </w:t>
      </w:r>
    </w:p>
    <w:p w:rsidR="003734B5" w:rsidRDefault="003734B5" w:rsidP="00E375C9">
      <w:pPr>
        <w:pStyle w:val="Default"/>
        <w:numPr>
          <w:ilvl w:val="0"/>
          <w:numId w:val="2"/>
        </w:numPr>
        <w:spacing w:after="70"/>
        <w:rPr>
          <w:rFonts w:ascii="Calibri" w:hAnsi="Calibri" w:cs="Calibri"/>
          <w:sz w:val="22"/>
          <w:szCs w:val="22"/>
        </w:rPr>
      </w:pPr>
      <w:r>
        <w:rPr>
          <w:rFonts w:ascii="Calibri" w:hAnsi="Calibri" w:cs="Calibri"/>
          <w:sz w:val="22"/>
          <w:szCs w:val="22"/>
        </w:rPr>
        <w:t xml:space="preserve">kunne tale og forstå dansk </w:t>
      </w:r>
    </w:p>
    <w:p w:rsidR="003734B5" w:rsidRDefault="003734B5" w:rsidP="00E375C9">
      <w:pPr>
        <w:pStyle w:val="Default"/>
        <w:numPr>
          <w:ilvl w:val="0"/>
          <w:numId w:val="2"/>
        </w:numPr>
        <w:rPr>
          <w:rFonts w:ascii="Calibri" w:hAnsi="Calibri" w:cs="Calibri"/>
          <w:sz w:val="22"/>
          <w:szCs w:val="22"/>
        </w:rPr>
      </w:pPr>
      <w:r>
        <w:rPr>
          <w:rFonts w:ascii="Calibri" w:hAnsi="Calibri" w:cs="Calibri"/>
          <w:sz w:val="22"/>
          <w:szCs w:val="22"/>
        </w:rPr>
        <w:t xml:space="preserve">være uniformsklædte </w:t>
      </w:r>
    </w:p>
    <w:p w:rsidR="003734B5" w:rsidRDefault="003734B5" w:rsidP="00E375C9">
      <w:pPr>
        <w:pStyle w:val="Default"/>
        <w:ind w:left="1304"/>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hvilket vil sige som minimum en overdel, der kan tilpasses vejret og som er udstyret med </w:t>
      </w:r>
      <w:r w:rsidR="00E375C9">
        <w:rPr>
          <w:rFonts w:ascii="Calibri" w:hAnsi="Calibri" w:cs="Calibri"/>
          <w:sz w:val="22"/>
          <w:szCs w:val="22"/>
        </w:rPr>
        <w:t xml:space="preserve">     </w:t>
      </w:r>
      <w:r>
        <w:rPr>
          <w:rFonts w:ascii="Calibri" w:hAnsi="Calibri" w:cs="Calibri"/>
          <w:sz w:val="22"/>
          <w:szCs w:val="22"/>
        </w:rPr>
        <w:t xml:space="preserve">taxavirksomhedens logo </w:t>
      </w:r>
    </w:p>
    <w:p w:rsidR="003734B5" w:rsidRDefault="003734B5" w:rsidP="00E375C9">
      <w:pPr>
        <w:pStyle w:val="Default"/>
        <w:numPr>
          <w:ilvl w:val="0"/>
          <w:numId w:val="2"/>
        </w:numPr>
        <w:rPr>
          <w:rFonts w:ascii="Calibri" w:hAnsi="Calibri" w:cs="Calibri"/>
          <w:sz w:val="22"/>
          <w:szCs w:val="22"/>
        </w:rPr>
      </w:pPr>
      <w:r>
        <w:rPr>
          <w:rFonts w:ascii="Calibri" w:hAnsi="Calibri" w:cs="Calibri"/>
          <w:sz w:val="22"/>
          <w:szCs w:val="22"/>
        </w:rPr>
        <w:t xml:space="preserve">underskrive en tavshedserklæring </w:t>
      </w:r>
    </w:p>
    <w:p w:rsidR="003734B5" w:rsidRDefault="003734B5" w:rsidP="00E375C9">
      <w:pPr>
        <w:pStyle w:val="Default"/>
        <w:spacing w:after="51"/>
        <w:ind w:left="1304"/>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Retten fremsender en erklæringsblanket ved samarbejdets påbegyndelse. </w:t>
      </w:r>
    </w:p>
    <w:p w:rsidR="003734B5" w:rsidRDefault="003734B5" w:rsidP="00E375C9">
      <w:pPr>
        <w:pStyle w:val="Default"/>
        <w:spacing w:after="51"/>
        <w:ind w:left="1304"/>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Det er taxavirksomhedens ansvar, at erklæringen er underskrevet </w:t>
      </w:r>
      <w:r w:rsidRPr="00E375C9">
        <w:rPr>
          <w:rFonts w:ascii="Calibri" w:hAnsi="Calibri" w:cs="Calibri"/>
          <w:sz w:val="22"/>
          <w:szCs w:val="22"/>
          <w:u w:val="single"/>
        </w:rPr>
        <w:t>før</w:t>
      </w:r>
      <w:r>
        <w:rPr>
          <w:rFonts w:ascii="Calibri" w:hAnsi="Calibri" w:cs="Calibri"/>
          <w:sz w:val="22"/>
          <w:szCs w:val="22"/>
        </w:rPr>
        <w:t xml:space="preserve"> chaufføren</w:t>
      </w:r>
      <w:r w:rsidR="00E375C9">
        <w:rPr>
          <w:rFonts w:ascii="Calibri" w:hAnsi="Calibri" w:cs="Calibri"/>
          <w:sz w:val="22"/>
          <w:szCs w:val="22"/>
        </w:rPr>
        <w:t xml:space="preserve"> </w:t>
      </w:r>
      <w:r>
        <w:rPr>
          <w:rFonts w:ascii="Calibri" w:hAnsi="Calibri" w:cs="Calibri"/>
          <w:sz w:val="22"/>
          <w:szCs w:val="22"/>
        </w:rPr>
        <w:t xml:space="preserve">foretager kørsel for retten. </w:t>
      </w:r>
    </w:p>
    <w:p w:rsidR="003734B5" w:rsidRDefault="003734B5" w:rsidP="00E375C9">
      <w:pPr>
        <w:pStyle w:val="Default"/>
        <w:ind w:firstLine="1304"/>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Blanketten skal kunne forevises på anfordring. </w:t>
      </w:r>
    </w:p>
    <w:p w:rsidR="003734B5" w:rsidRDefault="003734B5" w:rsidP="00E375C9">
      <w:pPr>
        <w:pStyle w:val="Default"/>
        <w:numPr>
          <w:ilvl w:val="0"/>
          <w:numId w:val="2"/>
        </w:numPr>
        <w:rPr>
          <w:rFonts w:ascii="Calibri" w:hAnsi="Calibri" w:cs="Calibri"/>
          <w:sz w:val="22"/>
          <w:szCs w:val="22"/>
        </w:rPr>
      </w:pPr>
      <w:r>
        <w:rPr>
          <w:rFonts w:ascii="Calibri" w:hAnsi="Calibri" w:cs="Calibri"/>
          <w:sz w:val="22"/>
          <w:szCs w:val="22"/>
        </w:rPr>
        <w:t>underskrive en erklæring om, at de ikke vil deltage i kørsel i tilfælde, hvor de personligt eller en af dem nærtstående person er berørt af den sag, som retten skal behandle</w:t>
      </w:r>
      <w:r w:rsidR="00E375C9">
        <w:rPr>
          <w:rFonts w:ascii="Calibri" w:hAnsi="Calibri" w:cs="Calibri"/>
          <w:sz w:val="22"/>
          <w:szCs w:val="22"/>
        </w:rPr>
        <w:t xml:space="preserve"> </w:t>
      </w:r>
      <w:r>
        <w:rPr>
          <w:rFonts w:ascii="Calibri" w:hAnsi="Calibri" w:cs="Calibri"/>
          <w:sz w:val="22"/>
          <w:szCs w:val="22"/>
        </w:rPr>
        <w:t xml:space="preserve">(erklæring om habilitet). </w:t>
      </w:r>
    </w:p>
    <w:p w:rsidR="003734B5" w:rsidRDefault="003734B5" w:rsidP="00E375C9">
      <w:pPr>
        <w:pStyle w:val="Default"/>
        <w:spacing w:after="52"/>
        <w:ind w:firstLine="1304"/>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Retten vil fremsende en erklæringsblanket ved samarbejdets påbegyndelse. </w:t>
      </w:r>
    </w:p>
    <w:p w:rsidR="003734B5" w:rsidRDefault="003734B5" w:rsidP="00E375C9">
      <w:pPr>
        <w:pStyle w:val="Default"/>
        <w:spacing w:after="52"/>
        <w:ind w:left="1304"/>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Det er taxavirksomhedens ansvar, at erklæringen er underskrevet </w:t>
      </w:r>
      <w:r w:rsidRPr="00E375C9">
        <w:rPr>
          <w:rFonts w:ascii="Calibri" w:hAnsi="Calibri" w:cs="Calibri"/>
          <w:sz w:val="22"/>
          <w:szCs w:val="22"/>
          <w:u w:val="single"/>
        </w:rPr>
        <w:t>før</w:t>
      </w:r>
      <w:r>
        <w:rPr>
          <w:rFonts w:ascii="Calibri" w:hAnsi="Calibri" w:cs="Calibri"/>
          <w:sz w:val="22"/>
          <w:szCs w:val="22"/>
        </w:rPr>
        <w:t xml:space="preserve"> chaufføren foretager kørsel for retten. </w:t>
      </w:r>
    </w:p>
    <w:p w:rsidR="003734B5" w:rsidRDefault="003734B5" w:rsidP="00E375C9">
      <w:pPr>
        <w:pStyle w:val="Default"/>
        <w:ind w:firstLine="1304"/>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Blanketten skal kunne forevises på anfordring. </w:t>
      </w:r>
    </w:p>
    <w:p w:rsidR="003734B5" w:rsidRDefault="003734B5" w:rsidP="003734B5">
      <w:pPr>
        <w:pStyle w:val="Default"/>
        <w:rPr>
          <w:rFonts w:ascii="Calibri" w:hAnsi="Calibri" w:cs="Calibri"/>
          <w:sz w:val="22"/>
          <w:szCs w:val="22"/>
        </w:rPr>
      </w:pPr>
    </w:p>
    <w:p w:rsidR="003734B5" w:rsidRDefault="003734B5" w:rsidP="003734B5">
      <w:pPr>
        <w:pStyle w:val="Default"/>
        <w:rPr>
          <w:rFonts w:ascii="Calibri" w:hAnsi="Calibri" w:cs="Calibri"/>
          <w:sz w:val="22"/>
          <w:szCs w:val="22"/>
        </w:rPr>
      </w:pPr>
      <w:r>
        <w:rPr>
          <w:rFonts w:ascii="Calibri" w:hAnsi="Calibri" w:cs="Calibri"/>
          <w:sz w:val="22"/>
          <w:szCs w:val="22"/>
        </w:rPr>
        <w:t>Retten kan til enhver tid meddele TAXASELSKABET, at en navngiven chauffør</w:t>
      </w:r>
      <w:r w:rsidR="00E375C9">
        <w:rPr>
          <w:rFonts w:ascii="Calibri" w:hAnsi="Calibri" w:cs="Calibri"/>
          <w:sz w:val="22"/>
          <w:szCs w:val="22"/>
        </w:rPr>
        <w:t xml:space="preserve"> fremover</w:t>
      </w:r>
      <w:r>
        <w:rPr>
          <w:rFonts w:ascii="Calibri" w:hAnsi="Calibri" w:cs="Calibri"/>
          <w:sz w:val="22"/>
          <w:szCs w:val="22"/>
        </w:rPr>
        <w:t xml:space="preserve"> ikke ønskes anvendt til kørsel for Retten i Roskilde. Årsagen hertil </w:t>
      </w:r>
      <w:r w:rsidR="00E375C9">
        <w:rPr>
          <w:rFonts w:ascii="Calibri" w:hAnsi="Calibri" w:cs="Calibri"/>
          <w:sz w:val="22"/>
          <w:szCs w:val="22"/>
        </w:rPr>
        <w:t>skal oplyses af retten</w:t>
      </w:r>
      <w:r>
        <w:rPr>
          <w:rFonts w:ascii="Calibri" w:hAnsi="Calibri" w:cs="Calibri"/>
          <w:sz w:val="22"/>
          <w:szCs w:val="22"/>
        </w:rPr>
        <w:t xml:space="preserve">. </w:t>
      </w:r>
    </w:p>
    <w:p w:rsidR="00E375C9" w:rsidRDefault="00E375C9" w:rsidP="003734B5">
      <w:pPr>
        <w:pStyle w:val="Default"/>
        <w:rPr>
          <w:rFonts w:ascii="Calibri" w:hAnsi="Calibri" w:cs="Calibri"/>
          <w:sz w:val="22"/>
          <w:szCs w:val="22"/>
        </w:rPr>
      </w:pPr>
    </w:p>
    <w:p w:rsidR="003734B5" w:rsidRDefault="003734B5" w:rsidP="003734B5">
      <w:pPr>
        <w:pStyle w:val="Default"/>
        <w:rPr>
          <w:rFonts w:ascii="Calibri" w:hAnsi="Calibri" w:cs="Calibri"/>
          <w:sz w:val="22"/>
          <w:szCs w:val="22"/>
        </w:rPr>
      </w:pPr>
      <w:r>
        <w:rPr>
          <w:rFonts w:ascii="Calibri" w:hAnsi="Calibri" w:cs="Calibri"/>
          <w:sz w:val="22"/>
          <w:szCs w:val="22"/>
        </w:rPr>
        <w:t xml:space="preserve">Hvis TAXASELSKABET ikke er tilfreds med begrundelsen eller i øvrigt ikke kan godkende denne, må selskabet opsige samarbejdet, jf. aftalens pkt. 9. </w:t>
      </w:r>
    </w:p>
    <w:p w:rsidR="009E4C67" w:rsidRDefault="009E4C67" w:rsidP="003734B5">
      <w:pPr>
        <w:pStyle w:val="Default"/>
        <w:rPr>
          <w:rFonts w:ascii="Calibri" w:hAnsi="Calibri" w:cs="Calibri"/>
          <w:b/>
          <w:bCs/>
          <w:sz w:val="22"/>
          <w:szCs w:val="22"/>
        </w:rPr>
      </w:pPr>
    </w:p>
    <w:p w:rsidR="003734B5" w:rsidRDefault="003734B5" w:rsidP="003734B5">
      <w:pPr>
        <w:pStyle w:val="Default"/>
        <w:rPr>
          <w:rFonts w:ascii="Calibri" w:hAnsi="Calibri" w:cs="Calibri"/>
          <w:sz w:val="22"/>
          <w:szCs w:val="22"/>
        </w:rPr>
      </w:pPr>
      <w:r>
        <w:rPr>
          <w:rFonts w:ascii="Calibri" w:hAnsi="Calibri" w:cs="Calibri"/>
          <w:b/>
          <w:bCs/>
          <w:sz w:val="22"/>
          <w:szCs w:val="22"/>
        </w:rPr>
        <w:t xml:space="preserve">5) Aftaleperiode </w:t>
      </w:r>
    </w:p>
    <w:p w:rsidR="009E4C67" w:rsidRDefault="009E4C67" w:rsidP="003734B5">
      <w:pPr>
        <w:pStyle w:val="Default"/>
        <w:rPr>
          <w:rFonts w:ascii="Calibri" w:hAnsi="Calibri" w:cs="Calibri"/>
          <w:sz w:val="22"/>
          <w:szCs w:val="22"/>
        </w:rPr>
      </w:pPr>
    </w:p>
    <w:p w:rsidR="003734B5" w:rsidRDefault="003734B5" w:rsidP="003734B5">
      <w:pPr>
        <w:pStyle w:val="Default"/>
        <w:rPr>
          <w:rFonts w:ascii="Calibri" w:hAnsi="Calibri" w:cs="Calibri"/>
          <w:sz w:val="22"/>
          <w:szCs w:val="22"/>
        </w:rPr>
      </w:pPr>
      <w:r>
        <w:rPr>
          <w:rFonts w:ascii="Calibri" w:hAnsi="Calibri" w:cs="Calibri"/>
          <w:sz w:val="22"/>
          <w:szCs w:val="22"/>
        </w:rPr>
        <w:t>Aftalen træder</w:t>
      </w:r>
      <w:r w:rsidR="00E375C9">
        <w:rPr>
          <w:rFonts w:ascii="Calibri" w:hAnsi="Calibri" w:cs="Calibri"/>
          <w:sz w:val="22"/>
          <w:szCs w:val="22"/>
        </w:rPr>
        <w:t xml:space="preserve"> i kraft den 1. september 2017.</w:t>
      </w:r>
    </w:p>
    <w:p w:rsidR="00E375C9" w:rsidRDefault="00E375C9" w:rsidP="003734B5">
      <w:pPr>
        <w:pStyle w:val="Default"/>
        <w:rPr>
          <w:rFonts w:ascii="Calibri" w:hAnsi="Calibri" w:cs="Calibri"/>
          <w:sz w:val="22"/>
          <w:szCs w:val="22"/>
        </w:rPr>
      </w:pPr>
    </w:p>
    <w:p w:rsidR="003734B5" w:rsidRDefault="003734B5" w:rsidP="003734B5">
      <w:pPr>
        <w:pStyle w:val="Default"/>
        <w:rPr>
          <w:rFonts w:ascii="Calibri" w:hAnsi="Calibri" w:cs="Calibri"/>
          <w:sz w:val="22"/>
          <w:szCs w:val="22"/>
        </w:rPr>
      </w:pPr>
      <w:r>
        <w:rPr>
          <w:rFonts w:ascii="Calibri" w:hAnsi="Calibri" w:cs="Calibri"/>
          <w:sz w:val="22"/>
          <w:szCs w:val="22"/>
        </w:rPr>
        <w:t>Afta</w:t>
      </w:r>
      <w:r w:rsidR="00E375C9">
        <w:rPr>
          <w:rFonts w:ascii="Calibri" w:hAnsi="Calibri" w:cs="Calibri"/>
          <w:sz w:val="22"/>
          <w:szCs w:val="22"/>
        </w:rPr>
        <w:t>len udløber d. 1. september 2021</w:t>
      </w:r>
      <w:r>
        <w:rPr>
          <w:rFonts w:ascii="Calibri" w:hAnsi="Calibri" w:cs="Calibri"/>
          <w:sz w:val="22"/>
          <w:szCs w:val="22"/>
        </w:rPr>
        <w:t xml:space="preserve"> uden yderligere opsigelse eller varsel i øvrigt. </w:t>
      </w:r>
    </w:p>
    <w:p w:rsidR="009E4C67" w:rsidRDefault="009E4C67" w:rsidP="003734B5">
      <w:pPr>
        <w:pStyle w:val="Default"/>
        <w:rPr>
          <w:rFonts w:ascii="Calibri" w:hAnsi="Calibri" w:cs="Calibri"/>
          <w:b/>
          <w:bCs/>
          <w:sz w:val="22"/>
          <w:szCs w:val="22"/>
        </w:rPr>
      </w:pPr>
    </w:p>
    <w:p w:rsidR="003734B5" w:rsidRDefault="003734B5" w:rsidP="003734B5">
      <w:pPr>
        <w:pStyle w:val="Default"/>
        <w:rPr>
          <w:rFonts w:ascii="Calibri" w:hAnsi="Calibri" w:cs="Calibri"/>
          <w:sz w:val="22"/>
          <w:szCs w:val="22"/>
        </w:rPr>
      </w:pPr>
      <w:r>
        <w:rPr>
          <w:rFonts w:ascii="Calibri" w:hAnsi="Calibri" w:cs="Calibri"/>
          <w:b/>
          <w:bCs/>
          <w:sz w:val="22"/>
          <w:szCs w:val="22"/>
        </w:rPr>
        <w:t xml:space="preserve">6) Afregning </w:t>
      </w:r>
    </w:p>
    <w:p w:rsidR="006F31E4" w:rsidRDefault="006F31E4" w:rsidP="006F31E4">
      <w:pPr>
        <w:pStyle w:val="Default"/>
        <w:rPr>
          <w:rFonts w:ascii="Calibri" w:hAnsi="Calibri" w:cs="Calibri"/>
          <w:sz w:val="22"/>
          <w:szCs w:val="22"/>
        </w:rPr>
      </w:pPr>
    </w:p>
    <w:p w:rsidR="006F31E4" w:rsidRDefault="006F31E4" w:rsidP="006F31E4">
      <w:pPr>
        <w:pStyle w:val="Default"/>
        <w:rPr>
          <w:rFonts w:ascii="Calibri" w:hAnsi="Calibri" w:cs="Calibri"/>
          <w:sz w:val="22"/>
          <w:szCs w:val="22"/>
        </w:rPr>
      </w:pPr>
      <w:r>
        <w:rPr>
          <w:rFonts w:ascii="Calibri" w:hAnsi="Calibri" w:cs="Calibri"/>
          <w:sz w:val="22"/>
          <w:szCs w:val="22"/>
        </w:rPr>
        <w:t>Rekvirent af de pågældende sager ved retten er typisk advokater, inkassovirksomheder eller andre professionelle aktører. I notarialforretninger kan rekvirenten tillige være en pri</w:t>
      </w:r>
      <w:r w:rsidR="00596710">
        <w:rPr>
          <w:rFonts w:ascii="Calibri" w:hAnsi="Calibri" w:cs="Calibri"/>
          <w:sz w:val="22"/>
          <w:szCs w:val="22"/>
        </w:rPr>
        <w:t xml:space="preserve">vat person og i boligretssager </w:t>
      </w:r>
      <w:r>
        <w:rPr>
          <w:rFonts w:ascii="Calibri" w:hAnsi="Calibri" w:cs="Calibri"/>
          <w:sz w:val="22"/>
          <w:szCs w:val="22"/>
        </w:rPr>
        <w:t xml:space="preserve">vil rekvirenten typisk være retten. </w:t>
      </w:r>
    </w:p>
    <w:p w:rsidR="006F31E4" w:rsidRDefault="006F31E4" w:rsidP="003734B5">
      <w:pPr>
        <w:pStyle w:val="Default"/>
        <w:rPr>
          <w:rFonts w:ascii="Calibri" w:hAnsi="Calibri" w:cs="Calibri"/>
          <w:sz w:val="22"/>
          <w:szCs w:val="22"/>
        </w:rPr>
      </w:pPr>
    </w:p>
    <w:p w:rsidR="003734B5" w:rsidRDefault="003734B5" w:rsidP="003734B5">
      <w:pPr>
        <w:pStyle w:val="Default"/>
        <w:rPr>
          <w:rFonts w:ascii="Calibri" w:hAnsi="Calibri" w:cs="Calibri"/>
          <w:sz w:val="22"/>
          <w:szCs w:val="22"/>
        </w:rPr>
      </w:pPr>
      <w:r>
        <w:rPr>
          <w:rFonts w:ascii="Calibri" w:hAnsi="Calibri" w:cs="Calibri"/>
          <w:sz w:val="22"/>
          <w:szCs w:val="22"/>
        </w:rPr>
        <w:t xml:space="preserve">Alle </w:t>
      </w:r>
      <w:r w:rsidR="006F31E4">
        <w:rPr>
          <w:rFonts w:ascii="Calibri" w:hAnsi="Calibri" w:cs="Calibri"/>
          <w:sz w:val="22"/>
          <w:szCs w:val="22"/>
        </w:rPr>
        <w:t>foged</w:t>
      </w:r>
      <w:r>
        <w:rPr>
          <w:rFonts w:ascii="Calibri" w:hAnsi="Calibri" w:cs="Calibri"/>
          <w:sz w:val="22"/>
          <w:szCs w:val="22"/>
        </w:rPr>
        <w:t xml:space="preserve">kørsler </w:t>
      </w:r>
      <w:r w:rsidR="006F31E4">
        <w:rPr>
          <w:rFonts w:ascii="Calibri" w:hAnsi="Calibri" w:cs="Calibri"/>
          <w:sz w:val="22"/>
          <w:szCs w:val="22"/>
        </w:rPr>
        <w:t xml:space="preserve">og kørsler vedrørende testamenter </w:t>
      </w:r>
      <w:r>
        <w:rPr>
          <w:rFonts w:ascii="Calibri" w:hAnsi="Calibri" w:cs="Calibri"/>
          <w:sz w:val="22"/>
          <w:szCs w:val="22"/>
        </w:rPr>
        <w:t xml:space="preserve">skal afregnes med rekvirenten direkte og der sker således ingen afregning med retten. </w:t>
      </w:r>
    </w:p>
    <w:p w:rsidR="009E4C67" w:rsidRDefault="009E4C67" w:rsidP="009E4C67">
      <w:r>
        <w:lastRenderedPageBreak/>
        <w:t>Afregning fremsendes direkte</w:t>
      </w:r>
      <w:r w:rsidR="006F31E4">
        <w:t xml:space="preserve"> </w:t>
      </w:r>
      <w:r w:rsidR="006F31E4">
        <w:rPr>
          <w:u w:val="single"/>
        </w:rPr>
        <w:t>fra TAXASELSKABET</w:t>
      </w:r>
      <w:r>
        <w:t xml:space="preserve"> til rekvirenten.</w:t>
      </w:r>
      <w:r w:rsidR="00E375C9">
        <w:t xml:space="preserve"> Har der været kørsel for flere rekvirenter, foretager retten fordeling af betalingen på hver enkelt rekvirent og meddeler denne til TAXASELSKABET.</w:t>
      </w:r>
      <w:r>
        <w:t xml:space="preserve"> Betalingsfristen bør ansættes til 8 dage netto eller længere.</w:t>
      </w:r>
    </w:p>
    <w:p w:rsidR="003734B5" w:rsidRDefault="003734B5" w:rsidP="003734B5">
      <w:pPr>
        <w:pStyle w:val="Default"/>
        <w:rPr>
          <w:rFonts w:ascii="Calibri" w:hAnsi="Calibri" w:cs="Calibri"/>
          <w:sz w:val="22"/>
          <w:szCs w:val="22"/>
        </w:rPr>
      </w:pPr>
      <w:r>
        <w:rPr>
          <w:rFonts w:ascii="Calibri" w:hAnsi="Calibri" w:cs="Calibri"/>
          <w:b/>
          <w:bCs/>
          <w:sz w:val="22"/>
          <w:szCs w:val="22"/>
        </w:rPr>
        <w:t xml:space="preserve">7) Priser </w:t>
      </w:r>
    </w:p>
    <w:p w:rsidR="009E4C67" w:rsidRDefault="009E4C67" w:rsidP="003734B5">
      <w:pPr>
        <w:pStyle w:val="Default"/>
        <w:rPr>
          <w:rFonts w:ascii="Calibri" w:hAnsi="Calibri" w:cs="Calibri"/>
          <w:sz w:val="22"/>
          <w:szCs w:val="22"/>
        </w:rPr>
      </w:pPr>
    </w:p>
    <w:p w:rsidR="003734B5" w:rsidRDefault="003734B5" w:rsidP="003734B5">
      <w:pPr>
        <w:pStyle w:val="Default"/>
        <w:rPr>
          <w:rFonts w:ascii="Calibri" w:hAnsi="Calibri" w:cs="Calibri"/>
          <w:sz w:val="22"/>
          <w:szCs w:val="22"/>
        </w:rPr>
      </w:pPr>
      <w:r>
        <w:rPr>
          <w:rFonts w:ascii="Calibri" w:hAnsi="Calibri" w:cs="Calibri"/>
          <w:sz w:val="22"/>
          <w:szCs w:val="22"/>
        </w:rPr>
        <w:t xml:space="preserve">Pris for 1 timers kørsel: xxxxx kr. og derefter xxxx kr. for hver påbegyndt halve time </w:t>
      </w:r>
    </w:p>
    <w:p w:rsidR="00E375C9" w:rsidRDefault="00E375C9" w:rsidP="003734B5">
      <w:pPr>
        <w:pStyle w:val="Default"/>
        <w:rPr>
          <w:rFonts w:ascii="Calibri" w:hAnsi="Calibri" w:cs="Calibri"/>
          <w:sz w:val="22"/>
          <w:szCs w:val="22"/>
        </w:rPr>
      </w:pPr>
    </w:p>
    <w:p w:rsidR="003734B5" w:rsidRDefault="003734B5" w:rsidP="003734B5">
      <w:pPr>
        <w:pStyle w:val="Default"/>
        <w:rPr>
          <w:rFonts w:ascii="Calibri" w:hAnsi="Calibri" w:cs="Calibri"/>
          <w:sz w:val="22"/>
          <w:szCs w:val="22"/>
        </w:rPr>
      </w:pPr>
      <w:r>
        <w:rPr>
          <w:rFonts w:ascii="Calibri" w:hAnsi="Calibri" w:cs="Calibri"/>
          <w:sz w:val="22"/>
          <w:szCs w:val="22"/>
        </w:rPr>
        <w:t xml:space="preserve">Pris for 2 timers kørsel: xxxxx kr. og derefter xxxx kr. for hver påbegyndt halve time </w:t>
      </w:r>
    </w:p>
    <w:p w:rsidR="00E375C9" w:rsidRDefault="00E375C9" w:rsidP="003734B5">
      <w:pPr>
        <w:pStyle w:val="Default"/>
        <w:rPr>
          <w:rFonts w:ascii="Calibri" w:hAnsi="Calibri" w:cs="Calibri"/>
          <w:sz w:val="22"/>
          <w:szCs w:val="22"/>
        </w:rPr>
      </w:pPr>
    </w:p>
    <w:p w:rsidR="003734B5" w:rsidRDefault="003734B5" w:rsidP="003734B5">
      <w:pPr>
        <w:pStyle w:val="Default"/>
        <w:rPr>
          <w:rFonts w:ascii="Calibri" w:hAnsi="Calibri" w:cs="Calibri"/>
          <w:sz w:val="22"/>
          <w:szCs w:val="22"/>
        </w:rPr>
      </w:pPr>
      <w:r>
        <w:rPr>
          <w:rFonts w:ascii="Calibri" w:hAnsi="Calibri" w:cs="Calibri"/>
          <w:sz w:val="22"/>
          <w:szCs w:val="22"/>
        </w:rPr>
        <w:t xml:space="preserve">Pris for 3 timers kørsel: xxxxx kr. og derefter xxxx kr. for hver påbegyndt halve time </w:t>
      </w:r>
    </w:p>
    <w:p w:rsidR="00E375C9" w:rsidRDefault="00E375C9" w:rsidP="003734B5">
      <w:pPr>
        <w:pStyle w:val="Default"/>
        <w:rPr>
          <w:rFonts w:ascii="Calibri" w:hAnsi="Calibri" w:cs="Calibri"/>
          <w:sz w:val="22"/>
          <w:szCs w:val="22"/>
        </w:rPr>
      </w:pPr>
    </w:p>
    <w:p w:rsidR="003734B5" w:rsidRDefault="003734B5" w:rsidP="003734B5">
      <w:pPr>
        <w:pStyle w:val="Default"/>
        <w:rPr>
          <w:rFonts w:ascii="Calibri" w:hAnsi="Calibri" w:cs="Calibri"/>
          <w:sz w:val="22"/>
          <w:szCs w:val="22"/>
        </w:rPr>
      </w:pPr>
      <w:r>
        <w:rPr>
          <w:rFonts w:ascii="Calibri" w:hAnsi="Calibri" w:cs="Calibri"/>
          <w:sz w:val="22"/>
          <w:szCs w:val="22"/>
        </w:rPr>
        <w:t xml:space="preserve">Pris for 4 timers kørsel: xxxxx kr. og derefter xxxx kr. for hver påbegyndt halve time </w:t>
      </w:r>
    </w:p>
    <w:p w:rsidR="00E375C9" w:rsidRDefault="00E375C9" w:rsidP="003734B5">
      <w:pPr>
        <w:pStyle w:val="Default"/>
        <w:rPr>
          <w:rFonts w:ascii="Calibri" w:hAnsi="Calibri" w:cs="Calibri"/>
          <w:sz w:val="22"/>
          <w:szCs w:val="22"/>
        </w:rPr>
      </w:pPr>
    </w:p>
    <w:p w:rsidR="003734B5" w:rsidRDefault="003734B5" w:rsidP="003734B5">
      <w:pPr>
        <w:pStyle w:val="Default"/>
        <w:rPr>
          <w:rFonts w:ascii="Calibri" w:hAnsi="Calibri" w:cs="Calibri"/>
          <w:sz w:val="22"/>
          <w:szCs w:val="22"/>
        </w:rPr>
      </w:pPr>
      <w:r>
        <w:rPr>
          <w:rFonts w:ascii="Calibri" w:hAnsi="Calibri" w:cs="Calibri"/>
          <w:sz w:val="22"/>
          <w:szCs w:val="22"/>
        </w:rPr>
        <w:t xml:space="preserve">Pris for 5 timers kørsel: xxxxx kr. og derefter xxxx kr. for hver påbegyndt halve time </w:t>
      </w:r>
    </w:p>
    <w:p w:rsidR="00E375C9" w:rsidRDefault="00E375C9" w:rsidP="003734B5">
      <w:pPr>
        <w:pStyle w:val="Default"/>
        <w:rPr>
          <w:rFonts w:ascii="Calibri" w:hAnsi="Calibri" w:cs="Calibri"/>
          <w:sz w:val="22"/>
          <w:szCs w:val="22"/>
        </w:rPr>
      </w:pPr>
    </w:p>
    <w:p w:rsidR="003734B5" w:rsidRDefault="003734B5" w:rsidP="003734B5">
      <w:pPr>
        <w:pStyle w:val="Default"/>
        <w:rPr>
          <w:rFonts w:ascii="Calibri" w:hAnsi="Calibri" w:cs="Calibri"/>
          <w:sz w:val="22"/>
          <w:szCs w:val="22"/>
        </w:rPr>
      </w:pPr>
      <w:r>
        <w:rPr>
          <w:rFonts w:ascii="Calibri" w:hAnsi="Calibri" w:cs="Calibri"/>
          <w:sz w:val="22"/>
          <w:szCs w:val="22"/>
        </w:rPr>
        <w:t xml:space="preserve">Pris for andre ture: xxxx kr. pr. påbegyndt halve time </w:t>
      </w:r>
    </w:p>
    <w:p w:rsidR="00E375C9" w:rsidRDefault="00E375C9" w:rsidP="003734B5">
      <w:pPr>
        <w:pStyle w:val="Default"/>
        <w:rPr>
          <w:rFonts w:ascii="Calibri" w:hAnsi="Calibri" w:cs="Calibri"/>
          <w:sz w:val="22"/>
          <w:szCs w:val="22"/>
        </w:rPr>
      </w:pPr>
    </w:p>
    <w:p w:rsidR="003734B5" w:rsidRDefault="003734B5" w:rsidP="003734B5">
      <w:pPr>
        <w:pStyle w:val="Default"/>
        <w:rPr>
          <w:rFonts w:ascii="Calibri" w:hAnsi="Calibri" w:cs="Calibri"/>
          <w:sz w:val="22"/>
          <w:szCs w:val="22"/>
        </w:rPr>
      </w:pPr>
      <w:r>
        <w:rPr>
          <w:rFonts w:ascii="Calibri" w:hAnsi="Calibri" w:cs="Calibri"/>
          <w:sz w:val="22"/>
          <w:szCs w:val="22"/>
        </w:rPr>
        <w:t xml:space="preserve">Mindsteprisen for en kørsel er på 1 time. </w:t>
      </w:r>
    </w:p>
    <w:p w:rsidR="00E375C9" w:rsidRDefault="00E375C9" w:rsidP="003734B5">
      <w:pPr>
        <w:pStyle w:val="Default"/>
        <w:rPr>
          <w:rFonts w:ascii="Calibri" w:hAnsi="Calibri" w:cs="Calibri"/>
          <w:sz w:val="22"/>
          <w:szCs w:val="22"/>
        </w:rPr>
      </w:pPr>
    </w:p>
    <w:p w:rsidR="003734B5" w:rsidRDefault="003734B5" w:rsidP="003734B5">
      <w:pPr>
        <w:pStyle w:val="Default"/>
        <w:rPr>
          <w:rFonts w:ascii="Calibri" w:hAnsi="Calibri" w:cs="Calibri"/>
          <w:sz w:val="22"/>
          <w:szCs w:val="22"/>
        </w:rPr>
      </w:pPr>
      <w:r>
        <w:rPr>
          <w:rFonts w:ascii="Calibri" w:hAnsi="Calibri" w:cs="Calibri"/>
          <w:sz w:val="22"/>
          <w:szCs w:val="22"/>
        </w:rPr>
        <w:t xml:space="preserve">Det står i øvrigt retten frit at foretage taxakørsel med anden leverandør i de tilfælde, hvor kørslen har en kort varighed (typisk inden for Roskilde), eller hvor kørslen er af hastende karakter (typisk notarialforretninger, hvor testator er alvorligt syg eller døende, eller fogedforretninger af hastende karakter, f.eks. børnebortførelser). </w:t>
      </w:r>
    </w:p>
    <w:p w:rsidR="009E4C67" w:rsidRDefault="009E4C67" w:rsidP="003734B5">
      <w:pPr>
        <w:pStyle w:val="Default"/>
        <w:rPr>
          <w:rFonts w:ascii="Calibri" w:hAnsi="Calibri" w:cs="Calibri"/>
          <w:b/>
          <w:bCs/>
          <w:sz w:val="22"/>
          <w:szCs w:val="22"/>
        </w:rPr>
      </w:pPr>
    </w:p>
    <w:p w:rsidR="003734B5" w:rsidRDefault="003734B5" w:rsidP="003734B5">
      <w:pPr>
        <w:pStyle w:val="Default"/>
        <w:rPr>
          <w:rFonts w:ascii="Calibri" w:hAnsi="Calibri" w:cs="Calibri"/>
          <w:sz w:val="22"/>
          <w:szCs w:val="22"/>
        </w:rPr>
      </w:pPr>
      <w:r>
        <w:rPr>
          <w:rFonts w:ascii="Calibri" w:hAnsi="Calibri" w:cs="Calibri"/>
          <w:b/>
          <w:bCs/>
          <w:sz w:val="22"/>
          <w:szCs w:val="22"/>
        </w:rPr>
        <w:t xml:space="preserve">8) Klager eller andre henvendelser til retten vedrørende udført kørsel </w:t>
      </w:r>
    </w:p>
    <w:p w:rsidR="009E4C67" w:rsidRDefault="009E4C67" w:rsidP="003734B5">
      <w:pPr>
        <w:pStyle w:val="Default"/>
        <w:rPr>
          <w:rFonts w:ascii="Calibri" w:hAnsi="Calibri" w:cs="Calibri"/>
          <w:sz w:val="22"/>
          <w:szCs w:val="22"/>
        </w:rPr>
      </w:pPr>
    </w:p>
    <w:p w:rsidR="003734B5" w:rsidRDefault="003734B5" w:rsidP="003734B5">
      <w:pPr>
        <w:pStyle w:val="Default"/>
        <w:rPr>
          <w:rFonts w:ascii="Calibri" w:hAnsi="Calibri" w:cs="Calibri"/>
          <w:sz w:val="22"/>
          <w:szCs w:val="22"/>
        </w:rPr>
      </w:pPr>
      <w:r>
        <w:rPr>
          <w:rFonts w:ascii="Calibri" w:hAnsi="Calibri" w:cs="Calibri"/>
          <w:sz w:val="22"/>
          <w:szCs w:val="22"/>
        </w:rPr>
        <w:t xml:space="preserve">TAXASELSKABET er indstillet på at indgå i dialog med retten, såfremt en rekvirent retter henvendelse til retten med spørgsmål eller indsigelser til en fra taxaselskabet foretaget kørsel eller fremsendt afregning. </w:t>
      </w:r>
    </w:p>
    <w:p w:rsidR="009E4C67" w:rsidRDefault="009E4C67" w:rsidP="003734B5">
      <w:pPr>
        <w:pStyle w:val="Default"/>
        <w:rPr>
          <w:rFonts w:ascii="Calibri" w:hAnsi="Calibri" w:cs="Calibri"/>
          <w:b/>
          <w:bCs/>
          <w:sz w:val="22"/>
          <w:szCs w:val="22"/>
        </w:rPr>
      </w:pPr>
    </w:p>
    <w:p w:rsidR="003734B5" w:rsidRDefault="003734B5" w:rsidP="003734B5">
      <w:pPr>
        <w:pStyle w:val="Default"/>
        <w:rPr>
          <w:rFonts w:ascii="Calibri" w:hAnsi="Calibri" w:cs="Calibri"/>
          <w:sz w:val="22"/>
          <w:szCs w:val="22"/>
        </w:rPr>
      </w:pPr>
      <w:r>
        <w:rPr>
          <w:rFonts w:ascii="Calibri" w:hAnsi="Calibri" w:cs="Calibri"/>
          <w:b/>
          <w:bCs/>
          <w:sz w:val="22"/>
          <w:szCs w:val="22"/>
        </w:rPr>
        <w:t xml:space="preserve">9) Opsigelse </w:t>
      </w:r>
    </w:p>
    <w:p w:rsidR="009E4C67" w:rsidRDefault="009E4C67" w:rsidP="003734B5">
      <w:pPr>
        <w:pStyle w:val="Default"/>
        <w:rPr>
          <w:rFonts w:ascii="Calibri" w:hAnsi="Calibri" w:cs="Calibri"/>
          <w:sz w:val="22"/>
          <w:szCs w:val="22"/>
        </w:rPr>
      </w:pPr>
    </w:p>
    <w:p w:rsidR="003734B5" w:rsidRDefault="003734B5" w:rsidP="003734B5">
      <w:pPr>
        <w:pStyle w:val="Default"/>
        <w:rPr>
          <w:rFonts w:ascii="Calibri" w:hAnsi="Calibri" w:cs="Calibri"/>
          <w:sz w:val="22"/>
          <w:szCs w:val="22"/>
        </w:rPr>
      </w:pPr>
      <w:r>
        <w:rPr>
          <w:rFonts w:ascii="Calibri" w:hAnsi="Calibri" w:cs="Calibri"/>
          <w:sz w:val="22"/>
          <w:szCs w:val="22"/>
        </w:rPr>
        <w:t>Det stå</w:t>
      </w:r>
      <w:r w:rsidR="00596710">
        <w:rPr>
          <w:rFonts w:ascii="Calibri" w:hAnsi="Calibri" w:cs="Calibri"/>
          <w:sz w:val="22"/>
          <w:szCs w:val="22"/>
        </w:rPr>
        <w:t xml:space="preserve">r hver af kontraktparterne frit </w:t>
      </w:r>
      <w:r>
        <w:rPr>
          <w:rFonts w:ascii="Calibri" w:hAnsi="Calibri" w:cs="Calibri"/>
          <w:sz w:val="22"/>
          <w:szCs w:val="22"/>
        </w:rPr>
        <w:t xml:space="preserve">at opsige aftalen med 3 måneders varsel uden angivelse af grund herfor. </w:t>
      </w:r>
    </w:p>
    <w:p w:rsidR="009E4C67" w:rsidRDefault="009E4C67" w:rsidP="003734B5">
      <w:pPr>
        <w:pStyle w:val="Default"/>
        <w:rPr>
          <w:rFonts w:ascii="Calibri" w:hAnsi="Calibri" w:cs="Calibri"/>
          <w:b/>
          <w:bCs/>
          <w:sz w:val="22"/>
          <w:szCs w:val="22"/>
        </w:rPr>
      </w:pPr>
    </w:p>
    <w:p w:rsidR="003734B5" w:rsidRDefault="003734B5" w:rsidP="003734B5">
      <w:pPr>
        <w:pStyle w:val="Default"/>
        <w:rPr>
          <w:rFonts w:ascii="Calibri" w:hAnsi="Calibri" w:cs="Calibri"/>
          <w:sz w:val="22"/>
          <w:szCs w:val="22"/>
        </w:rPr>
      </w:pPr>
      <w:r>
        <w:rPr>
          <w:rFonts w:ascii="Calibri" w:hAnsi="Calibri" w:cs="Calibri"/>
          <w:b/>
          <w:bCs/>
          <w:sz w:val="22"/>
          <w:szCs w:val="22"/>
        </w:rPr>
        <w:t xml:space="preserve">10) Ophævelse </w:t>
      </w:r>
    </w:p>
    <w:p w:rsidR="009E4C67" w:rsidRDefault="009E4C67" w:rsidP="003734B5">
      <w:pPr>
        <w:pStyle w:val="Default"/>
        <w:rPr>
          <w:rFonts w:ascii="Calibri" w:hAnsi="Calibri" w:cs="Calibri"/>
          <w:sz w:val="22"/>
          <w:szCs w:val="22"/>
        </w:rPr>
      </w:pPr>
    </w:p>
    <w:p w:rsidR="003734B5" w:rsidRDefault="003734B5" w:rsidP="003734B5">
      <w:pPr>
        <w:pStyle w:val="Default"/>
        <w:rPr>
          <w:rFonts w:ascii="Calibri" w:hAnsi="Calibri" w:cs="Calibri"/>
          <w:sz w:val="22"/>
          <w:szCs w:val="22"/>
        </w:rPr>
      </w:pPr>
      <w:r>
        <w:rPr>
          <w:rFonts w:ascii="Calibri" w:hAnsi="Calibri" w:cs="Calibri"/>
          <w:sz w:val="22"/>
          <w:szCs w:val="22"/>
        </w:rPr>
        <w:t>I tilfælde af væsentlig misligholdelse, kan retten ophæve aftalen med øjeblikkelig virkning. Som eksempel på væsentlig misligholdelse kan nævnes, at TAXASELSKABET gentagne gange ikke kan stille med de biler, som retten anmoder om</w:t>
      </w:r>
      <w:r w:rsidR="00596710">
        <w:rPr>
          <w:rFonts w:ascii="Calibri" w:hAnsi="Calibri" w:cs="Calibri"/>
          <w:sz w:val="22"/>
          <w:szCs w:val="22"/>
        </w:rPr>
        <w:t>,</w:t>
      </w:r>
      <w:r>
        <w:rPr>
          <w:rFonts w:ascii="Calibri" w:hAnsi="Calibri" w:cs="Calibri"/>
          <w:sz w:val="22"/>
          <w:szCs w:val="22"/>
        </w:rPr>
        <w:t xml:space="preserve"> eller at bilerne gentagne gange ikke står til rådighed til rette tid eller i den krævede stand. Gentagne klager over chaufførerne kan tillige udgøre væsentlig misligholdelse. </w:t>
      </w:r>
    </w:p>
    <w:p w:rsidR="009E4C67" w:rsidRDefault="003734B5" w:rsidP="003734B5">
      <w:pPr>
        <w:pStyle w:val="Default"/>
        <w:rPr>
          <w:rFonts w:ascii="Calibri" w:hAnsi="Calibri" w:cs="Calibri"/>
          <w:sz w:val="22"/>
          <w:szCs w:val="22"/>
        </w:rPr>
      </w:pPr>
      <w:r>
        <w:rPr>
          <w:rFonts w:ascii="Calibri" w:hAnsi="Calibri" w:cs="Calibri"/>
          <w:sz w:val="22"/>
          <w:szCs w:val="22"/>
        </w:rPr>
        <w:t xml:space="preserve">Retten skal have påtalt eventuelle tilfælde af misligholdelse overfor TAXASELSKABET, for at disse efterfølgende skal kunne danne grundlag for en ophævelse af aftalen. </w:t>
      </w:r>
    </w:p>
    <w:p w:rsidR="009E4C67" w:rsidRDefault="009E4C67" w:rsidP="003734B5">
      <w:pPr>
        <w:pStyle w:val="Default"/>
        <w:rPr>
          <w:rFonts w:ascii="Calibri" w:hAnsi="Calibri" w:cs="Calibri"/>
          <w:sz w:val="22"/>
          <w:szCs w:val="22"/>
        </w:rPr>
      </w:pPr>
    </w:p>
    <w:p w:rsidR="009E4C67" w:rsidRDefault="009E4C67" w:rsidP="003734B5">
      <w:pPr>
        <w:pStyle w:val="Default"/>
        <w:rPr>
          <w:rFonts w:ascii="Calibri" w:hAnsi="Calibri" w:cs="Calibri"/>
          <w:sz w:val="22"/>
          <w:szCs w:val="22"/>
        </w:rPr>
      </w:pPr>
      <w:r>
        <w:rPr>
          <w:rFonts w:ascii="Calibri" w:hAnsi="Calibri" w:cs="Calibri"/>
          <w:b/>
          <w:sz w:val="22"/>
          <w:szCs w:val="22"/>
        </w:rPr>
        <w:t>11) Tvister</w:t>
      </w:r>
    </w:p>
    <w:p w:rsidR="009E4C67" w:rsidRDefault="009E4C67" w:rsidP="003734B5">
      <w:pPr>
        <w:pStyle w:val="Default"/>
        <w:rPr>
          <w:rFonts w:ascii="Calibri" w:hAnsi="Calibri" w:cs="Calibri"/>
          <w:sz w:val="22"/>
          <w:szCs w:val="22"/>
        </w:rPr>
      </w:pPr>
    </w:p>
    <w:p w:rsidR="009E4C67" w:rsidRDefault="009E4C67" w:rsidP="003734B5">
      <w:pPr>
        <w:pStyle w:val="Default"/>
        <w:rPr>
          <w:rFonts w:ascii="Calibri" w:hAnsi="Calibri" w:cs="Calibri"/>
          <w:sz w:val="22"/>
          <w:szCs w:val="22"/>
        </w:rPr>
      </w:pPr>
      <w:r>
        <w:rPr>
          <w:rFonts w:ascii="Calibri" w:hAnsi="Calibri" w:cs="Calibri"/>
          <w:sz w:val="22"/>
          <w:szCs w:val="22"/>
        </w:rPr>
        <w:t>Enhver tvist om eller i anledning af nærværende kontrakt mellem kontraktparterne behandles i henho</w:t>
      </w:r>
      <w:r w:rsidR="006F31E4">
        <w:rPr>
          <w:rFonts w:ascii="Calibri" w:hAnsi="Calibri" w:cs="Calibri"/>
          <w:sz w:val="22"/>
          <w:szCs w:val="22"/>
        </w:rPr>
        <w:t xml:space="preserve">ld til de almindelige regler for </w:t>
      </w:r>
      <w:r>
        <w:rPr>
          <w:rFonts w:ascii="Calibri" w:hAnsi="Calibri" w:cs="Calibri"/>
          <w:sz w:val="22"/>
          <w:szCs w:val="22"/>
        </w:rPr>
        <w:t>civilretlige tvister i retsplejeloven.</w:t>
      </w:r>
    </w:p>
    <w:p w:rsidR="00E240F7" w:rsidRDefault="00E240F7" w:rsidP="003734B5">
      <w:pPr>
        <w:pStyle w:val="Default"/>
        <w:rPr>
          <w:rFonts w:ascii="Calibri" w:hAnsi="Calibri" w:cs="Calibri"/>
          <w:sz w:val="22"/>
          <w:szCs w:val="22"/>
        </w:rPr>
      </w:pPr>
    </w:p>
    <w:p w:rsidR="00E240F7" w:rsidRDefault="00E240F7" w:rsidP="003734B5">
      <w:pPr>
        <w:pStyle w:val="Default"/>
        <w:rPr>
          <w:rFonts w:ascii="Calibri" w:hAnsi="Calibri" w:cs="Calibri"/>
          <w:sz w:val="22"/>
          <w:szCs w:val="22"/>
        </w:rPr>
      </w:pPr>
    </w:p>
    <w:p w:rsidR="009E4C67" w:rsidRDefault="009E4C67" w:rsidP="003734B5">
      <w:pPr>
        <w:pStyle w:val="Default"/>
        <w:rPr>
          <w:rFonts w:ascii="Calibri" w:hAnsi="Calibri" w:cs="Calibri"/>
          <w:b/>
          <w:sz w:val="22"/>
          <w:szCs w:val="22"/>
        </w:rPr>
      </w:pPr>
      <w:r>
        <w:rPr>
          <w:rFonts w:ascii="Calibri" w:hAnsi="Calibri" w:cs="Calibri"/>
          <w:b/>
          <w:sz w:val="22"/>
          <w:szCs w:val="22"/>
        </w:rPr>
        <w:lastRenderedPageBreak/>
        <w:t>11) Underskrift af aftalen</w:t>
      </w:r>
    </w:p>
    <w:p w:rsidR="00E240F7" w:rsidRDefault="00E240F7" w:rsidP="00E375C9">
      <w:pPr>
        <w:pStyle w:val="Default"/>
        <w:rPr>
          <w:rFonts w:ascii="Calibri" w:hAnsi="Calibri" w:cs="Calibri"/>
          <w:b/>
          <w:sz w:val="22"/>
          <w:szCs w:val="22"/>
        </w:rPr>
      </w:pPr>
    </w:p>
    <w:p w:rsidR="00E240F7" w:rsidRDefault="00E240F7" w:rsidP="00E375C9">
      <w:pPr>
        <w:pStyle w:val="Default"/>
        <w:rPr>
          <w:rFonts w:ascii="Calibri" w:hAnsi="Calibri" w:cs="Calibri"/>
          <w:b/>
          <w:sz w:val="22"/>
          <w:szCs w:val="22"/>
        </w:rPr>
      </w:pPr>
    </w:p>
    <w:p w:rsidR="00E240F7" w:rsidRDefault="00E240F7" w:rsidP="00E375C9">
      <w:pPr>
        <w:pStyle w:val="Default"/>
        <w:rPr>
          <w:rFonts w:ascii="Calibri" w:hAnsi="Calibri" w:cs="Calibri"/>
          <w:b/>
          <w:sz w:val="22"/>
          <w:szCs w:val="22"/>
        </w:rPr>
      </w:pPr>
    </w:p>
    <w:p w:rsidR="00E375C9" w:rsidRDefault="009E4C67" w:rsidP="00E375C9">
      <w:pPr>
        <w:pStyle w:val="Default"/>
        <w:rPr>
          <w:rFonts w:ascii="Calibri" w:hAnsi="Calibri" w:cs="Calibri"/>
          <w:b/>
          <w:sz w:val="22"/>
          <w:szCs w:val="22"/>
        </w:rPr>
      </w:pPr>
      <w:r>
        <w:rPr>
          <w:rFonts w:ascii="Calibri" w:hAnsi="Calibri" w:cs="Calibri"/>
          <w:b/>
          <w:sz w:val="22"/>
          <w:szCs w:val="22"/>
        </w:rPr>
        <w:t>For ordregiver</w:t>
      </w:r>
      <w:r>
        <w:rPr>
          <w:rFonts w:ascii="Calibri" w:hAnsi="Calibri" w:cs="Calibri"/>
          <w:b/>
          <w:sz w:val="22"/>
          <w:szCs w:val="22"/>
        </w:rPr>
        <w:tab/>
      </w:r>
      <w:r w:rsidR="00E375C9">
        <w:rPr>
          <w:rFonts w:ascii="Calibri" w:hAnsi="Calibri" w:cs="Calibri"/>
          <w:b/>
          <w:sz w:val="22"/>
          <w:szCs w:val="22"/>
        </w:rPr>
        <w:t>,</w:t>
      </w:r>
      <w:r w:rsidR="00E375C9">
        <w:rPr>
          <w:rFonts w:ascii="Calibri" w:hAnsi="Calibri" w:cs="Calibri"/>
          <w:b/>
          <w:sz w:val="22"/>
          <w:szCs w:val="22"/>
        </w:rPr>
        <w:tab/>
      </w:r>
      <w:r w:rsidR="00E375C9">
        <w:rPr>
          <w:rFonts w:ascii="Calibri" w:hAnsi="Calibri" w:cs="Calibri"/>
          <w:b/>
          <w:sz w:val="22"/>
          <w:szCs w:val="22"/>
        </w:rPr>
        <w:tab/>
      </w:r>
      <w:r w:rsidR="00E375C9">
        <w:rPr>
          <w:rFonts w:ascii="Calibri" w:hAnsi="Calibri" w:cs="Calibri"/>
          <w:b/>
          <w:sz w:val="22"/>
          <w:szCs w:val="22"/>
        </w:rPr>
        <w:tab/>
        <w:t>For leverandøren</w:t>
      </w:r>
    </w:p>
    <w:p w:rsidR="00E375C9" w:rsidRDefault="00E375C9" w:rsidP="003734B5">
      <w:pPr>
        <w:pStyle w:val="Default"/>
        <w:rPr>
          <w:rFonts w:ascii="Calibri" w:hAnsi="Calibri" w:cs="Calibri"/>
          <w:b/>
          <w:sz w:val="22"/>
          <w:szCs w:val="22"/>
        </w:rPr>
      </w:pPr>
    </w:p>
    <w:p w:rsidR="009E4C67" w:rsidRDefault="00E375C9" w:rsidP="003734B5">
      <w:pPr>
        <w:pStyle w:val="Default"/>
        <w:rPr>
          <w:rFonts w:ascii="Calibri" w:hAnsi="Calibri" w:cs="Calibri"/>
          <w:b/>
          <w:sz w:val="22"/>
          <w:szCs w:val="22"/>
        </w:rPr>
      </w:pPr>
      <w:r>
        <w:rPr>
          <w:rFonts w:ascii="Calibri" w:hAnsi="Calibri" w:cs="Calibri"/>
          <w:b/>
          <w:sz w:val="22"/>
          <w:szCs w:val="22"/>
        </w:rPr>
        <w:t>Retten i Roskilde,</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TAXASELSKABET</w:t>
      </w:r>
    </w:p>
    <w:p w:rsidR="00E375C9" w:rsidRDefault="00E375C9" w:rsidP="003734B5">
      <w:pPr>
        <w:pStyle w:val="Default"/>
        <w:rPr>
          <w:rFonts w:ascii="Calibri" w:hAnsi="Calibri" w:cs="Calibri"/>
          <w:b/>
          <w:sz w:val="22"/>
          <w:szCs w:val="22"/>
        </w:rPr>
      </w:pPr>
    </w:p>
    <w:p w:rsidR="00E375C9" w:rsidRDefault="00E375C9" w:rsidP="003734B5">
      <w:pPr>
        <w:pStyle w:val="Default"/>
        <w:rPr>
          <w:rFonts w:ascii="Calibri" w:hAnsi="Calibri" w:cs="Calibri"/>
          <w:b/>
          <w:sz w:val="22"/>
          <w:szCs w:val="22"/>
        </w:rPr>
      </w:pPr>
    </w:p>
    <w:p w:rsidR="009E4C67" w:rsidRDefault="009E4C67" w:rsidP="003734B5">
      <w:pPr>
        <w:pStyle w:val="Default"/>
        <w:rPr>
          <w:rFonts w:ascii="Calibri" w:hAnsi="Calibri" w:cs="Calibri"/>
          <w:b/>
          <w:sz w:val="22"/>
          <w:szCs w:val="22"/>
        </w:rPr>
      </w:pPr>
      <w:r>
        <w:rPr>
          <w:rFonts w:ascii="Calibri" w:hAnsi="Calibri" w:cs="Calibri"/>
          <w:b/>
          <w:sz w:val="22"/>
          <w:szCs w:val="22"/>
        </w:rPr>
        <w:t>Dato:</w:t>
      </w:r>
      <w:r>
        <w:rPr>
          <w:rFonts w:ascii="Calibri" w:hAnsi="Calibri" w:cs="Calibri"/>
          <w:b/>
          <w:sz w:val="22"/>
          <w:szCs w:val="22"/>
        </w:rPr>
        <w:tab/>
      </w:r>
      <w:r>
        <w:rPr>
          <w:rFonts w:ascii="Calibri" w:hAnsi="Calibri" w:cs="Calibri"/>
          <w:b/>
          <w:sz w:val="22"/>
          <w:szCs w:val="22"/>
        </w:rPr>
        <w:tab/>
      </w:r>
      <w:bookmarkStart w:id="0" w:name="_GoBack"/>
      <w:bookmarkEnd w:id="0"/>
      <w:r>
        <w:rPr>
          <w:rFonts w:ascii="Calibri" w:hAnsi="Calibri" w:cs="Calibri"/>
          <w:b/>
          <w:sz w:val="22"/>
          <w:szCs w:val="22"/>
        </w:rPr>
        <w:tab/>
      </w:r>
      <w:r>
        <w:rPr>
          <w:rFonts w:ascii="Calibri" w:hAnsi="Calibri" w:cs="Calibri"/>
          <w:b/>
          <w:sz w:val="22"/>
          <w:szCs w:val="22"/>
        </w:rPr>
        <w:tab/>
        <w:t>Dato:</w:t>
      </w:r>
    </w:p>
    <w:p w:rsidR="009E4C67" w:rsidRDefault="009E4C67" w:rsidP="003734B5">
      <w:pPr>
        <w:pStyle w:val="Default"/>
        <w:rPr>
          <w:rFonts w:ascii="Calibri" w:hAnsi="Calibri" w:cs="Calibri"/>
          <w:b/>
          <w:sz w:val="22"/>
          <w:szCs w:val="22"/>
        </w:rPr>
      </w:pPr>
    </w:p>
    <w:p w:rsidR="009E4C67" w:rsidRDefault="009E4C67" w:rsidP="003734B5">
      <w:pPr>
        <w:pStyle w:val="Default"/>
        <w:rPr>
          <w:rFonts w:ascii="Calibri" w:hAnsi="Calibri" w:cs="Calibri"/>
          <w:b/>
          <w:sz w:val="22"/>
          <w:szCs w:val="22"/>
        </w:rPr>
      </w:pPr>
    </w:p>
    <w:p w:rsidR="009E4C67" w:rsidRDefault="009E4C67" w:rsidP="003734B5">
      <w:pPr>
        <w:pStyle w:val="Default"/>
        <w:rPr>
          <w:rFonts w:ascii="Calibri" w:hAnsi="Calibri" w:cs="Calibri"/>
          <w:b/>
          <w:sz w:val="22"/>
          <w:szCs w:val="22"/>
        </w:rPr>
      </w:pPr>
    </w:p>
    <w:p w:rsidR="009E4C67" w:rsidRDefault="009E4C67" w:rsidP="003734B5">
      <w:pPr>
        <w:pStyle w:val="Default"/>
        <w:rPr>
          <w:rFonts w:ascii="Calibri" w:hAnsi="Calibri" w:cs="Calibri"/>
          <w:b/>
          <w:sz w:val="22"/>
          <w:szCs w:val="22"/>
        </w:rPr>
      </w:pPr>
    </w:p>
    <w:p w:rsidR="009E4C67" w:rsidRPr="009E4C67" w:rsidRDefault="009E4C67" w:rsidP="003734B5">
      <w:pPr>
        <w:pStyle w:val="Default"/>
        <w:rPr>
          <w:rFonts w:ascii="Calibri" w:hAnsi="Calibri" w:cs="Calibri"/>
          <w:b/>
          <w:sz w:val="22"/>
          <w:szCs w:val="22"/>
        </w:rPr>
      </w:pPr>
      <w:r>
        <w:rPr>
          <w:rFonts w:ascii="Calibri" w:hAnsi="Calibri" w:cs="Calibri"/>
          <w:b/>
          <w:sz w:val="22"/>
          <w:szCs w:val="22"/>
        </w:rPr>
        <w:t>Underskrift:</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Underskrift:</w:t>
      </w:r>
    </w:p>
    <w:p w:rsidR="009E4C67" w:rsidRPr="009E4C67" w:rsidRDefault="009E4C67" w:rsidP="003734B5">
      <w:pPr>
        <w:pStyle w:val="Default"/>
        <w:rPr>
          <w:rFonts w:ascii="Calibri" w:hAnsi="Calibri" w:cs="Calibri"/>
          <w:sz w:val="22"/>
          <w:szCs w:val="22"/>
        </w:rPr>
      </w:pPr>
    </w:p>
    <w:sectPr w:rsidR="009E4C67" w:rsidRPr="009E4C6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C67" w:rsidRDefault="009E4C67" w:rsidP="009E4C67">
      <w:pPr>
        <w:spacing w:after="0" w:line="240" w:lineRule="auto"/>
      </w:pPr>
      <w:r>
        <w:separator/>
      </w:r>
    </w:p>
  </w:endnote>
  <w:endnote w:type="continuationSeparator" w:id="0">
    <w:p w:rsidR="009E4C67" w:rsidRDefault="009E4C67" w:rsidP="009E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C67" w:rsidRDefault="009E4C67" w:rsidP="009E4C67">
      <w:pPr>
        <w:spacing w:after="0" w:line="240" w:lineRule="auto"/>
      </w:pPr>
      <w:r>
        <w:separator/>
      </w:r>
    </w:p>
  </w:footnote>
  <w:footnote w:type="continuationSeparator" w:id="0">
    <w:p w:rsidR="009E4C67" w:rsidRDefault="009E4C67" w:rsidP="009E4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E22"/>
    <w:multiLevelType w:val="hybridMultilevel"/>
    <w:tmpl w:val="11DA297E"/>
    <w:lvl w:ilvl="0" w:tplc="0B3C70C8">
      <w:numFmt w:val="bullet"/>
      <w:lvlText w:val=""/>
      <w:lvlJc w:val="left"/>
      <w:pPr>
        <w:ind w:left="1664" w:hanging="360"/>
      </w:pPr>
      <w:rPr>
        <w:rFonts w:ascii="Wingdings" w:eastAsiaTheme="minorHAnsi" w:hAnsi="Wingdings" w:cs="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15:restartNumberingAfterBreak="0">
    <w:nsid w:val="11CB4B2A"/>
    <w:multiLevelType w:val="hybridMultilevel"/>
    <w:tmpl w:val="58344AAA"/>
    <w:lvl w:ilvl="0" w:tplc="04060001">
      <w:start w:val="1"/>
      <w:numFmt w:val="bullet"/>
      <w:lvlText w:val=""/>
      <w:lvlJc w:val="left"/>
      <w:pPr>
        <w:ind w:left="764" w:hanging="360"/>
      </w:pPr>
      <w:rPr>
        <w:rFonts w:ascii="Symbol" w:hAnsi="Symbol" w:hint="default"/>
      </w:rPr>
    </w:lvl>
    <w:lvl w:ilvl="1" w:tplc="04060003" w:tentative="1">
      <w:start w:val="1"/>
      <w:numFmt w:val="bullet"/>
      <w:lvlText w:val="o"/>
      <w:lvlJc w:val="left"/>
      <w:pPr>
        <w:ind w:left="1484" w:hanging="360"/>
      </w:pPr>
      <w:rPr>
        <w:rFonts w:ascii="Courier New" w:hAnsi="Courier New" w:cs="Courier New" w:hint="default"/>
      </w:rPr>
    </w:lvl>
    <w:lvl w:ilvl="2" w:tplc="04060005" w:tentative="1">
      <w:start w:val="1"/>
      <w:numFmt w:val="bullet"/>
      <w:lvlText w:val=""/>
      <w:lvlJc w:val="left"/>
      <w:pPr>
        <w:ind w:left="2204" w:hanging="360"/>
      </w:pPr>
      <w:rPr>
        <w:rFonts w:ascii="Wingdings" w:hAnsi="Wingdings" w:hint="default"/>
      </w:rPr>
    </w:lvl>
    <w:lvl w:ilvl="3" w:tplc="04060001" w:tentative="1">
      <w:start w:val="1"/>
      <w:numFmt w:val="bullet"/>
      <w:lvlText w:val=""/>
      <w:lvlJc w:val="left"/>
      <w:pPr>
        <w:ind w:left="2924" w:hanging="360"/>
      </w:pPr>
      <w:rPr>
        <w:rFonts w:ascii="Symbol" w:hAnsi="Symbol" w:hint="default"/>
      </w:rPr>
    </w:lvl>
    <w:lvl w:ilvl="4" w:tplc="04060003" w:tentative="1">
      <w:start w:val="1"/>
      <w:numFmt w:val="bullet"/>
      <w:lvlText w:val="o"/>
      <w:lvlJc w:val="left"/>
      <w:pPr>
        <w:ind w:left="3644" w:hanging="360"/>
      </w:pPr>
      <w:rPr>
        <w:rFonts w:ascii="Courier New" w:hAnsi="Courier New" w:cs="Courier New" w:hint="default"/>
      </w:rPr>
    </w:lvl>
    <w:lvl w:ilvl="5" w:tplc="04060005" w:tentative="1">
      <w:start w:val="1"/>
      <w:numFmt w:val="bullet"/>
      <w:lvlText w:val=""/>
      <w:lvlJc w:val="left"/>
      <w:pPr>
        <w:ind w:left="4364" w:hanging="360"/>
      </w:pPr>
      <w:rPr>
        <w:rFonts w:ascii="Wingdings" w:hAnsi="Wingdings" w:hint="default"/>
      </w:rPr>
    </w:lvl>
    <w:lvl w:ilvl="6" w:tplc="04060001" w:tentative="1">
      <w:start w:val="1"/>
      <w:numFmt w:val="bullet"/>
      <w:lvlText w:val=""/>
      <w:lvlJc w:val="left"/>
      <w:pPr>
        <w:ind w:left="5084" w:hanging="360"/>
      </w:pPr>
      <w:rPr>
        <w:rFonts w:ascii="Symbol" w:hAnsi="Symbol" w:hint="default"/>
      </w:rPr>
    </w:lvl>
    <w:lvl w:ilvl="7" w:tplc="04060003" w:tentative="1">
      <w:start w:val="1"/>
      <w:numFmt w:val="bullet"/>
      <w:lvlText w:val="o"/>
      <w:lvlJc w:val="left"/>
      <w:pPr>
        <w:ind w:left="5804" w:hanging="360"/>
      </w:pPr>
      <w:rPr>
        <w:rFonts w:ascii="Courier New" w:hAnsi="Courier New" w:cs="Courier New" w:hint="default"/>
      </w:rPr>
    </w:lvl>
    <w:lvl w:ilvl="8" w:tplc="04060005" w:tentative="1">
      <w:start w:val="1"/>
      <w:numFmt w:val="bullet"/>
      <w:lvlText w:val=""/>
      <w:lvlJc w:val="left"/>
      <w:pPr>
        <w:ind w:left="6524" w:hanging="360"/>
      </w:pPr>
      <w:rPr>
        <w:rFonts w:ascii="Wingdings" w:hAnsi="Wingdings" w:hint="default"/>
      </w:rPr>
    </w:lvl>
  </w:abstractNum>
  <w:abstractNum w:abstractNumId="2" w15:restartNumberingAfterBreak="0">
    <w:nsid w:val="21073F24"/>
    <w:multiLevelType w:val="hybridMultilevel"/>
    <w:tmpl w:val="2F18394C"/>
    <w:lvl w:ilvl="0" w:tplc="0B3C70C8">
      <w:numFmt w:val="bullet"/>
      <w:lvlText w:val=""/>
      <w:lvlJc w:val="left"/>
      <w:pPr>
        <w:ind w:left="1664" w:hanging="360"/>
      </w:pPr>
      <w:rPr>
        <w:rFonts w:ascii="Wingdings" w:eastAsiaTheme="minorHAnsi" w:hAnsi="Wingdings" w:cs="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94573BB"/>
    <w:multiLevelType w:val="hybridMultilevel"/>
    <w:tmpl w:val="4F748ADC"/>
    <w:lvl w:ilvl="0" w:tplc="0B3C70C8">
      <w:numFmt w:val="bullet"/>
      <w:lvlText w:val=""/>
      <w:lvlJc w:val="left"/>
      <w:pPr>
        <w:ind w:left="1708" w:hanging="360"/>
      </w:pPr>
      <w:rPr>
        <w:rFonts w:ascii="Wingdings" w:eastAsiaTheme="minorHAnsi" w:hAnsi="Wingdings" w:cs="Wingdings" w:hint="default"/>
      </w:rPr>
    </w:lvl>
    <w:lvl w:ilvl="1" w:tplc="04060003" w:tentative="1">
      <w:start w:val="1"/>
      <w:numFmt w:val="bullet"/>
      <w:lvlText w:val="o"/>
      <w:lvlJc w:val="left"/>
      <w:pPr>
        <w:ind w:left="1484" w:hanging="360"/>
      </w:pPr>
      <w:rPr>
        <w:rFonts w:ascii="Courier New" w:hAnsi="Courier New" w:cs="Courier New" w:hint="default"/>
      </w:rPr>
    </w:lvl>
    <w:lvl w:ilvl="2" w:tplc="04060005" w:tentative="1">
      <w:start w:val="1"/>
      <w:numFmt w:val="bullet"/>
      <w:lvlText w:val=""/>
      <w:lvlJc w:val="left"/>
      <w:pPr>
        <w:ind w:left="2204" w:hanging="360"/>
      </w:pPr>
      <w:rPr>
        <w:rFonts w:ascii="Wingdings" w:hAnsi="Wingdings" w:hint="default"/>
      </w:rPr>
    </w:lvl>
    <w:lvl w:ilvl="3" w:tplc="04060001" w:tentative="1">
      <w:start w:val="1"/>
      <w:numFmt w:val="bullet"/>
      <w:lvlText w:val=""/>
      <w:lvlJc w:val="left"/>
      <w:pPr>
        <w:ind w:left="2924" w:hanging="360"/>
      </w:pPr>
      <w:rPr>
        <w:rFonts w:ascii="Symbol" w:hAnsi="Symbol" w:hint="default"/>
      </w:rPr>
    </w:lvl>
    <w:lvl w:ilvl="4" w:tplc="04060003" w:tentative="1">
      <w:start w:val="1"/>
      <w:numFmt w:val="bullet"/>
      <w:lvlText w:val="o"/>
      <w:lvlJc w:val="left"/>
      <w:pPr>
        <w:ind w:left="3644" w:hanging="360"/>
      </w:pPr>
      <w:rPr>
        <w:rFonts w:ascii="Courier New" w:hAnsi="Courier New" w:cs="Courier New" w:hint="default"/>
      </w:rPr>
    </w:lvl>
    <w:lvl w:ilvl="5" w:tplc="04060005" w:tentative="1">
      <w:start w:val="1"/>
      <w:numFmt w:val="bullet"/>
      <w:lvlText w:val=""/>
      <w:lvlJc w:val="left"/>
      <w:pPr>
        <w:ind w:left="4364" w:hanging="360"/>
      </w:pPr>
      <w:rPr>
        <w:rFonts w:ascii="Wingdings" w:hAnsi="Wingdings" w:hint="default"/>
      </w:rPr>
    </w:lvl>
    <w:lvl w:ilvl="6" w:tplc="04060001" w:tentative="1">
      <w:start w:val="1"/>
      <w:numFmt w:val="bullet"/>
      <w:lvlText w:val=""/>
      <w:lvlJc w:val="left"/>
      <w:pPr>
        <w:ind w:left="5084" w:hanging="360"/>
      </w:pPr>
      <w:rPr>
        <w:rFonts w:ascii="Symbol" w:hAnsi="Symbol" w:hint="default"/>
      </w:rPr>
    </w:lvl>
    <w:lvl w:ilvl="7" w:tplc="04060003" w:tentative="1">
      <w:start w:val="1"/>
      <w:numFmt w:val="bullet"/>
      <w:lvlText w:val="o"/>
      <w:lvlJc w:val="left"/>
      <w:pPr>
        <w:ind w:left="5804" w:hanging="360"/>
      </w:pPr>
      <w:rPr>
        <w:rFonts w:ascii="Courier New" w:hAnsi="Courier New" w:cs="Courier New" w:hint="default"/>
      </w:rPr>
    </w:lvl>
    <w:lvl w:ilvl="8" w:tplc="04060005" w:tentative="1">
      <w:start w:val="1"/>
      <w:numFmt w:val="bullet"/>
      <w:lvlText w:val=""/>
      <w:lvlJc w:val="left"/>
      <w:pPr>
        <w:ind w:left="6524" w:hanging="360"/>
      </w:pPr>
      <w:rPr>
        <w:rFonts w:ascii="Wingdings" w:hAnsi="Wingdings" w:hint="default"/>
      </w:rPr>
    </w:lvl>
  </w:abstractNum>
  <w:abstractNum w:abstractNumId="4" w15:restartNumberingAfterBreak="0">
    <w:nsid w:val="4EF857C1"/>
    <w:multiLevelType w:val="hybridMultilevel"/>
    <w:tmpl w:val="C3A41058"/>
    <w:lvl w:ilvl="0" w:tplc="0B3C70C8">
      <w:numFmt w:val="bullet"/>
      <w:lvlText w:val=""/>
      <w:lvlJc w:val="left"/>
      <w:pPr>
        <w:ind w:left="1664" w:hanging="360"/>
      </w:pPr>
      <w:rPr>
        <w:rFonts w:ascii="Wingdings" w:eastAsiaTheme="minorHAnsi" w:hAnsi="Wingdings" w:cs="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E703F01"/>
    <w:multiLevelType w:val="hybridMultilevel"/>
    <w:tmpl w:val="B9326B7E"/>
    <w:lvl w:ilvl="0" w:tplc="04060001">
      <w:start w:val="1"/>
      <w:numFmt w:val="bullet"/>
      <w:lvlText w:val=""/>
      <w:lvlJc w:val="left"/>
      <w:pPr>
        <w:ind w:left="764" w:hanging="360"/>
      </w:pPr>
      <w:rPr>
        <w:rFonts w:ascii="Symbol" w:hAnsi="Symbol" w:hint="default"/>
      </w:rPr>
    </w:lvl>
    <w:lvl w:ilvl="1" w:tplc="04060003" w:tentative="1">
      <w:start w:val="1"/>
      <w:numFmt w:val="bullet"/>
      <w:lvlText w:val="o"/>
      <w:lvlJc w:val="left"/>
      <w:pPr>
        <w:ind w:left="1484" w:hanging="360"/>
      </w:pPr>
      <w:rPr>
        <w:rFonts w:ascii="Courier New" w:hAnsi="Courier New" w:cs="Courier New" w:hint="default"/>
      </w:rPr>
    </w:lvl>
    <w:lvl w:ilvl="2" w:tplc="04060005" w:tentative="1">
      <w:start w:val="1"/>
      <w:numFmt w:val="bullet"/>
      <w:lvlText w:val=""/>
      <w:lvlJc w:val="left"/>
      <w:pPr>
        <w:ind w:left="2204" w:hanging="360"/>
      </w:pPr>
      <w:rPr>
        <w:rFonts w:ascii="Wingdings" w:hAnsi="Wingdings" w:hint="default"/>
      </w:rPr>
    </w:lvl>
    <w:lvl w:ilvl="3" w:tplc="04060001" w:tentative="1">
      <w:start w:val="1"/>
      <w:numFmt w:val="bullet"/>
      <w:lvlText w:val=""/>
      <w:lvlJc w:val="left"/>
      <w:pPr>
        <w:ind w:left="2924" w:hanging="360"/>
      </w:pPr>
      <w:rPr>
        <w:rFonts w:ascii="Symbol" w:hAnsi="Symbol" w:hint="default"/>
      </w:rPr>
    </w:lvl>
    <w:lvl w:ilvl="4" w:tplc="04060003" w:tentative="1">
      <w:start w:val="1"/>
      <w:numFmt w:val="bullet"/>
      <w:lvlText w:val="o"/>
      <w:lvlJc w:val="left"/>
      <w:pPr>
        <w:ind w:left="3644" w:hanging="360"/>
      </w:pPr>
      <w:rPr>
        <w:rFonts w:ascii="Courier New" w:hAnsi="Courier New" w:cs="Courier New" w:hint="default"/>
      </w:rPr>
    </w:lvl>
    <w:lvl w:ilvl="5" w:tplc="04060005" w:tentative="1">
      <w:start w:val="1"/>
      <w:numFmt w:val="bullet"/>
      <w:lvlText w:val=""/>
      <w:lvlJc w:val="left"/>
      <w:pPr>
        <w:ind w:left="4364" w:hanging="360"/>
      </w:pPr>
      <w:rPr>
        <w:rFonts w:ascii="Wingdings" w:hAnsi="Wingdings" w:hint="default"/>
      </w:rPr>
    </w:lvl>
    <w:lvl w:ilvl="6" w:tplc="04060001" w:tentative="1">
      <w:start w:val="1"/>
      <w:numFmt w:val="bullet"/>
      <w:lvlText w:val=""/>
      <w:lvlJc w:val="left"/>
      <w:pPr>
        <w:ind w:left="5084" w:hanging="360"/>
      </w:pPr>
      <w:rPr>
        <w:rFonts w:ascii="Symbol" w:hAnsi="Symbol" w:hint="default"/>
      </w:rPr>
    </w:lvl>
    <w:lvl w:ilvl="7" w:tplc="04060003" w:tentative="1">
      <w:start w:val="1"/>
      <w:numFmt w:val="bullet"/>
      <w:lvlText w:val="o"/>
      <w:lvlJc w:val="left"/>
      <w:pPr>
        <w:ind w:left="5804" w:hanging="360"/>
      </w:pPr>
      <w:rPr>
        <w:rFonts w:ascii="Courier New" w:hAnsi="Courier New" w:cs="Courier New" w:hint="default"/>
      </w:rPr>
    </w:lvl>
    <w:lvl w:ilvl="8" w:tplc="04060005" w:tentative="1">
      <w:start w:val="1"/>
      <w:numFmt w:val="bullet"/>
      <w:lvlText w:val=""/>
      <w:lvlJc w:val="left"/>
      <w:pPr>
        <w:ind w:left="6524"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B5"/>
    <w:rsid w:val="0035155E"/>
    <w:rsid w:val="00373214"/>
    <w:rsid w:val="003734B5"/>
    <w:rsid w:val="00596710"/>
    <w:rsid w:val="006F31E4"/>
    <w:rsid w:val="009E4C67"/>
    <w:rsid w:val="00BB7873"/>
    <w:rsid w:val="00E240F7"/>
    <w:rsid w:val="00E375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9E33"/>
  <w15:chartTrackingRefBased/>
  <w15:docId w15:val="{2B464893-B683-4C26-B4CD-0EE48748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734B5"/>
    <w:pPr>
      <w:autoSpaceDE w:val="0"/>
      <w:autoSpaceDN w:val="0"/>
      <w:adjustRightInd w:val="0"/>
      <w:spacing w:after="0" w:line="240" w:lineRule="auto"/>
    </w:pPr>
    <w:rPr>
      <w:rFonts w:ascii="Cambria" w:hAnsi="Cambria" w:cs="Cambria"/>
      <w:color w:val="000000"/>
      <w:sz w:val="24"/>
      <w:szCs w:val="24"/>
    </w:rPr>
  </w:style>
  <w:style w:type="paragraph" w:styleId="Sidehoved">
    <w:name w:val="header"/>
    <w:basedOn w:val="Normal"/>
    <w:link w:val="SidehovedTegn"/>
    <w:uiPriority w:val="99"/>
    <w:unhideWhenUsed/>
    <w:rsid w:val="009E4C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E4C67"/>
  </w:style>
  <w:style w:type="paragraph" w:styleId="Sidefod">
    <w:name w:val="footer"/>
    <w:basedOn w:val="Normal"/>
    <w:link w:val="SidefodTegn"/>
    <w:uiPriority w:val="99"/>
    <w:unhideWhenUsed/>
    <w:rsid w:val="009E4C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E4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2FF96-68BF-4BEE-8BB9-8302B411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933</Words>
  <Characters>5696</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Molter Zenth</dc:creator>
  <cp:keywords/>
  <dc:description/>
  <cp:lastModifiedBy>Lisbeth Molter Zenth</cp:lastModifiedBy>
  <cp:revision>2</cp:revision>
  <dcterms:created xsi:type="dcterms:W3CDTF">2017-06-26T07:45:00Z</dcterms:created>
  <dcterms:modified xsi:type="dcterms:W3CDTF">2017-06-26T07:45:00Z</dcterms:modified>
</cp:coreProperties>
</file>