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AB" w:rsidRPr="00BA59DD" w:rsidRDefault="004034AB" w:rsidP="007C024B">
      <w:pPr>
        <w:pStyle w:val="Overskrift3"/>
        <w:jc w:val="center"/>
        <w:rPr>
          <w:rFonts w:ascii="Arial" w:hAnsi="Arial"/>
        </w:rPr>
      </w:pPr>
      <w:r w:rsidRPr="00BA59DD">
        <w:rPr>
          <w:rFonts w:ascii="Arial" w:hAnsi="Arial"/>
        </w:rPr>
        <w:t xml:space="preserve">AFTALE OM </w:t>
      </w:r>
      <w:r w:rsidR="004B60A9" w:rsidRPr="00BA59DD">
        <w:rPr>
          <w:rFonts w:ascii="Arial" w:hAnsi="Arial"/>
        </w:rPr>
        <w:t xml:space="preserve">TEKNISK </w:t>
      </w:r>
      <w:r w:rsidRPr="00BA59DD">
        <w:rPr>
          <w:rFonts w:ascii="Arial" w:hAnsi="Arial"/>
        </w:rPr>
        <w:t>RÅDGIVNING OG BISTAND (</w:t>
      </w:r>
      <w:r w:rsidR="004B60A9" w:rsidRPr="00BA59DD">
        <w:rPr>
          <w:rFonts w:ascii="Arial" w:hAnsi="Arial"/>
        </w:rPr>
        <w:t>Bygherrerådgivning</w:t>
      </w:r>
      <w:r w:rsidRPr="00BA59DD">
        <w:rPr>
          <w:rFonts w:ascii="Arial" w:hAnsi="Arial"/>
        </w:rPr>
        <w:t>)</w:t>
      </w:r>
    </w:p>
    <w:p w:rsidR="004034AB" w:rsidRPr="00EE5B26" w:rsidRDefault="004034AB" w:rsidP="00031A20">
      <w:pPr>
        <w:rPr>
          <w:rFonts w:cs="Arial"/>
        </w:rPr>
      </w:pPr>
      <w:r w:rsidRPr="00BA59DD">
        <w:rPr>
          <w:rFonts w:cs="Arial"/>
        </w:rPr>
        <w:tab/>
      </w:r>
      <w:r w:rsidRPr="00EE5B26">
        <w:rPr>
          <w:rFonts w:cs="Arial"/>
        </w:rPr>
        <w:t xml:space="preserve">Sags navn: </w:t>
      </w:r>
      <w:r w:rsidR="00EE5B26" w:rsidRPr="00EE5B26">
        <w:rPr>
          <w:rFonts w:cs="Arial"/>
        </w:rPr>
        <w:t>afd. 1.53 Skyttehusene</w:t>
      </w:r>
    </w:p>
    <w:p w:rsidR="00EE5B26" w:rsidRPr="00EE5B26" w:rsidRDefault="004034AB" w:rsidP="007C024B">
      <w:pPr>
        <w:rPr>
          <w:rFonts w:cs="Arial"/>
        </w:rPr>
      </w:pPr>
      <w:r w:rsidRPr="00EE5B26">
        <w:rPr>
          <w:rFonts w:cs="Arial"/>
        </w:rPr>
        <w:tab/>
      </w:r>
    </w:p>
    <w:p w:rsidR="004034AB" w:rsidRPr="00BA59DD" w:rsidRDefault="004034AB" w:rsidP="00EE5B26">
      <w:pPr>
        <w:ind w:firstLine="1304"/>
        <w:rPr>
          <w:rFonts w:cs="Arial"/>
          <w:b/>
        </w:rPr>
      </w:pPr>
      <w:r w:rsidRPr="00EE5B26">
        <w:rPr>
          <w:rFonts w:cs="Arial"/>
        </w:rPr>
        <w:t>Projektnr.:</w:t>
      </w:r>
      <w:r w:rsidR="00EE5B26">
        <w:rPr>
          <w:rFonts w:cs="Arial"/>
        </w:rPr>
        <w:t xml:space="preserve"> Byggefelt 15 + 17</w:t>
      </w:r>
      <w:r w:rsidRPr="00BA59DD">
        <w:rPr>
          <w:rFonts w:cs="Arial"/>
        </w:rPr>
        <w:t xml:space="preserve"> </w:t>
      </w:r>
    </w:p>
    <w:p w:rsidR="004034AB" w:rsidRPr="00BA59DD" w:rsidRDefault="00A34B15" w:rsidP="007C024B">
      <w:pPr>
        <w:rPr>
          <w:rFonts w:cs="Arial"/>
          <w:b/>
        </w:rPr>
      </w:pPr>
      <w:r>
        <w:rPr>
          <w:rFonts w:cs="Arial"/>
          <w:b/>
        </w:rPr>
        <w:tab/>
        <w:t xml:space="preserve">Dato: </w:t>
      </w:r>
    </w:p>
    <w:p w:rsidR="004034AB" w:rsidRPr="00BA59DD" w:rsidRDefault="004034AB">
      <w:pPr>
        <w:rPr>
          <w:rFonts w:cs="Arial"/>
          <w:sz w:val="16"/>
          <w:szCs w:val="16"/>
        </w:rPr>
      </w:pPr>
    </w:p>
    <w:p w:rsidR="004034AB" w:rsidRPr="00BA59DD" w:rsidRDefault="004034AB" w:rsidP="007C024B">
      <w:pPr>
        <w:spacing w:after="120"/>
        <w:jc w:val="center"/>
        <w:rPr>
          <w:rFonts w:cs="Arial"/>
          <w:b/>
          <w:sz w:val="40"/>
          <w:szCs w:val="40"/>
        </w:rPr>
      </w:pPr>
      <w:r w:rsidRPr="00BA59DD">
        <w:rPr>
          <w:rFonts w:cs="Arial"/>
          <w:b/>
          <w:sz w:val="40"/>
          <w:szCs w:val="40"/>
        </w:rPr>
        <w:t>Ydelsesbeskrivelse</w:t>
      </w:r>
      <w:r w:rsidR="004B60A9" w:rsidRPr="00BA59DD">
        <w:rPr>
          <w:rFonts w:cs="Arial"/>
          <w:b/>
          <w:sz w:val="40"/>
          <w:szCs w:val="40"/>
        </w:rPr>
        <w:t xml:space="preserve"> for bygherrerådgivning</w:t>
      </w:r>
      <w:r w:rsidRPr="00BA59DD">
        <w:rPr>
          <w:rFonts w:cs="Arial"/>
          <w:b/>
          <w:sz w:val="40"/>
          <w:szCs w:val="40"/>
        </w:rPr>
        <w:t>.</w:t>
      </w:r>
    </w:p>
    <w:p w:rsidR="004B60A9" w:rsidRPr="00BA59DD" w:rsidRDefault="004B60A9" w:rsidP="007C024B">
      <w:pPr>
        <w:spacing w:after="120"/>
        <w:jc w:val="center"/>
        <w:rPr>
          <w:rFonts w:cs="Arial"/>
          <w:b/>
          <w:sz w:val="40"/>
          <w:szCs w:val="40"/>
        </w:rPr>
      </w:pPr>
    </w:p>
    <w:p w:rsidR="004968CE" w:rsidRPr="00BA59DD" w:rsidRDefault="004968CE" w:rsidP="004968CE">
      <w:pPr>
        <w:spacing w:after="120"/>
        <w:rPr>
          <w:rFonts w:cs="Arial"/>
          <w:szCs w:val="20"/>
        </w:rPr>
      </w:pPr>
      <w:r w:rsidRPr="00BA59DD">
        <w:rPr>
          <w:rFonts w:cs="Arial"/>
          <w:szCs w:val="20"/>
        </w:rPr>
        <w:t>Denne sags specifikke ydelsesbeskrivelse bygger på Danske Ark/FRI. YDELSESBESKRIVELSE, Bygherrerådgivning 2003,</w:t>
      </w:r>
      <w:r w:rsidRPr="00BA59DD">
        <w:rPr>
          <w:rFonts w:cs="Arial"/>
          <w:b/>
          <w:szCs w:val="20"/>
        </w:rPr>
        <w:t xml:space="preserve"> </w:t>
      </w:r>
      <w:r w:rsidRPr="00BA59DD">
        <w:rPr>
          <w:rFonts w:cs="Arial"/>
          <w:szCs w:val="20"/>
        </w:rPr>
        <w:t>men præciserer de ydelser der er aftalt i denne sag. For så vidt en ydelse ikke er præciseret (højre kolonne) forventes den ydelse i det omfang, der sædvanligvis forventes leveret af den generelle ydelsesbeskrivelse.</w:t>
      </w:r>
    </w:p>
    <w:p w:rsidR="004B60A9" w:rsidRPr="00BA59DD" w:rsidRDefault="004B60A9" w:rsidP="004B60A9">
      <w:pPr>
        <w:rPr>
          <w:rFonts w:cs="Arial"/>
        </w:rPr>
      </w:pPr>
    </w:p>
    <w:p w:rsidR="004B60A9" w:rsidRPr="00BA59DD" w:rsidRDefault="004B60A9" w:rsidP="004B60A9">
      <w:pPr>
        <w:rPr>
          <w:rFonts w:cs="Arial"/>
        </w:rPr>
      </w:pPr>
      <w:r w:rsidRPr="00BA59DD">
        <w:rPr>
          <w:rFonts w:cs="Arial"/>
        </w:rPr>
        <w:t xml:space="preserve">Der henvises til rådgiveraftalen for en detaljeret beskrivelse af ydelserne. </w:t>
      </w:r>
    </w:p>
    <w:p w:rsidR="004968CE" w:rsidRPr="00BA59DD" w:rsidRDefault="004968CE" w:rsidP="004B60A9">
      <w:pPr>
        <w:rPr>
          <w:rFonts w:cs="Arial"/>
        </w:rPr>
      </w:pPr>
    </w:p>
    <w:tbl>
      <w:tblPr>
        <w:tblStyle w:val="Tabel-Gitter"/>
        <w:tblW w:w="0" w:type="auto"/>
        <w:tblLook w:val="04A0" w:firstRow="1" w:lastRow="0" w:firstColumn="1" w:lastColumn="0" w:noHBand="0" w:noVBand="1"/>
      </w:tblPr>
      <w:tblGrid>
        <w:gridCol w:w="7621"/>
      </w:tblGrid>
      <w:tr w:rsidR="000A4573" w:rsidRPr="00BA59DD" w:rsidTr="00360175">
        <w:tc>
          <w:tcPr>
            <w:tcW w:w="7621" w:type="dxa"/>
          </w:tcPr>
          <w:p w:rsidR="000A4573" w:rsidRPr="001E197D" w:rsidRDefault="000A4573" w:rsidP="004968CE">
            <w:pPr>
              <w:autoSpaceDE w:val="0"/>
              <w:autoSpaceDN w:val="0"/>
              <w:adjustRightInd w:val="0"/>
              <w:rPr>
                <w:rFonts w:eastAsia="Calibri" w:cs="Arial"/>
                <w:b/>
                <w:bCs/>
                <w:szCs w:val="20"/>
              </w:rPr>
            </w:pPr>
            <w:r w:rsidRPr="001E197D">
              <w:rPr>
                <w:rFonts w:eastAsia="Calibri" w:cs="Arial"/>
                <w:b/>
                <w:bCs/>
                <w:szCs w:val="20"/>
              </w:rPr>
              <w:t>Indhold</w:t>
            </w:r>
          </w:p>
        </w:tc>
      </w:tr>
      <w:tr w:rsidR="000A4573" w:rsidRPr="00BA59DD" w:rsidTr="00360175">
        <w:tc>
          <w:tcPr>
            <w:tcW w:w="7621" w:type="dxa"/>
          </w:tcPr>
          <w:p w:rsidR="000A4573" w:rsidRPr="001E197D" w:rsidRDefault="000A4573" w:rsidP="004968CE">
            <w:pPr>
              <w:autoSpaceDE w:val="0"/>
              <w:autoSpaceDN w:val="0"/>
              <w:adjustRightInd w:val="0"/>
              <w:rPr>
                <w:rFonts w:eastAsia="Calibri" w:cs="Arial"/>
                <w:b/>
                <w:bCs/>
                <w:szCs w:val="20"/>
              </w:rPr>
            </w:pPr>
          </w:p>
        </w:tc>
      </w:tr>
      <w:tr w:rsidR="000A4573" w:rsidRPr="00BA59DD" w:rsidTr="00360175">
        <w:tc>
          <w:tcPr>
            <w:tcW w:w="7621" w:type="dxa"/>
          </w:tcPr>
          <w:p w:rsidR="000A4573" w:rsidRPr="001E197D" w:rsidRDefault="000A4573" w:rsidP="004968CE">
            <w:pPr>
              <w:autoSpaceDE w:val="0"/>
              <w:autoSpaceDN w:val="0"/>
              <w:adjustRightInd w:val="0"/>
              <w:rPr>
                <w:rFonts w:eastAsia="Calibri" w:cs="Arial"/>
                <w:b/>
                <w:bCs/>
                <w:szCs w:val="20"/>
              </w:rPr>
            </w:pPr>
            <w:r w:rsidRPr="001E197D">
              <w:rPr>
                <w:rFonts w:eastAsia="Calibri" w:cs="Arial"/>
                <w:b/>
                <w:bCs/>
                <w:szCs w:val="20"/>
              </w:rPr>
              <w:t>0. Bygherrerådgiverens rolle</w:t>
            </w:r>
          </w:p>
        </w:tc>
      </w:tr>
      <w:tr w:rsidR="000A4573" w:rsidRPr="00BA59DD" w:rsidTr="00360175">
        <w:tc>
          <w:tcPr>
            <w:tcW w:w="7621" w:type="dxa"/>
          </w:tcPr>
          <w:p w:rsidR="000A4573" w:rsidRPr="001E197D" w:rsidRDefault="000A4573" w:rsidP="004968CE">
            <w:pPr>
              <w:autoSpaceDE w:val="0"/>
              <w:autoSpaceDN w:val="0"/>
              <w:adjustRightInd w:val="0"/>
              <w:rPr>
                <w:rFonts w:eastAsia="Calibri" w:cs="Arial"/>
                <w:szCs w:val="20"/>
              </w:rPr>
            </w:pPr>
            <w:r w:rsidRPr="001E197D">
              <w:rPr>
                <w:rFonts w:eastAsia="Calibri" w:cs="Arial"/>
                <w:szCs w:val="20"/>
              </w:rPr>
              <w:t>0.1 Valg af samarbejdsform</w:t>
            </w:r>
          </w:p>
        </w:tc>
      </w:tr>
      <w:tr w:rsidR="000A4573" w:rsidRPr="00BA59DD" w:rsidTr="00360175">
        <w:tc>
          <w:tcPr>
            <w:tcW w:w="7621" w:type="dxa"/>
          </w:tcPr>
          <w:p w:rsidR="000A4573" w:rsidRPr="001E197D" w:rsidRDefault="000A4573" w:rsidP="004968CE">
            <w:pPr>
              <w:autoSpaceDE w:val="0"/>
              <w:autoSpaceDN w:val="0"/>
              <w:adjustRightInd w:val="0"/>
              <w:rPr>
                <w:rFonts w:eastAsia="Calibri" w:cs="Arial"/>
                <w:szCs w:val="20"/>
              </w:rPr>
            </w:pPr>
            <w:r w:rsidRPr="001E197D">
              <w:rPr>
                <w:rFonts w:eastAsia="Calibri" w:cs="Arial"/>
                <w:szCs w:val="20"/>
              </w:rPr>
              <w:t>0.2 Private og offentlige byggeopgaver</w:t>
            </w:r>
          </w:p>
        </w:tc>
      </w:tr>
      <w:tr w:rsidR="000A4573" w:rsidRPr="00BA59DD" w:rsidTr="00360175">
        <w:tc>
          <w:tcPr>
            <w:tcW w:w="7621" w:type="dxa"/>
          </w:tcPr>
          <w:p w:rsidR="000A4573" w:rsidRPr="001E197D" w:rsidRDefault="000A4573" w:rsidP="004968CE">
            <w:pPr>
              <w:autoSpaceDE w:val="0"/>
              <w:autoSpaceDN w:val="0"/>
              <w:adjustRightInd w:val="0"/>
              <w:rPr>
                <w:rFonts w:eastAsia="Calibri" w:cs="Arial"/>
                <w:szCs w:val="20"/>
              </w:rPr>
            </w:pPr>
            <w:r w:rsidRPr="001E197D">
              <w:rPr>
                <w:rFonts w:eastAsia="Calibri" w:cs="Arial"/>
                <w:szCs w:val="20"/>
              </w:rPr>
              <w:t>0.3 Afgrænsning</w:t>
            </w:r>
          </w:p>
        </w:tc>
      </w:tr>
      <w:tr w:rsidR="000A4573" w:rsidRPr="00BA59DD" w:rsidTr="00360175">
        <w:tc>
          <w:tcPr>
            <w:tcW w:w="7621" w:type="dxa"/>
          </w:tcPr>
          <w:p w:rsidR="000A4573" w:rsidRPr="001E197D" w:rsidRDefault="000A4573" w:rsidP="004968CE">
            <w:pPr>
              <w:autoSpaceDE w:val="0"/>
              <w:autoSpaceDN w:val="0"/>
              <w:adjustRightInd w:val="0"/>
              <w:rPr>
                <w:rFonts w:eastAsia="Calibri" w:cs="Arial"/>
                <w:szCs w:val="20"/>
              </w:rPr>
            </w:pPr>
            <w:r w:rsidRPr="001E197D">
              <w:rPr>
                <w:rFonts w:eastAsia="Calibri" w:cs="Arial"/>
                <w:szCs w:val="20"/>
              </w:rPr>
              <w:t>0.4 Aftale</w:t>
            </w:r>
          </w:p>
        </w:tc>
      </w:tr>
      <w:tr w:rsidR="000A4573" w:rsidRPr="00BA59DD" w:rsidTr="00360175">
        <w:tc>
          <w:tcPr>
            <w:tcW w:w="7621" w:type="dxa"/>
          </w:tcPr>
          <w:p w:rsidR="000A4573" w:rsidRPr="001E197D" w:rsidRDefault="000A4573" w:rsidP="004968CE">
            <w:pPr>
              <w:autoSpaceDE w:val="0"/>
              <w:autoSpaceDN w:val="0"/>
              <w:adjustRightInd w:val="0"/>
              <w:rPr>
                <w:rFonts w:eastAsia="Calibri" w:cs="Arial"/>
                <w:b/>
                <w:bCs/>
                <w:szCs w:val="20"/>
              </w:rPr>
            </w:pPr>
          </w:p>
        </w:tc>
      </w:tr>
      <w:tr w:rsidR="000A4573" w:rsidRPr="00BA59DD" w:rsidTr="00360175">
        <w:tc>
          <w:tcPr>
            <w:tcW w:w="7621" w:type="dxa"/>
          </w:tcPr>
          <w:p w:rsidR="000A4573" w:rsidRPr="001E197D" w:rsidRDefault="000A4573" w:rsidP="004968CE">
            <w:pPr>
              <w:autoSpaceDE w:val="0"/>
              <w:autoSpaceDN w:val="0"/>
              <w:adjustRightInd w:val="0"/>
              <w:rPr>
                <w:rFonts w:eastAsia="Calibri" w:cs="Arial"/>
                <w:b/>
                <w:bCs/>
                <w:szCs w:val="20"/>
              </w:rPr>
            </w:pPr>
          </w:p>
        </w:tc>
      </w:tr>
      <w:tr w:rsidR="000A4573" w:rsidRPr="00BA59DD" w:rsidTr="00360175">
        <w:tc>
          <w:tcPr>
            <w:tcW w:w="7621" w:type="dxa"/>
          </w:tcPr>
          <w:p w:rsidR="000A4573" w:rsidRPr="001E197D" w:rsidRDefault="000A4573" w:rsidP="004968CE">
            <w:pPr>
              <w:autoSpaceDE w:val="0"/>
              <w:autoSpaceDN w:val="0"/>
              <w:adjustRightInd w:val="0"/>
              <w:rPr>
                <w:rFonts w:eastAsia="Calibri" w:cs="Arial"/>
                <w:b/>
                <w:bCs/>
                <w:szCs w:val="20"/>
              </w:rPr>
            </w:pPr>
            <w:r w:rsidRPr="001E197D">
              <w:rPr>
                <w:rFonts w:eastAsia="Calibri" w:cs="Arial"/>
                <w:b/>
                <w:bCs/>
                <w:szCs w:val="20"/>
              </w:rPr>
              <w:t>2. Bygherrerådgivning ved byggeri i totalentreprise</w:t>
            </w:r>
          </w:p>
        </w:tc>
      </w:tr>
      <w:tr w:rsidR="000A4573" w:rsidRPr="00BA59DD" w:rsidTr="00360175">
        <w:tc>
          <w:tcPr>
            <w:tcW w:w="7621" w:type="dxa"/>
          </w:tcPr>
          <w:p w:rsidR="000A4573" w:rsidRPr="001E197D" w:rsidRDefault="000A4573" w:rsidP="004968CE">
            <w:pPr>
              <w:autoSpaceDE w:val="0"/>
              <w:autoSpaceDN w:val="0"/>
              <w:adjustRightInd w:val="0"/>
              <w:rPr>
                <w:rFonts w:eastAsia="Calibri" w:cs="Arial"/>
                <w:szCs w:val="20"/>
              </w:rPr>
            </w:pPr>
            <w:r w:rsidRPr="001E197D">
              <w:rPr>
                <w:rFonts w:eastAsia="Calibri" w:cs="Arial"/>
                <w:szCs w:val="20"/>
              </w:rPr>
              <w:t>2.1 Idéoplæg</w:t>
            </w:r>
          </w:p>
        </w:tc>
      </w:tr>
      <w:tr w:rsidR="000A4573" w:rsidRPr="00BA59DD" w:rsidTr="00360175">
        <w:tc>
          <w:tcPr>
            <w:tcW w:w="7621" w:type="dxa"/>
          </w:tcPr>
          <w:p w:rsidR="000A4573" w:rsidRPr="001E197D" w:rsidRDefault="000A4573" w:rsidP="004968CE">
            <w:pPr>
              <w:autoSpaceDE w:val="0"/>
              <w:autoSpaceDN w:val="0"/>
              <w:adjustRightInd w:val="0"/>
              <w:rPr>
                <w:rFonts w:eastAsia="Calibri" w:cs="Arial"/>
                <w:szCs w:val="20"/>
              </w:rPr>
            </w:pPr>
            <w:r w:rsidRPr="001E197D">
              <w:rPr>
                <w:rFonts w:eastAsia="Calibri" w:cs="Arial"/>
                <w:szCs w:val="20"/>
              </w:rPr>
              <w:t>2.2 Byggeprogram</w:t>
            </w:r>
          </w:p>
        </w:tc>
      </w:tr>
      <w:tr w:rsidR="000A4573" w:rsidRPr="00BA59DD" w:rsidTr="00360175">
        <w:tc>
          <w:tcPr>
            <w:tcW w:w="7621" w:type="dxa"/>
          </w:tcPr>
          <w:p w:rsidR="000A4573" w:rsidRPr="001E197D" w:rsidRDefault="000A4573" w:rsidP="004968CE">
            <w:pPr>
              <w:autoSpaceDE w:val="0"/>
              <w:autoSpaceDN w:val="0"/>
              <w:adjustRightInd w:val="0"/>
              <w:rPr>
                <w:rFonts w:eastAsia="Calibri" w:cs="Arial"/>
                <w:szCs w:val="20"/>
              </w:rPr>
            </w:pPr>
            <w:r w:rsidRPr="001E197D">
              <w:rPr>
                <w:rFonts w:eastAsia="Calibri" w:cs="Arial"/>
                <w:szCs w:val="20"/>
              </w:rPr>
              <w:t>2.3 Valg af totalentreprenør</w:t>
            </w:r>
          </w:p>
        </w:tc>
      </w:tr>
      <w:tr w:rsidR="000A4573" w:rsidRPr="00BA59DD" w:rsidTr="00360175">
        <w:tc>
          <w:tcPr>
            <w:tcW w:w="7621" w:type="dxa"/>
          </w:tcPr>
          <w:p w:rsidR="000A4573" w:rsidRPr="001E197D" w:rsidRDefault="000A4573" w:rsidP="004968CE">
            <w:pPr>
              <w:autoSpaceDE w:val="0"/>
              <w:autoSpaceDN w:val="0"/>
              <w:adjustRightInd w:val="0"/>
              <w:rPr>
                <w:rFonts w:eastAsia="Calibri" w:cs="Arial"/>
                <w:szCs w:val="20"/>
              </w:rPr>
            </w:pPr>
            <w:r w:rsidRPr="001E197D">
              <w:rPr>
                <w:rFonts w:eastAsia="Calibri" w:cs="Arial"/>
                <w:szCs w:val="20"/>
              </w:rPr>
              <w:t>2.4 Projektering</w:t>
            </w:r>
          </w:p>
        </w:tc>
      </w:tr>
      <w:tr w:rsidR="000A4573" w:rsidRPr="00BA59DD" w:rsidTr="00360175">
        <w:tc>
          <w:tcPr>
            <w:tcW w:w="7621" w:type="dxa"/>
          </w:tcPr>
          <w:p w:rsidR="000A4573" w:rsidRPr="001E197D" w:rsidRDefault="000A4573" w:rsidP="004968CE">
            <w:pPr>
              <w:autoSpaceDE w:val="0"/>
              <w:autoSpaceDN w:val="0"/>
              <w:adjustRightInd w:val="0"/>
              <w:rPr>
                <w:rFonts w:eastAsia="Calibri" w:cs="Arial"/>
                <w:szCs w:val="20"/>
              </w:rPr>
            </w:pPr>
            <w:r w:rsidRPr="001E197D">
              <w:rPr>
                <w:rFonts w:eastAsia="Calibri" w:cs="Arial"/>
                <w:szCs w:val="20"/>
              </w:rPr>
              <w:t>2.5 Udførelse</w:t>
            </w:r>
          </w:p>
        </w:tc>
      </w:tr>
      <w:tr w:rsidR="000A4573" w:rsidRPr="00BA59DD" w:rsidTr="00360175">
        <w:tc>
          <w:tcPr>
            <w:tcW w:w="7621" w:type="dxa"/>
          </w:tcPr>
          <w:p w:rsidR="000A4573" w:rsidRPr="001E197D" w:rsidRDefault="000A4573" w:rsidP="00360175">
            <w:pPr>
              <w:autoSpaceDE w:val="0"/>
              <w:autoSpaceDN w:val="0"/>
              <w:adjustRightInd w:val="0"/>
              <w:rPr>
                <w:rFonts w:eastAsia="Calibri" w:cs="Arial"/>
                <w:b/>
                <w:bCs/>
                <w:szCs w:val="20"/>
              </w:rPr>
            </w:pPr>
          </w:p>
        </w:tc>
      </w:tr>
      <w:tr w:rsidR="000A4573" w:rsidRPr="00BA59DD" w:rsidTr="00360175">
        <w:tc>
          <w:tcPr>
            <w:tcW w:w="7621" w:type="dxa"/>
          </w:tcPr>
          <w:p w:rsidR="000A4573" w:rsidRPr="001E197D" w:rsidRDefault="000A4573" w:rsidP="008434DB">
            <w:pPr>
              <w:autoSpaceDE w:val="0"/>
              <w:autoSpaceDN w:val="0"/>
              <w:adjustRightInd w:val="0"/>
              <w:rPr>
                <w:rFonts w:eastAsia="Calibri" w:cs="Arial"/>
                <w:szCs w:val="20"/>
              </w:rPr>
            </w:pPr>
            <w:r w:rsidRPr="001E197D">
              <w:rPr>
                <w:rFonts w:eastAsia="Calibri" w:cs="Arial"/>
                <w:szCs w:val="20"/>
              </w:rPr>
              <w:t>5.3 Projektering</w:t>
            </w:r>
          </w:p>
        </w:tc>
      </w:tr>
      <w:tr w:rsidR="000A4573" w:rsidRPr="00BA59DD" w:rsidTr="00360175">
        <w:tc>
          <w:tcPr>
            <w:tcW w:w="7621" w:type="dxa"/>
          </w:tcPr>
          <w:p w:rsidR="000A4573" w:rsidRPr="001E197D" w:rsidRDefault="000A4573" w:rsidP="008434DB">
            <w:pPr>
              <w:autoSpaceDE w:val="0"/>
              <w:autoSpaceDN w:val="0"/>
              <w:adjustRightInd w:val="0"/>
              <w:rPr>
                <w:rFonts w:eastAsia="Calibri" w:cs="Arial"/>
                <w:szCs w:val="20"/>
              </w:rPr>
            </w:pPr>
            <w:r w:rsidRPr="001E197D">
              <w:rPr>
                <w:rFonts w:eastAsia="Calibri" w:cs="Arial"/>
                <w:szCs w:val="20"/>
              </w:rPr>
              <w:t>5.4 Udførelse</w:t>
            </w:r>
          </w:p>
        </w:tc>
      </w:tr>
      <w:tr w:rsidR="000A4573" w:rsidRPr="00BA59DD" w:rsidTr="00360175">
        <w:tc>
          <w:tcPr>
            <w:tcW w:w="7621" w:type="dxa"/>
          </w:tcPr>
          <w:p w:rsidR="000A4573" w:rsidRPr="001E197D" w:rsidRDefault="000A4573" w:rsidP="004B60A9">
            <w:pPr>
              <w:rPr>
                <w:rFonts w:cs="Arial"/>
                <w:szCs w:val="20"/>
              </w:rPr>
            </w:pPr>
          </w:p>
        </w:tc>
      </w:tr>
      <w:tr w:rsidR="000A4573" w:rsidRPr="00BA59DD" w:rsidTr="00360175">
        <w:tc>
          <w:tcPr>
            <w:tcW w:w="7621" w:type="dxa"/>
          </w:tcPr>
          <w:p w:rsidR="000A4573" w:rsidRPr="001E197D" w:rsidRDefault="000A4573" w:rsidP="008434DB">
            <w:pPr>
              <w:autoSpaceDE w:val="0"/>
              <w:autoSpaceDN w:val="0"/>
              <w:adjustRightInd w:val="0"/>
              <w:rPr>
                <w:rFonts w:eastAsia="Calibri" w:cs="Arial"/>
                <w:b/>
                <w:bCs/>
                <w:szCs w:val="20"/>
              </w:rPr>
            </w:pPr>
            <w:r w:rsidRPr="001E197D">
              <w:rPr>
                <w:rFonts w:eastAsia="Calibri" w:cs="Arial"/>
                <w:b/>
                <w:bCs/>
                <w:szCs w:val="20"/>
              </w:rPr>
              <w:t>6. Andre ydelser</w:t>
            </w:r>
          </w:p>
        </w:tc>
      </w:tr>
      <w:tr w:rsidR="000A4573" w:rsidRPr="00BA59DD" w:rsidTr="00360175">
        <w:tc>
          <w:tcPr>
            <w:tcW w:w="7621" w:type="dxa"/>
          </w:tcPr>
          <w:p w:rsidR="000A4573" w:rsidRPr="001E197D" w:rsidRDefault="000A4573" w:rsidP="008434DB">
            <w:pPr>
              <w:autoSpaceDE w:val="0"/>
              <w:autoSpaceDN w:val="0"/>
              <w:adjustRightInd w:val="0"/>
              <w:rPr>
                <w:rFonts w:eastAsia="Calibri" w:cs="Arial"/>
                <w:szCs w:val="20"/>
              </w:rPr>
            </w:pPr>
            <w:r w:rsidRPr="001E197D">
              <w:rPr>
                <w:rFonts w:eastAsia="Calibri" w:cs="Arial"/>
                <w:szCs w:val="20"/>
              </w:rPr>
              <w:t>6.1 Planlægning</w:t>
            </w:r>
          </w:p>
        </w:tc>
      </w:tr>
      <w:tr w:rsidR="000A4573" w:rsidRPr="00BA59DD" w:rsidTr="00360175">
        <w:tc>
          <w:tcPr>
            <w:tcW w:w="7621" w:type="dxa"/>
          </w:tcPr>
          <w:p w:rsidR="000A4573" w:rsidRPr="001E197D" w:rsidRDefault="000A4573" w:rsidP="008434DB">
            <w:pPr>
              <w:autoSpaceDE w:val="0"/>
              <w:autoSpaceDN w:val="0"/>
              <w:adjustRightInd w:val="0"/>
              <w:rPr>
                <w:rFonts w:eastAsia="Calibri" w:cs="Arial"/>
                <w:szCs w:val="20"/>
              </w:rPr>
            </w:pPr>
            <w:r w:rsidRPr="001E197D">
              <w:rPr>
                <w:rFonts w:eastAsia="Calibri" w:cs="Arial"/>
                <w:szCs w:val="20"/>
              </w:rPr>
              <w:t>6.2 Vurdering af byggegrunde</w:t>
            </w:r>
          </w:p>
        </w:tc>
      </w:tr>
      <w:tr w:rsidR="000A4573" w:rsidRPr="00BA59DD" w:rsidTr="00360175">
        <w:tc>
          <w:tcPr>
            <w:tcW w:w="7621" w:type="dxa"/>
          </w:tcPr>
          <w:p w:rsidR="000A4573" w:rsidRPr="001E197D" w:rsidRDefault="000A4573" w:rsidP="008434DB">
            <w:pPr>
              <w:autoSpaceDE w:val="0"/>
              <w:autoSpaceDN w:val="0"/>
              <w:adjustRightInd w:val="0"/>
              <w:rPr>
                <w:rFonts w:eastAsia="Calibri" w:cs="Arial"/>
                <w:szCs w:val="20"/>
              </w:rPr>
            </w:pPr>
            <w:r w:rsidRPr="001E197D">
              <w:rPr>
                <w:rFonts w:eastAsia="Calibri" w:cs="Arial"/>
                <w:szCs w:val="20"/>
              </w:rPr>
              <w:t>6.3 Registrering af eksisterende forhold</w:t>
            </w:r>
          </w:p>
        </w:tc>
      </w:tr>
      <w:tr w:rsidR="000A4573" w:rsidRPr="00BA59DD" w:rsidTr="00360175">
        <w:tc>
          <w:tcPr>
            <w:tcW w:w="7621" w:type="dxa"/>
          </w:tcPr>
          <w:p w:rsidR="000A4573" w:rsidRPr="001E197D" w:rsidRDefault="000A4573" w:rsidP="008434DB">
            <w:pPr>
              <w:autoSpaceDE w:val="0"/>
              <w:autoSpaceDN w:val="0"/>
              <w:adjustRightInd w:val="0"/>
              <w:rPr>
                <w:rFonts w:eastAsia="Calibri" w:cs="Arial"/>
                <w:szCs w:val="20"/>
              </w:rPr>
            </w:pPr>
            <w:r w:rsidRPr="001E197D">
              <w:rPr>
                <w:rFonts w:eastAsia="Calibri" w:cs="Arial"/>
                <w:szCs w:val="20"/>
              </w:rPr>
              <w:t>6.5 Due diligence</w:t>
            </w:r>
          </w:p>
        </w:tc>
      </w:tr>
      <w:tr w:rsidR="000A4573" w:rsidRPr="00BA59DD" w:rsidTr="00360175">
        <w:tc>
          <w:tcPr>
            <w:tcW w:w="7621" w:type="dxa"/>
          </w:tcPr>
          <w:p w:rsidR="000A4573" w:rsidRPr="001E197D" w:rsidRDefault="000A4573" w:rsidP="008434DB">
            <w:pPr>
              <w:autoSpaceDE w:val="0"/>
              <w:autoSpaceDN w:val="0"/>
              <w:adjustRightInd w:val="0"/>
              <w:rPr>
                <w:rFonts w:eastAsia="Calibri" w:cs="Arial"/>
                <w:szCs w:val="20"/>
              </w:rPr>
            </w:pPr>
            <w:r w:rsidRPr="001E197D">
              <w:rPr>
                <w:rFonts w:eastAsia="Calibri" w:cs="Arial"/>
                <w:szCs w:val="20"/>
              </w:rPr>
              <w:t>6.6 Geotekniske undersøgelser</w:t>
            </w:r>
          </w:p>
        </w:tc>
      </w:tr>
      <w:tr w:rsidR="000A4573" w:rsidRPr="00BA59DD" w:rsidTr="00360175">
        <w:tc>
          <w:tcPr>
            <w:tcW w:w="7621" w:type="dxa"/>
          </w:tcPr>
          <w:p w:rsidR="000A4573" w:rsidRPr="001E197D" w:rsidRDefault="000A4573" w:rsidP="008434DB">
            <w:pPr>
              <w:autoSpaceDE w:val="0"/>
              <w:autoSpaceDN w:val="0"/>
              <w:adjustRightInd w:val="0"/>
              <w:rPr>
                <w:rFonts w:eastAsia="Calibri" w:cs="Arial"/>
                <w:szCs w:val="20"/>
              </w:rPr>
            </w:pPr>
            <w:r w:rsidRPr="001E197D">
              <w:rPr>
                <w:rFonts w:eastAsia="Calibri" w:cs="Arial"/>
                <w:szCs w:val="20"/>
              </w:rPr>
              <w:t>6.7 Miljøundersøgelser</w:t>
            </w:r>
          </w:p>
        </w:tc>
      </w:tr>
      <w:tr w:rsidR="000A4573" w:rsidRPr="00BA59DD" w:rsidTr="00360175">
        <w:tc>
          <w:tcPr>
            <w:tcW w:w="7621" w:type="dxa"/>
          </w:tcPr>
          <w:p w:rsidR="000A4573" w:rsidRPr="001E197D" w:rsidRDefault="000A4573" w:rsidP="008434DB">
            <w:pPr>
              <w:autoSpaceDE w:val="0"/>
              <w:autoSpaceDN w:val="0"/>
              <w:adjustRightInd w:val="0"/>
              <w:rPr>
                <w:rFonts w:eastAsia="Calibri" w:cs="Arial"/>
                <w:szCs w:val="20"/>
              </w:rPr>
            </w:pPr>
            <w:r w:rsidRPr="001E197D">
              <w:rPr>
                <w:rFonts w:eastAsia="Calibri" w:cs="Arial"/>
                <w:szCs w:val="20"/>
              </w:rPr>
              <w:t>6.8 Officielle forretninger</w:t>
            </w:r>
          </w:p>
        </w:tc>
      </w:tr>
      <w:tr w:rsidR="000A4573" w:rsidRPr="00BA59DD" w:rsidTr="00360175">
        <w:tc>
          <w:tcPr>
            <w:tcW w:w="7621" w:type="dxa"/>
          </w:tcPr>
          <w:p w:rsidR="000A4573" w:rsidRPr="001E197D" w:rsidRDefault="000A4573" w:rsidP="008434DB">
            <w:pPr>
              <w:autoSpaceDE w:val="0"/>
              <w:autoSpaceDN w:val="0"/>
              <w:adjustRightInd w:val="0"/>
              <w:rPr>
                <w:rFonts w:eastAsia="Calibri" w:cs="Arial"/>
                <w:szCs w:val="20"/>
              </w:rPr>
            </w:pPr>
            <w:r w:rsidRPr="001E197D">
              <w:rPr>
                <w:rFonts w:eastAsia="Calibri" w:cs="Arial"/>
                <w:szCs w:val="20"/>
              </w:rPr>
              <w:t>6.9 Analyse af markedsforhold</w:t>
            </w:r>
          </w:p>
        </w:tc>
      </w:tr>
      <w:tr w:rsidR="000A4573" w:rsidRPr="00BA59DD" w:rsidTr="00360175">
        <w:tc>
          <w:tcPr>
            <w:tcW w:w="7621" w:type="dxa"/>
          </w:tcPr>
          <w:p w:rsidR="000A4573" w:rsidRPr="001E197D" w:rsidRDefault="000A4573" w:rsidP="00640A9E">
            <w:pPr>
              <w:autoSpaceDE w:val="0"/>
              <w:autoSpaceDN w:val="0"/>
              <w:adjustRightInd w:val="0"/>
              <w:rPr>
                <w:rFonts w:eastAsia="Calibri" w:cs="Arial"/>
                <w:szCs w:val="20"/>
              </w:rPr>
            </w:pPr>
            <w:r w:rsidRPr="001E197D">
              <w:rPr>
                <w:rFonts w:eastAsia="Calibri" w:cs="Arial"/>
                <w:szCs w:val="20"/>
              </w:rPr>
              <w:t>6.31 Særlig mødevirksomhed</w:t>
            </w:r>
          </w:p>
        </w:tc>
      </w:tr>
      <w:tr w:rsidR="000A4573" w:rsidRPr="00BA59DD" w:rsidTr="00360175">
        <w:tc>
          <w:tcPr>
            <w:tcW w:w="7621" w:type="dxa"/>
          </w:tcPr>
          <w:p w:rsidR="000A4573" w:rsidRPr="001E197D" w:rsidRDefault="000A4573" w:rsidP="00640A9E">
            <w:pPr>
              <w:autoSpaceDE w:val="0"/>
              <w:autoSpaceDN w:val="0"/>
              <w:adjustRightInd w:val="0"/>
              <w:rPr>
                <w:rFonts w:eastAsia="Calibri" w:cs="Arial"/>
                <w:szCs w:val="20"/>
              </w:rPr>
            </w:pPr>
            <w:r w:rsidRPr="001E197D">
              <w:rPr>
                <w:rFonts w:eastAsia="Calibri" w:cs="Arial"/>
                <w:szCs w:val="20"/>
              </w:rPr>
              <w:t>6.32 Tvister</w:t>
            </w:r>
          </w:p>
        </w:tc>
      </w:tr>
      <w:tr w:rsidR="000A4573" w:rsidRPr="00BA59DD" w:rsidTr="00360175">
        <w:tc>
          <w:tcPr>
            <w:tcW w:w="7621" w:type="dxa"/>
          </w:tcPr>
          <w:p w:rsidR="000A4573" w:rsidRPr="001E197D" w:rsidRDefault="000A4573" w:rsidP="00640A9E">
            <w:pPr>
              <w:rPr>
                <w:rFonts w:cs="Arial"/>
                <w:szCs w:val="20"/>
              </w:rPr>
            </w:pPr>
            <w:r w:rsidRPr="001E197D">
              <w:rPr>
                <w:rFonts w:eastAsia="Calibri" w:cs="Arial"/>
                <w:szCs w:val="20"/>
              </w:rPr>
              <w:t xml:space="preserve">6.34 </w:t>
            </w:r>
            <w:r w:rsidR="00DB18F1">
              <w:rPr>
                <w:rFonts w:eastAsia="Calibri" w:cs="Arial"/>
                <w:szCs w:val="20"/>
              </w:rPr>
              <w:t xml:space="preserve">1 og </w:t>
            </w:r>
            <w:r w:rsidRPr="001E197D">
              <w:rPr>
                <w:rFonts w:eastAsia="Calibri" w:cs="Arial"/>
                <w:szCs w:val="20"/>
              </w:rPr>
              <w:t>5-års eftersyn</w:t>
            </w:r>
          </w:p>
        </w:tc>
      </w:tr>
    </w:tbl>
    <w:p w:rsidR="004968CE" w:rsidRPr="00BA59DD" w:rsidRDefault="004968CE" w:rsidP="004B60A9">
      <w:pPr>
        <w:rPr>
          <w:rFonts w:cs="Arial"/>
        </w:rPr>
      </w:pPr>
    </w:p>
    <w:p w:rsidR="004B60A9" w:rsidRPr="00BA59DD" w:rsidRDefault="00360175" w:rsidP="004B60A9">
      <w:pPr>
        <w:rPr>
          <w:rFonts w:cs="Arial"/>
        </w:rPr>
      </w:pPr>
      <w:r>
        <w:rPr>
          <w:rFonts w:cs="Arial"/>
        </w:rPr>
        <w:br w:type="column"/>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6310"/>
        <w:gridCol w:w="2835"/>
      </w:tblGrid>
      <w:tr w:rsidR="00103E13" w:rsidRPr="001E197D" w:rsidTr="00B5556A">
        <w:trPr>
          <w:tblHeader/>
        </w:trPr>
        <w:tc>
          <w:tcPr>
            <w:tcW w:w="6310" w:type="dxa"/>
            <w:tcBorders>
              <w:top w:val="single" w:sz="4" w:space="0" w:color="000000"/>
              <w:right w:val="single" w:sz="4" w:space="0" w:color="000000"/>
            </w:tcBorders>
            <w:shd w:val="clear" w:color="auto" w:fill="FFFFFF" w:themeFill="background1"/>
          </w:tcPr>
          <w:p w:rsidR="00103E13" w:rsidRPr="001E197D" w:rsidRDefault="00103E13" w:rsidP="004B60A9">
            <w:pPr>
              <w:jc w:val="center"/>
              <w:rPr>
                <w:rFonts w:cs="Arial"/>
                <w:b/>
                <w:bCs/>
                <w:szCs w:val="20"/>
              </w:rPr>
            </w:pPr>
          </w:p>
          <w:p w:rsidR="00103E13" w:rsidRPr="001E197D" w:rsidRDefault="00103E13" w:rsidP="004B60A9">
            <w:pPr>
              <w:jc w:val="center"/>
              <w:rPr>
                <w:rFonts w:cs="Arial"/>
                <w:b/>
                <w:bCs/>
                <w:szCs w:val="20"/>
              </w:rPr>
            </w:pPr>
            <w:r w:rsidRPr="001E197D">
              <w:rPr>
                <w:rFonts w:cs="Arial"/>
                <w:b/>
                <w:bCs/>
                <w:szCs w:val="20"/>
              </w:rPr>
              <w:t>Ydelse</w:t>
            </w:r>
          </w:p>
          <w:p w:rsidR="00103E13" w:rsidRPr="001E197D" w:rsidRDefault="00103E13" w:rsidP="004B60A9">
            <w:pPr>
              <w:jc w:val="center"/>
              <w:rPr>
                <w:rFonts w:cs="Arial"/>
                <w:b/>
                <w:bCs/>
                <w:szCs w:val="20"/>
              </w:rPr>
            </w:pPr>
          </w:p>
        </w:tc>
        <w:tc>
          <w:tcPr>
            <w:tcW w:w="2835" w:type="dxa"/>
            <w:tcBorders>
              <w:top w:val="single" w:sz="4" w:space="0" w:color="000000"/>
              <w:left w:val="single" w:sz="4" w:space="0" w:color="000000"/>
              <w:bottom w:val="single" w:sz="12" w:space="0" w:color="auto"/>
            </w:tcBorders>
            <w:shd w:val="clear" w:color="auto" w:fill="FFFFFF" w:themeFill="background1"/>
          </w:tcPr>
          <w:p w:rsidR="00103E13" w:rsidRPr="001E197D" w:rsidRDefault="00103E13" w:rsidP="004B60A9">
            <w:pPr>
              <w:jc w:val="center"/>
              <w:rPr>
                <w:rFonts w:cs="Arial"/>
                <w:b/>
                <w:bCs/>
                <w:szCs w:val="20"/>
              </w:rPr>
            </w:pPr>
          </w:p>
          <w:p w:rsidR="00103E13" w:rsidRPr="001E197D" w:rsidRDefault="00103E13" w:rsidP="004B60A9">
            <w:pPr>
              <w:jc w:val="center"/>
              <w:rPr>
                <w:rFonts w:cs="Arial"/>
                <w:b/>
                <w:bCs/>
                <w:szCs w:val="20"/>
              </w:rPr>
            </w:pPr>
            <w:r w:rsidRPr="001E197D">
              <w:rPr>
                <w:rFonts w:cs="Arial"/>
                <w:b/>
                <w:bCs/>
                <w:szCs w:val="20"/>
              </w:rPr>
              <w:t>Kommentar</w:t>
            </w:r>
          </w:p>
        </w:tc>
      </w:tr>
      <w:tr w:rsidR="00103E13" w:rsidRPr="001E197D" w:rsidTr="00B5556A">
        <w:tc>
          <w:tcPr>
            <w:tcW w:w="6310" w:type="dxa"/>
            <w:tcBorders>
              <w:top w:val="single" w:sz="6" w:space="0" w:color="000000"/>
              <w:bottom w:val="single" w:sz="6" w:space="0" w:color="000000"/>
              <w:right w:val="single" w:sz="4" w:space="0" w:color="000000"/>
            </w:tcBorders>
            <w:shd w:val="clear" w:color="auto" w:fill="FFFFFF" w:themeFill="background1"/>
          </w:tcPr>
          <w:p w:rsidR="00103E13" w:rsidRPr="001E197D" w:rsidRDefault="00103E13" w:rsidP="00BA59DD">
            <w:pPr>
              <w:rPr>
                <w:rFonts w:eastAsia="Calibri" w:cs="Arial"/>
                <w:b/>
                <w:szCs w:val="20"/>
              </w:rPr>
            </w:pPr>
            <w:r w:rsidRPr="001E197D">
              <w:rPr>
                <w:rFonts w:eastAsia="Calibri" w:cs="Arial"/>
                <w:b/>
                <w:szCs w:val="20"/>
              </w:rPr>
              <w:t>0. Bygherrerådgiverens rolle</w:t>
            </w:r>
          </w:p>
        </w:tc>
        <w:tc>
          <w:tcPr>
            <w:tcW w:w="2835" w:type="dxa"/>
            <w:tcBorders>
              <w:top w:val="single" w:sz="6" w:space="0" w:color="000000"/>
              <w:left w:val="single" w:sz="4" w:space="0" w:color="000000"/>
              <w:bottom w:val="single" w:sz="6" w:space="0" w:color="000000"/>
            </w:tcBorders>
            <w:shd w:val="clear" w:color="auto" w:fill="FFFFFF" w:themeFill="background1"/>
          </w:tcPr>
          <w:p w:rsidR="00103E13" w:rsidRPr="001E197D" w:rsidRDefault="00103E13" w:rsidP="004B60A9">
            <w:pPr>
              <w:rPr>
                <w:rFonts w:cs="Arial"/>
                <w:szCs w:val="20"/>
              </w:rPr>
            </w:pPr>
          </w:p>
        </w:tc>
      </w:tr>
      <w:tr w:rsidR="00103E13" w:rsidRPr="001E197D" w:rsidTr="00B5556A">
        <w:tc>
          <w:tcPr>
            <w:tcW w:w="6310" w:type="dxa"/>
            <w:tcBorders>
              <w:top w:val="single" w:sz="6" w:space="0" w:color="000000"/>
              <w:bottom w:val="single" w:sz="6" w:space="0" w:color="000000"/>
              <w:right w:val="single" w:sz="4" w:space="0" w:color="000000"/>
            </w:tcBorders>
            <w:shd w:val="clear" w:color="auto" w:fill="FFFFFF" w:themeFill="background1"/>
          </w:tcPr>
          <w:p w:rsidR="00103E13" w:rsidRPr="001E197D" w:rsidRDefault="00103E13" w:rsidP="00A16124">
            <w:pPr>
              <w:autoSpaceDE w:val="0"/>
              <w:autoSpaceDN w:val="0"/>
              <w:adjustRightInd w:val="0"/>
              <w:rPr>
                <w:rFonts w:eastAsia="Calibri" w:cs="Arial"/>
                <w:szCs w:val="20"/>
              </w:rPr>
            </w:pPr>
            <w:r w:rsidRPr="001E197D">
              <w:rPr>
                <w:rFonts w:eastAsia="Calibri" w:cs="Arial"/>
                <w:szCs w:val="20"/>
              </w:rPr>
              <w:t>Bygherrerådgiveren er klientens uafhængige tillidsmand</w:t>
            </w:r>
            <w:r w:rsidR="00360175">
              <w:rPr>
                <w:rFonts w:eastAsia="Calibri" w:cs="Arial"/>
                <w:szCs w:val="20"/>
              </w:rPr>
              <w:t xml:space="preserve"> </w:t>
            </w:r>
            <w:r w:rsidRPr="001E197D">
              <w:rPr>
                <w:rFonts w:eastAsia="Calibri" w:cs="Arial"/>
                <w:szCs w:val="20"/>
              </w:rPr>
              <w:t>og rådgiver.</w:t>
            </w:r>
          </w:p>
          <w:p w:rsidR="009102BF" w:rsidRDefault="00103E13" w:rsidP="00A16124">
            <w:pPr>
              <w:autoSpaceDE w:val="0"/>
              <w:autoSpaceDN w:val="0"/>
              <w:adjustRightInd w:val="0"/>
              <w:rPr>
                <w:rFonts w:eastAsia="Calibri" w:cs="Arial"/>
                <w:szCs w:val="20"/>
              </w:rPr>
            </w:pPr>
            <w:r w:rsidRPr="001E197D">
              <w:rPr>
                <w:rFonts w:eastAsia="Calibri" w:cs="Arial"/>
                <w:szCs w:val="20"/>
              </w:rPr>
              <w:t>Bygherrerådgiveren rådgiver og bistår klienten i</w:t>
            </w:r>
            <w:r w:rsidR="00360175">
              <w:rPr>
                <w:rFonts w:eastAsia="Calibri" w:cs="Arial"/>
                <w:szCs w:val="20"/>
              </w:rPr>
              <w:t xml:space="preserve"> </w:t>
            </w:r>
            <w:r w:rsidRPr="001E197D">
              <w:rPr>
                <w:rFonts w:eastAsia="Calibri" w:cs="Arial"/>
                <w:szCs w:val="20"/>
              </w:rPr>
              <w:t>samarbejdet mellem denne og tilknyttede tekniske</w:t>
            </w:r>
            <w:r w:rsidR="00360175">
              <w:rPr>
                <w:rFonts w:eastAsia="Calibri" w:cs="Arial"/>
                <w:szCs w:val="20"/>
              </w:rPr>
              <w:t xml:space="preserve"> </w:t>
            </w:r>
            <w:r w:rsidRPr="001E197D">
              <w:rPr>
                <w:rFonts w:eastAsia="Calibri" w:cs="Arial"/>
                <w:szCs w:val="20"/>
              </w:rPr>
              <w:t>rådgivere, entreprenører mv. Ligeledes kan</w:t>
            </w:r>
            <w:r w:rsidR="009102BF">
              <w:rPr>
                <w:rFonts w:eastAsia="Calibri" w:cs="Arial"/>
                <w:szCs w:val="20"/>
              </w:rPr>
              <w:t xml:space="preserve"> </w:t>
            </w:r>
            <w:r w:rsidR="00360175">
              <w:rPr>
                <w:rFonts w:eastAsia="Calibri" w:cs="Arial"/>
                <w:szCs w:val="20"/>
              </w:rPr>
              <w:t>b</w:t>
            </w:r>
            <w:r w:rsidRPr="001E197D">
              <w:rPr>
                <w:rFonts w:eastAsia="Calibri" w:cs="Arial"/>
                <w:szCs w:val="20"/>
              </w:rPr>
              <w:t>ygherrerådgiveren</w:t>
            </w:r>
            <w:r w:rsidR="00360175">
              <w:rPr>
                <w:rFonts w:eastAsia="Calibri" w:cs="Arial"/>
                <w:szCs w:val="20"/>
              </w:rPr>
              <w:t xml:space="preserve"> </w:t>
            </w:r>
            <w:r w:rsidRPr="001E197D">
              <w:rPr>
                <w:rFonts w:eastAsia="Calibri" w:cs="Arial"/>
                <w:szCs w:val="20"/>
              </w:rPr>
              <w:t>bistå klienten i forbindelse med leje</w:t>
            </w:r>
            <w:r w:rsidR="00360175">
              <w:rPr>
                <w:rFonts w:eastAsia="Calibri" w:cs="Arial"/>
                <w:szCs w:val="20"/>
              </w:rPr>
              <w:t xml:space="preserve"> </w:t>
            </w:r>
            <w:r w:rsidRPr="001E197D">
              <w:rPr>
                <w:rFonts w:eastAsia="Calibri" w:cs="Arial"/>
                <w:szCs w:val="20"/>
              </w:rPr>
              <w:t>eller køb af fast ejendom.</w:t>
            </w:r>
            <w:r w:rsidR="00360175">
              <w:rPr>
                <w:rFonts w:eastAsia="Calibri" w:cs="Arial"/>
                <w:szCs w:val="20"/>
              </w:rPr>
              <w:t xml:space="preserve"> </w:t>
            </w:r>
          </w:p>
          <w:p w:rsidR="00DB18F1" w:rsidRDefault="00DB18F1" w:rsidP="00DB18F1">
            <w:pPr>
              <w:autoSpaceDE w:val="0"/>
              <w:autoSpaceDN w:val="0"/>
              <w:adjustRightInd w:val="0"/>
              <w:rPr>
                <w:rFonts w:eastAsia="Calibri" w:cs="Arial"/>
                <w:szCs w:val="20"/>
              </w:rPr>
            </w:pPr>
          </w:p>
          <w:p w:rsidR="00DB18F1" w:rsidRPr="001E197D" w:rsidRDefault="00DB18F1" w:rsidP="00DB18F1">
            <w:pPr>
              <w:autoSpaceDE w:val="0"/>
              <w:autoSpaceDN w:val="0"/>
              <w:adjustRightInd w:val="0"/>
              <w:rPr>
                <w:rFonts w:eastAsia="Calibri" w:cs="Arial"/>
                <w:szCs w:val="20"/>
              </w:rPr>
            </w:pPr>
            <w:r>
              <w:rPr>
                <w:rFonts w:eastAsia="Calibri" w:cs="Arial"/>
                <w:szCs w:val="20"/>
              </w:rPr>
              <w:t>1</w:t>
            </w:r>
            <w:r w:rsidR="00103E13" w:rsidRPr="001E197D">
              <w:rPr>
                <w:rFonts w:eastAsia="Calibri" w:cs="Arial"/>
                <w:szCs w:val="20"/>
              </w:rPr>
              <w:t xml:space="preserve"> Bygherrerådgivning ved byggeri i totalentreprise</w:t>
            </w:r>
          </w:p>
          <w:p w:rsidR="00103E13" w:rsidRPr="001E197D" w:rsidRDefault="00103E13" w:rsidP="00A16124">
            <w:pPr>
              <w:autoSpaceDE w:val="0"/>
              <w:autoSpaceDN w:val="0"/>
              <w:adjustRightInd w:val="0"/>
              <w:rPr>
                <w:rFonts w:eastAsia="Calibri" w:cs="Arial"/>
                <w:szCs w:val="20"/>
              </w:rPr>
            </w:pPr>
          </w:p>
        </w:tc>
        <w:tc>
          <w:tcPr>
            <w:tcW w:w="2835" w:type="dxa"/>
            <w:tcBorders>
              <w:top w:val="single" w:sz="6" w:space="0" w:color="000000"/>
              <w:left w:val="single" w:sz="4" w:space="0" w:color="000000"/>
              <w:bottom w:val="single" w:sz="6" w:space="0" w:color="000000"/>
            </w:tcBorders>
            <w:shd w:val="clear" w:color="auto" w:fill="FFFFFF" w:themeFill="background1"/>
          </w:tcPr>
          <w:p w:rsidR="00103E13" w:rsidRPr="001E197D" w:rsidRDefault="000A4573" w:rsidP="000A4573">
            <w:pPr>
              <w:rPr>
                <w:rFonts w:cs="Arial"/>
                <w:szCs w:val="20"/>
              </w:rPr>
            </w:pPr>
            <w:r>
              <w:rPr>
                <w:rFonts w:cs="Arial"/>
                <w:szCs w:val="20"/>
              </w:rPr>
              <w:t xml:space="preserve">Identificeres interessekonflikter mellem bygherrerådgiver og teknisk rådgiver, f.eks. fordi ydelserne leveres af samme virksomhed, er det påkrævet, at klienten informeres straks og at bygherrerådgiveren til enhver tid kan påvise, at denne har handlet i klientens </w:t>
            </w:r>
            <w:r w:rsidR="007056C0">
              <w:rPr>
                <w:rFonts w:cs="Arial"/>
                <w:szCs w:val="20"/>
              </w:rPr>
              <w:t>interesse.</w:t>
            </w:r>
          </w:p>
        </w:tc>
      </w:tr>
      <w:tr w:rsidR="00103E13" w:rsidRPr="001E197D" w:rsidTr="00B5556A">
        <w:tc>
          <w:tcPr>
            <w:tcW w:w="6310" w:type="dxa"/>
            <w:tcBorders>
              <w:top w:val="single" w:sz="6" w:space="0" w:color="000000"/>
              <w:bottom w:val="single" w:sz="6" w:space="0" w:color="000000"/>
              <w:right w:val="single" w:sz="4" w:space="0" w:color="000000"/>
            </w:tcBorders>
            <w:shd w:val="clear" w:color="auto" w:fill="FFFFFF" w:themeFill="background1"/>
          </w:tcPr>
          <w:p w:rsidR="00103E13" w:rsidRPr="001E197D" w:rsidRDefault="00103E13" w:rsidP="00147A1E">
            <w:pPr>
              <w:autoSpaceDE w:val="0"/>
              <w:autoSpaceDN w:val="0"/>
              <w:adjustRightInd w:val="0"/>
              <w:rPr>
                <w:rFonts w:eastAsia="Calibri" w:cs="Arial"/>
                <w:b/>
                <w:szCs w:val="20"/>
              </w:rPr>
            </w:pPr>
            <w:r w:rsidRPr="001E197D">
              <w:rPr>
                <w:rFonts w:eastAsia="Calibri" w:cs="Arial"/>
                <w:b/>
                <w:szCs w:val="20"/>
              </w:rPr>
              <w:t>0.1 Valg af samarbejdsform</w:t>
            </w:r>
          </w:p>
        </w:tc>
        <w:tc>
          <w:tcPr>
            <w:tcW w:w="2835" w:type="dxa"/>
            <w:tcBorders>
              <w:top w:val="single" w:sz="6" w:space="0" w:color="000000"/>
              <w:left w:val="single" w:sz="4" w:space="0" w:color="000000"/>
              <w:bottom w:val="single" w:sz="6" w:space="0" w:color="000000"/>
            </w:tcBorders>
            <w:shd w:val="clear" w:color="auto" w:fill="FFFFFF" w:themeFill="background1"/>
          </w:tcPr>
          <w:p w:rsidR="00103E13" w:rsidRPr="001E197D" w:rsidRDefault="00103E13" w:rsidP="004B60A9">
            <w:pPr>
              <w:rPr>
                <w:rFonts w:cs="Arial"/>
                <w:b/>
                <w:szCs w:val="20"/>
              </w:rPr>
            </w:pPr>
          </w:p>
        </w:tc>
      </w:tr>
      <w:tr w:rsidR="00103E13" w:rsidRPr="001E197D" w:rsidTr="00B5556A">
        <w:tc>
          <w:tcPr>
            <w:tcW w:w="6310" w:type="dxa"/>
            <w:tcBorders>
              <w:top w:val="single" w:sz="6" w:space="0" w:color="000000"/>
              <w:bottom w:val="single" w:sz="6" w:space="0" w:color="000000"/>
              <w:right w:val="single" w:sz="4" w:space="0" w:color="000000"/>
            </w:tcBorders>
            <w:shd w:val="clear" w:color="auto" w:fill="FFFFFF" w:themeFill="background1"/>
          </w:tcPr>
          <w:p w:rsidR="009102BF" w:rsidRDefault="00103E13" w:rsidP="00360175">
            <w:pPr>
              <w:autoSpaceDE w:val="0"/>
              <w:autoSpaceDN w:val="0"/>
              <w:adjustRightInd w:val="0"/>
              <w:rPr>
                <w:rFonts w:eastAsia="Calibri" w:cs="Arial"/>
                <w:szCs w:val="20"/>
              </w:rPr>
            </w:pPr>
            <w:r w:rsidRPr="001E197D">
              <w:rPr>
                <w:rFonts w:eastAsia="Calibri" w:cs="Arial"/>
                <w:szCs w:val="20"/>
              </w:rPr>
              <w:t>I rådgivningens indledende fase bistår bygherrerådgiveren</w:t>
            </w:r>
            <w:r w:rsidR="00360175">
              <w:rPr>
                <w:rFonts w:eastAsia="Calibri" w:cs="Arial"/>
                <w:szCs w:val="20"/>
              </w:rPr>
              <w:t xml:space="preserve"> </w:t>
            </w:r>
            <w:r w:rsidRPr="001E197D">
              <w:rPr>
                <w:rFonts w:eastAsia="Calibri" w:cs="Arial"/>
                <w:szCs w:val="20"/>
              </w:rPr>
              <w:t>klienten med henblik på at finde den for</w:t>
            </w:r>
            <w:r w:rsidR="00360175">
              <w:rPr>
                <w:rFonts w:eastAsia="Calibri" w:cs="Arial"/>
                <w:szCs w:val="20"/>
              </w:rPr>
              <w:t xml:space="preserve"> </w:t>
            </w:r>
            <w:r w:rsidRPr="001E197D">
              <w:rPr>
                <w:rFonts w:eastAsia="Calibri" w:cs="Arial"/>
                <w:szCs w:val="20"/>
              </w:rPr>
              <w:t xml:space="preserve">klienten optimale </w:t>
            </w:r>
            <w:r w:rsidR="00360175">
              <w:rPr>
                <w:rFonts w:eastAsia="Calibri" w:cs="Arial"/>
                <w:szCs w:val="20"/>
              </w:rPr>
              <w:t>s</w:t>
            </w:r>
            <w:r w:rsidRPr="001E197D">
              <w:rPr>
                <w:rFonts w:eastAsia="Calibri" w:cs="Arial"/>
                <w:szCs w:val="20"/>
              </w:rPr>
              <w:t>amarbejdsform, herunder beskrivelse</w:t>
            </w:r>
            <w:r w:rsidR="00360175">
              <w:rPr>
                <w:rFonts w:eastAsia="Calibri" w:cs="Arial"/>
                <w:szCs w:val="20"/>
              </w:rPr>
              <w:t xml:space="preserve"> </w:t>
            </w:r>
            <w:r w:rsidRPr="001E197D">
              <w:rPr>
                <w:rFonts w:eastAsia="Calibri" w:cs="Arial"/>
                <w:szCs w:val="20"/>
              </w:rPr>
              <w:t xml:space="preserve">af fordele og </w:t>
            </w:r>
            <w:r w:rsidR="00360175">
              <w:rPr>
                <w:rFonts w:eastAsia="Calibri" w:cs="Arial"/>
                <w:szCs w:val="20"/>
              </w:rPr>
              <w:t>u</w:t>
            </w:r>
            <w:r w:rsidRPr="001E197D">
              <w:rPr>
                <w:rFonts w:eastAsia="Calibri" w:cs="Arial"/>
                <w:szCs w:val="20"/>
              </w:rPr>
              <w:t>lemper ved de enkelte rådgivnings-og entrepriseformer i forhold til opgaven.</w:t>
            </w:r>
            <w:r w:rsidR="00360175">
              <w:rPr>
                <w:rFonts w:eastAsia="Calibri" w:cs="Arial"/>
                <w:szCs w:val="20"/>
              </w:rPr>
              <w:t xml:space="preserve"> </w:t>
            </w:r>
          </w:p>
          <w:p w:rsidR="00103E13" w:rsidRPr="001E197D" w:rsidRDefault="00103E13" w:rsidP="001B7E5D">
            <w:pPr>
              <w:autoSpaceDE w:val="0"/>
              <w:autoSpaceDN w:val="0"/>
              <w:adjustRightInd w:val="0"/>
              <w:rPr>
                <w:rFonts w:eastAsia="Calibri" w:cs="Arial"/>
                <w:szCs w:val="20"/>
              </w:rPr>
            </w:pPr>
            <w:r w:rsidRPr="001E197D">
              <w:rPr>
                <w:rFonts w:eastAsia="Calibri" w:cs="Arial"/>
                <w:szCs w:val="20"/>
              </w:rPr>
              <w:t xml:space="preserve">Særligt for de beskrevne </w:t>
            </w:r>
            <w:r w:rsidR="00360175">
              <w:rPr>
                <w:rFonts w:eastAsia="Calibri" w:cs="Arial"/>
                <w:szCs w:val="20"/>
              </w:rPr>
              <w:t>s</w:t>
            </w:r>
            <w:r w:rsidRPr="001E197D">
              <w:rPr>
                <w:rFonts w:eastAsia="Calibri" w:cs="Arial"/>
                <w:szCs w:val="20"/>
              </w:rPr>
              <w:t>amarbejdsmodeller 1-3</w:t>
            </w:r>
            <w:r w:rsidR="00360175">
              <w:rPr>
                <w:rFonts w:eastAsia="Calibri" w:cs="Arial"/>
                <w:szCs w:val="20"/>
              </w:rPr>
              <w:t xml:space="preserve"> </w:t>
            </w:r>
            <w:r w:rsidRPr="001E197D">
              <w:rPr>
                <w:rFonts w:eastAsia="Calibri" w:cs="Arial"/>
                <w:szCs w:val="20"/>
              </w:rPr>
              <w:t xml:space="preserve">er rådgivningens indledende </w:t>
            </w:r>
            <w:r w:rsidR="00360175">
              <w:rPr>
                <w:rFonts w:eastAsia="Calibri" w:cs="Arial"/>
                <w:szCs w:val="20"/>
              </w:rPr>
              <w:t>y</w:t>
            </w:r>
            <w:r w:rsidRPr="001E197D">
              <w:rPr>
                <w:rFonts w:eastAsia="Calibri" w:cs="Arial"/>
                <w:szCs w:val="20"/>
              </w:rPr>
              <w:t>delser nært sammenfaldende,</w:t>
            </w:r>
            <w:r w:rsidR="00360175">
              <w:rPr>
                <w:rFonts w:eastAsia="Calibri" w:cs="Arial"/>
                <w:szCs w:val="20"/>
              </w:rPr>
              <w:t xml:space="preserve"> </w:t>
            </w:r>
            <w:r w:rsidRPr="001E197D">
              <w:rPr>
                <w:rFonts w:eastAsia="Calibri" w:cs="Arial"/>
                <w:szCs w:val="20"/>
              </w:rPr>
              <w:t>hvorfor klienten ikke på forhånd skal have</w:t>
            </w:r>
            <w:r w:rsidR="00360175">
              <w:rPr>
                <w:rFonts w:eastAsia="Calibri" w:cs="Arial"/>
                <w:szCs w:val="20"/>
              </w:rPr>
              <w:t xml:space="preserve"> </w:t>
            </w:r>
            <w:r w:rsidRPr="001E197D">
              <w:rPr>
                <w:rFonts w:eastAsia="Calibri" w:cs="Arial"/>
                <w:szCs w:val="20"/>
              </w:rPr>
              <w:t>valgt under hvilken form, opgaven skal gennemføres.</w:t>
            </w:r>
            <w:r w:rsidR="00360175">
              <w:rPr>
                <w:rFonts w:eastAsia="Calibri" w:cs="Arial"/>
                <w:szCs w:val="20"/>
              </w:rPr>
              <w:t xml:space="preserve"> </w:t>
            </w:r>
            <w:r w:rsidRPr="001E197D">
              <w:rPr>
                <w:rFonts w:eastAsia="Calibri" w:cs="Arial"/>
                <w:szCs w:val="20"/>
              </w:rPr>
              <w:t>Klientens valg af samarbejdsform bør ske</w:t>
            </w:r>
            <w:r w:rsidR="00360175">
              <w:rPr>
                <w:rFonts w:eastAsia="Calibri" w:cs="Arial"/>
                <w:szCs w:val="20"/>
              </w:rPr>
              <w:t xml:space="preserve"> </w:t>
            </w:r>
            <w:r w:rsidRPr="001E197D">
              <w:rPr>
                <w:rFonts w:eastAsia="Calibri" w:cs="Arial"/>
                <w:szCs w:val="20"/>
              </w:rPr>
              <w:t>senest ved afslutning og godkendelse af idéoplæg.</w:t>
            </w:r>
          </w:p>
        </w:tc>
        <w:tc>
          <w:tcPr>
            <w:tcW w:w="2835" w:type="dxa"/>
            <w:tcBorders>
              <w:top w:val="single" w:sz="6" w:space="0" w:color="000000"/>
              <w:left w:val="single" w:sz="4" w:space="0" w:color="000000"/>
              <w:bottom w:val="single" w:sz="6" w:space="0" w:color="000000"/>
            </w:tcBorders>
            <w:shd w:val="clear" w:color="auto" w:fill="FFFFFF" w:themeFill="background1"/>
          </w:tcPr>
          <w:p w:rsidR="00103E13" w:rsidRPr="001E197D" w:rsidRDefault="00EE5B26" w:rsidP="004B60A9">
            <w:pPr>
              <w:rPr>
                <w:rFonts w:cs="Arial"/>
                <w:szCs w:val="20"/>
              </w:rPr>
            </w:pPr>
            <w:r>
              <w:rPr>
                <w:rFonts w:cs="Arial"/>
                <w:szCs w:val="20"/>
              </w:rPr>
              <w:t>Delegeret bygherremodel med udbud i totalentreprise er valgt</w:t>
            </w:r>
          </w:p>
        </w:tc>
      </w:tr>
      <w:tr w:rsidR="00103E13" w:rsidRPr="001E197D" w:rsidTr="00B5556A">
        <w:tc>
          <w:tcPr>
            <w:tcW w:w="6310" w:type="dxa"/>
            <w:tcBorders>
              <w:top w:val="single" w:sz="6" w:space="0" w:color="000000"/>
              <w:bottom w:val="single" w:sz="6" w:space="0" w:color="000000"/>
              <w:right w:val="single" w:sz="4" w:space="0" w:color="000000"/>
            </w:tcBorders>
            <w:shd w:val="clear" w:color="auto" w:fill="FFFFFF" w:themeFill="background1"/>
          </w:tcPr>
          <w:p w:rsidR="00103E13" w:rsidRPr="001E197D" w:rsidRDefault="00103E13" w:rsidP="00A16124">
            <w:pPr>
              <w:autoSpaceDE w:val="0"/>
              <w:autoSpaceDN w:val="0"/>
              <w:adjustRightInd w:val="0"/>
              <w:rPr>
                <w:rFonts w:eastAsia="Calibri" w:cs="Arial"/>
                <w:b/>
                <w:szCs w:val="20"/>
              </w:rPr>
            </w:pPr>
            <w:r w:rsidRPr="001E197D">
              <w:rPr>
                <w:rFonts w:eastAsia="Calibri" w:cs="Arial"/>
                <w:b/>
                <w:szCs w:val="20"/>
              </w:rPr>
              <w:t>0.2 Private og offentlige byggeopgaver</w:t>
            </w:r>
          </w:p>
        </w:tc>
        <w:tc>
          <w:tcPr>
            <w:tcW w:w="2835" w:type="dxa"/>
            <w:tcBorders>
              <w:top w:val="single" w:sz="6" w:space="0" w:color="000000"/>
              <w:left w:val="single" w:sz="4" w:space="0" w:color="000000"/>
              <w:bottom w:val="single" w:sz="6" w:space="0" w:color="000000"/>
            </w:tcBorders>
            <w:shd w:val="clear" w:color="auto" w:fill="FFFFFF" w:themeFill="background1"/>
          </w:tcPr>
          <w:p w:rsidR="00103E13" w:rsidRPr="001E197D" w:rsidRDefault="00103E13" w:rsidP="004B60A9">
            <w:pPr>
              <w:rPr>
                <w:rFonts w:cs="Arial"/>
                <w:b/>
                <w:szCs w:val="20"/>
              </w:rPr>
            </w:pPr>
          </w:p>
        </w:tc>
      </w:tr>
      <w:tr w:rsidR="00103E13" w:rsidRPr="001E197D" w:rsidTr="00B5556A">
        <w:tc>
          <w:tcPr>
            <w:tcW w:w="6310" w:type="dxa"/>
            <w:tcBorders>
              <w:top w:val="single" w:sz="6" w:space="0" w:color="000000"/>
              <w:bottom w:val="single" w:sz="6" w:space="0" w:color="000000"/>
              <w:right w:val="single" w:sz="4" w:space="0" w:color="000000"/>
            </w:tcBorders>
            <w:shd w:val="clear" w:color="auto" w:fill="FFFFFF" w:themeFill="background1"/>
          </w:tcPr>
          <w:p w:rsidR="009102BF" w:rsidRDefault="00103E13" w:rsidP="00A16124">
            <w:pPr>
              <w:autoSpaceDE w:val="0"/>
              <w:autoSpaceDN w:val="0"/>
              <w:adjustRightInd w:val="0"/>
              <w:rPr>
                <w:rFonts w:eastAsia="Calibri" w:cs="Arial"/>
                <w:szCs w:val="20"/>
              </w:rPr>
            </w:pPr>
            <w:r w:rsidRPr="001E197D">
              <w:rPr>
                <w:rFonts w:eastAsia="Calibri" w:cs="Arial"/>
                <w:szCs w:val="20"/>
              </w:rPr>
              <w:t>Samarbejdsmodellerne kan principielt anvendes</w:t>
            </w:r>
            <w:r w:rsidR="00360175">
              <w:rPr>
                <w:rFonts w:eastAsia="Calibri" w:cs="Arial"/>
                <w:szCs w:val="20"/>
              </w:rPr>
              <w:t xml:space="preserve"> </w:t>
            </w:r>
            <w:r w:rsidRPr="001E197D">
              <w:rPr>
                <w:rFonts w:eastAsia="Calibri" w:cs="Arial"/>
                <w:szCs w:val="20"/>
              </w:rPr>
              <w:t xml:space="preserve">både for </w:t>
            </w:r>
            <w:r w:rsidR="00360175">
              <w:rPr>
                <w:rFonts w:eastAsia="Calibri" w:cs="Arial"/>
                <w:szCs w:val="20"/>
              </w:rPr>
              <w:t>p</w:t>
            </w:r>
            <w:r w:rsidRPr="001E197D">
              <w:rPr>
                <w:rFonts w:eastAsia="Calibri" w:cs="Arial"/>
                <w:szCs w:val="20"/>
              </w:rPr>
              <w:t>rivate og for offentlige byggeopgaver.</w:t>
            </w:r>
            <w:r w:rsidR="00360175">
              <w:rPr>
                <w:rFonts w:eastAsia="Calibri" w:cs="Arial"/>
                <w:szCs w:val="20"/>
              </w:rPr>
              <w:t xml:space="preserve"> </w:t>
            </w:r>
          </w:p>
          <w:p w:rsidR="00103E13" w:rsidRPr="001E197D" w:rsidRDefault="00103E13" w:rsidP="00A16124">
            <w:pPr>
              <w:autoSpaceDE w:val="0"/>
              <w:autoSpaceDN w:val="0"/>
              <w:adjustRightInd w:val="0"/>
              <w:rPr>
                <w:rFonts w:eastAsia="Calibri" w:cs="Arial"/>
                <w:szCs w:val="20"/>
              </w:rPr>
            </w:pPr>
            <w:r w:rsidRPr="001E197D">
              <w:rPr>
                <w:rFonts w:eastAsia="Calibri" w:cs="Arial"/>
                <w:szCs w:val="20"/>
              </w:rPr>
              <w:t xml:space="preserve">Offentlige </w:t>
            </w:r>
            <w:r w:rsidR="00360175">
              <w:rPr>
                <w:rFonts w:eastAsia="Calibri" w:cs="Arial"/>
                <w:szCs w:val="20"/>
              </w:rPr>
              <w:t>b</w:t>
            </w:r>
            <w:r w:rsidRPr="001E197D">
              <w:rPr>
                <w:rFonts w:eastAsia="Calibri" w:cs="Arial"/>
                <w:szCs w:val="20"/>
              </w:rPr>
              <w:t xml:space="preserve">yggeopgaver skal gennemføres i </w:t>
            </w:r>
            <w:r w:rsidR="001B7E5D">
              <w:rPr>
                <w:rFonts w:eastAsia="Calibri" w:cs="Arial"/>
                <w:szCs w:val="20"/>
              </w:rPr>
              <w:t>o</w:t>
            </w:r>
            <w:r w:rsidRPr="001E197D">
              <w:rPr>
                <w:rFonts w:eastAsia="Calibri" w:cs="Arial"/>
                <w:szCs w:val="20"/>
              </w:rPr>
              <w:t>verensstemmelse</w:t>
            </w:r>
            <w:r w:rsidR="00360175">
              <w:rPr>
                <w:rFonts w:eastAsia="Calibri" w:cs="Arial"/>
                <w:szCs w:val="20"/>
              </w:rPr>
              <w:t xml:space="preserve"> </w:t>
            </w:r>
            <w:r w:rsidRPr="001E197D">
              <w:rPr>
                <w:rFonts w:eastAsia="Calibri" w:cs="Arial"/>
                <w:szCs w:val="20"/>
              </w:rPr>
              <w:t>med de særlige love og bestemmelser,</w:t>
            </w:r>
            <w:r w:rsidR="00360175">
              <w:rPr>
                <w:rFonts w:eastAsia="Calibri" w:cs="Arial"/>
                <w:szCs w:val="20"/>
              </w:rPr>
              <w:t xml:space="preserve"> </w:t>
            </w:r>
            <w:r w:rsidRPr="001E197D">
              <w:rPr>
                <w:rFonts w:eastAsia="Calibri" w:cs="Arial"/>
                <w:szCs w:val="20"/>
              </w:rPr>
              <w:t xml:space="preserve">der gælder for opgaven. </w:t>
            </w:r>
            <w:r w:rsidR="00360175">
              <w:rPr>
                <w:rFonts w:eastAsia="Calibri" w:cs="Arial"/>
                <w:szCs w:val="20"/>
              </w:rPr>
              <w:t>u</w:t>
            </w:r>
            <w:r w:rsidRPr="001E197D">
              <w:rPr>
                <w:rFonts w:eastAsia="Calibri" w:cs="Arial"/>
                <w:szCs w:val="20"/>
              </w:rPr>
              <w:t>dbudslovgivningen,</w:t>
            </w:r>
            <w:r w:rsidR="00360175">
              <w:rPr>
                <w:rFonts w:eastAsia="Calibri" w:cs="Arial"/>
                <w:szCs w:val="20"/>
              </w:rPr>
              <w:t xml:space="preserve"> </w:t>
            </w:r>
            <w:r w:rsidRPr="001E197D">
              <w:rPr>
                <w:rFonts w:eastAsia="Calibri" w:cs="Arial"/>
                <w:szCs w:val="20"/>
              </w:rPr>
              <w:t>herunder EU direktiverne har i den forbindelse</w:t>
            </w:r>
            <w:r w:rsidR="00360175">
              <w:rPr>
                <w:rFonts w:eastAsia="Calibri" w:cs="Arial"/>
                <w:szCs w:val="20"/>
              </w:rPr>
              <w:t xml:space="preserve"> </w:t>
            </w:r>
            <w:r w:rsidRPr="001E197D">
              <w:rPr>
                <w:rFonts w:eastAsia="Calibri" w:cs="Arial"/>
                <w:szCs w:val="20"/>
              </w:rPr>
              <w:t>særlig betydning og medfører en række</w:t>
            </w:r>
            <w:r w:rsidR="00360175">
              <w:rPr>
                <w:rFonts w:eastAsia="Calibri" w:cs="Arial"/>
                <w:szCs w:val="20"/>
              </w:rPr>
              <w:t xml:space="preserve"> </w:t>
            </w:r>
            <w:r w:rsidRPr="001E197D">
              <w:rPr>
                <w:rFonts w:eastAsia="Calibri" w:cs="Arial"/>
                <w:szCs w:val="20"/>
              </w:rPr>
              <w:t>særlige udbudskrav. For partnering henvises der</w:t>
            </w:r>
            <w:r w:rsidR="00360175">
              <w:rPr>
                <w:rFonts w:eastAsia="Calibri" w:cs="Arial"/>
                <w:szCs w:val="20"/>
              </w:rPr>
              <w:t xml:space="preserve"> </w:t>
            </w:r>
            <w:r w:rsidRPr="001E197D">
              <w:rPr>
                <w:rFonts w:eastAsia="Calibri" w:cs="Arial"/>
                <w:szCs w:val="20"/>
              </w:rPr>
              <w:t>i den forbindelse til vejledninger herom, herunder</w:t>
            </w:r>
            <w:r w:rsidR="00360175">
              <w:rPr>
                <w:rFonts w:eastAsia="Calibri" w:cs="Arial"/>
                <w:szCs w:val="20"/>
              </w:rPr>
              <w:t xml:space="preserve"> </w:t>
            </w:r>
            <w:r w:rsidRPr="001E197D">
              <w:rPr>
                <w:rFonts w:eastAsia="Calibri" w:cs="Arial"/>
                <w:szCs w:val="20"/>
              </w:rPr>
              <w:t>”Partnering i praksis”.</w:t>
            </w:r>
          </w:p>
          <w:p w:rsidR="0063714F" w:rsidRDefault="00103E13" w:rsidP="00360175">
            <w:pPr>
              <w:autoSpaceDE w:val="0"/>
              <w:autoSpaceDN w:val="0"/>
              <w:adjustRightInd w:val="0"/>
              <w:rPr>
                <w:rFonts w:eastAsia="Calibri" w:cs="Arial"/>
                <w:szCs w:val="20"/>
              </w:rPr>
            </w:pPr>
            <w:r w:rsidRPr="001E197D">
              <w:rPr>
                <w:rFonts w:eastAsia="Calibri" w:cs="Arial"/>
                <w:szCs w:val="20"/>
              </w:rPr>
              <w:t>For private byggeopgaver er der ikke krav om udbud,</w:t>
            </w:r>
            <w:r w:rsidR="00360175">
              <w:rPr>
                <w:rFonts w:eastAsia="Calibri" w:cs="Arial"/>
                <w:szCs w:val="20"/>
              </w:rPr>
              <w:t xml:space="preserve"> </w:t>
            </w:r>
            <w:r w:rsidRPr="001E197D">
              <w:rPr>
                <w:rFonts w:eastAsia="Calibri" w:cs="Arial"/>
                <w:szCs w:val="20"/>
              </w:rPr>
              <w:t>og valg af samarbejdsparter vil i en række</w:t>
            </w:r>
            <w:r w:rsidR="00360175">
              <w:rPr>
                <w:rFonts w:eastAsia="Calibri" w:cs="Arial"/>
                <w:szCs w:val="20"/>
              </w:rPr>
              <w:t xml:space="preserve"> </w:t>
            </w:r>
            <w:r w:rsidRPr="001E197D">
              <w:rPr>
                <w:rFonts w:eastAsia="Calibri" w:cs="Arial"/>
                <w:szCs w:val="20"/>
              </w:rPr>
              <w:t>tilfælde ske uden udbud.</w:t>
            </w:r>
            <w:r w:rsidR="00360175">
              <w:rPr>
                <w:rFonts w:eastAsia="Calibri" w:cs="Arial"/>
                <w:szCs w:val="20"/>
              </w:rPr>
              <w:t xml:space="preserve"> </w:t>
            </w:r>
          </w:p>
          <w:p w:rsidR="00103E13" w:rsidRPr="001E197D" w:rsidRDefault="00103E13" w:rsidP="00360175">
            <w:pPr>
              <w:autoSpaceDE w:val="0"/>
              <w:autoSpaceDN w:val="0"/>
              <w:adjustRightInd w:val="0"/>
              <w:rPr>
                <w:rFonts w:eastAsia="Calibri" w:cs="Arial"/>
                <w:szCs w:val="20"/>
              </w:rPr>
            </w:pPr>
            <w:r w:rsidRPr="001E197D">
              <w:rPr>
                <w:rFonts w:eastAsia="Calibri" w:cs="Arial"/>
                <w:szCs w:val="20"/>
              </w:rPr>
              <w:t>Ydelsesbeskrivelsen kan anvendes såvel ved nybyggeri</w:t>
            </w:r>
            <w:r w:rsidR="00360175">
              <w:rPr>
                <w:rFonts w:eastAsia="Calibri" w:cs="Arial"/>
                <w:szCs w:val="20"/>
              </w:rPr>
              <w:t xml:space="preserve"> </w:t>
            </w:r>
            <w:r w:rsidRPr="001E197D">
              <w:rPr>
                <w:rFonts w:eastAsia="Calibri" w:cs="Arial"/>
                <w:szCs w:val="20"/>
              </w:rPr>
              <w:t>som ved ombygning eller renovering.</w:t>
            </w:r>
          </w:p>
        </w:tc>
        <w:tc>
          <w:tcPr>
            <w:tcW w:w="2835" w:type="dxa"/>
            <w:tcBorders>
              <w:top w:val="single" w:sz="6" w:space="0" w:color="000000"/>
              <w:left w:val="single" w:sz="4" w:space="0" w:color="000000"/>
              <w:bottom w:val="single" w:sz="6" w:space="0" w:color="000000"/>
            </w:tcBorders>
            <w:shd w:val="clear" w:color="auto" w:fill="FFFFFF" w:themeFill="background1"/>
          </w:tcPr>
          <w:p w:rsidR="00103E13" w:rsidRPr="001E197D" w:rsidRDefault="00DB18F1" w:rsidP="004B60A9">
            <w:pPr>
              <w:rPr>
                <w:rFonts w:cs="Arial"/>
                <w:szCs w:val="20"/>
              </w:rPr>
            </w:pPr>
            <w:r>
              <w:rPr>
                <w:rFonts w:cs="Arial"/>
                <w:szCs w:val="20"/>
              </w:rPr>
              <w:t>Nybyggeri med offentlig støtte og krav om EU udbud</w:t>
            </w:r>
            <w:r w:rsidR="00EE5B26">
              <w:rPr>
                <w:rFonts w:cs="Arial"/>
                <w:szCs w:val="20"/>
              </w:rPr>
              <w:t>, udbud er afholdt og der er indgået aftale med totalentreprenør</w:t>
            </w:r>
          </w:p>
        </w:tc>
      </w:tr>
      <w:tr w:rsidR="00103E13" w:rsidRPr="001E197D" w:rsidTr="00B5556A">
        <w:tc>
          <w:tcPr>
            <w:tcW w:w="6310" w:type="dxa"/>
            <w:tcBorders>
              <w:top w:val="single" w:sz="6" w:space="0" w:color="000000"/>
              <w:bottom w:val="single" w:sz="6" w:space="0" w:color="000000"/>
              <w:right w:val="single" w:sz="4" w:space="0" w:color="000000"/>
            </w:tcBorders>
            <w:shd w:val="clear" w:color="auto" w:fill="FFFFFF" w:themeFill="background1"/>
          </w:tcPr>
          <w:p w:rsidR="00103E13" w:rsidRPr="001E197D" w:rsidRDefault="00103E13" w:rsidP="00147A1E">
            <w:pPr>
              <w:autoSpaceDE w:val="0"/>
              <w:autoSpaceDN w:val="0"/>
              <w:adjustRightInd w:val="0"/>
              <w:rPr>
                <w:rFonts w:eastAsia="Calibri" w:cs="Arial"/>
                <w:b/>
                <w:szCs w:val="20"/>
              </w:rPr>
            </w:pPr>
            <w:r w:rsidRPr="001E197D">
              <w:rPr>
                <w:rFonts w:eastAsia="Calibri" w:cs="Arial"/>
                <w:b/>
                <w:szCs w:val="20"/>
              </w:rPr>
              <w:t>0.3 Afgrænsning</w:t>
            </w:r>
          </w:p>
        </w:tc>
        <w:tc>
          <w:tcPr>
            <w:tcW w:w="2835" w:type="dxa"/>
            <w:tcBorders>
              <w:top w:val="single" w:sz="6" w:space="0" w:color="000000"/>
              <w:left w:val="single" w:sz="4" w:space="0" w:color="000000"/>
              <w:bottom w:val="single" w:sz="6" w:space="0" w:color="000000"/>
            </w:tcBorders>
            <w:shd w:val="clear" w:color="auto" w:fill="FFFFFF" w:themeFill="background1"/>
          </w:tcPr>
          <w:p w:rsidR="00103E13" w:rsidRPr="001E197D" w:rsidRDefault="00103E13" w:rsidP="004B60A9">
            <w:pPr>
              <w:rPr>
                <w:rFonts w:cs="Arial"/>
                <w:b/>
                <w:szCs w:val="20"/>
              </w:rPr>
            </w:pPr>
          </w:p>
        </w:tc>
      </w:tr>
      <w:tr w:rsidR="00103E13" w:rsidRPr="001E197D" w:rsidTr="00B5556A">
        <w:tc>
          <w:tcPr>
            <w:tcW w:w="6310" w:type="dxa"/>
            <w:tcBorders>
              <w:top w:val="single" w:sz="6" w:space="0" w:color="000000"/>
              <w:bottom w:val="single" w:sz="6" w:space="0" w:color="000000"/>
              <w:right w:val="single" w:sz="4" w:space="0" w:color="000000"/>
            </w:tcBorders>
            <w:shd w:val="clear" w:color="auto" w:fill="FFFFFF" w:themeFill="background1"/>
          </w:tcPr>
          <w:p w:rsidR="00360175" w:rsidRDefault="00103E13" w:rsidP="00A16124">
            <w:pPr>
              <w:autoSpaceDE w:val="0"/>
              <w:autoSpaceDN w:val="0"/>
              <w:adjustRightInd w:val="0"/>
              <w:rPr>
                <w:rFonts w:eastAsia="Calibri" w:cs="Arial"/>
                <w:szCs w:val="20"/>
              </w:rPr>
            </w:pPr>
            <w:r w:rsidRPr="001E197D">
              <w:rPr>
                <w:rFonts w:eastAsia="Calibri" w:cs="Arial"/>
                <w:szCs w:val="20"/>
              </w:rPr>
              <w:t>Ydelsesbeskrivelsen indeholder en række ydelser,</w:t>
            </w:r>
            <w:r w:rsidR="00360175">
              <w:rPr>
                <w:rFonts w:eastAsia="Calibri" w:cs="Arial"/>
                <w:szCs w:val="20"/>
              </w:rPr>
              <w:t xml:space="preserve"> </w:t>
            </w:r>
            <w:r w:rsidRPr="001E197D">
              <w:rPr>
                <w:rFonts w:eastAsia="Calibri" w:cs="Arial"/>
                <w:szCs w:val="20"/>
              </w:rPr>
              <w:t>der er sammenfaldende med ydelser jf. ydelsesbeskrivelse</w:t>
            </w:r>
            <w:r w:rsidR="0069020E">
              <w:rPr>
                <w:rFonts w:eastAsia="Calibri" w:cs="Arial"/>
                <w:szCs w:val="20"/>
              </w:rPr>
              <w:t xml:space="preserve"> </w:t>
            </w:r>
            <w:r w:rsidRPr="001E197D">
              <w:rPr>
                <w:rFonts w:eastAsia="Calibri" w:cs="Arial"/>
                <w:szCs w:val="20"/>
              </w:rPr>
              <w:t>for Byggeri og Planlægning, 2002.</w:t>
            </w:r>
            <w:r w:rsidR="00360175">
              <w:rPr>
                <w:rFonts w:eastAsia="Calibri" w:cs="Arial"/>
                <w:szCs w:val="20"/>
              </w:rPr>
              <w:t xml:space="preserve"> </w:t>
            </w:r>
          </w:p>
          <w:p w:rsidR="00360175" w:rsidRDefault="00103E13" w:rsidP="00A16124">
            <w:pPr>
              <w:autoSpaceDE w:val="0"/>
              <w:autoSpaceDN w:val="0"/>
              <w:adjustRightInd w:val="0"/>
              <w:rPr>
                <w:rFonts w:eastAsia="Calibri" w:cs="Arial"/>
                <w:szCs w:val="20"/>
              </w:rPr>
            </w:pPr>
            <w:r w:rsidRPr="001E197D">
              <w:rPr>
                <w:rFonts w:eastAsia="Calibri" w:cs="Arial"/>
                <w:szCs w:val="20"/>
              </w:rPr>
              <w:t>Ved opgavens tilrettelæggelse skal bygherrerådgiveren</w:t>
            </w:r>
            <w:r w:rsidR="00360175">
              <w:rPr>
                <w:rFonts w:eastAsia="Calibri" w:cs="Arial"/>
                <w:szCs w:val="20"/>
              </w:rPr>
              <w:t xml:space="preserve"> </w:t>
            </w:r>
            <w:r w:rsidRPr="001E197D">
              <w:rPr>
                <w:rFonts w:eastAsia="Calibri" w:cs="Arial"/>
                <w:szCs w:val="20"/>
              </w:rPr>
              <w:t>sammen med klienten sikre, at ydelserne</w:t>
            </w:r>
            <w:r w:rsidR="00360175">
              <w:rPr>
                <w:rFonts w:eastAsia="Calibri" w:cs="Arial"/>
                <w:szCs w:val="20"/>
              </w:rPr>
              <w:t xml:space="preserve"> </w:t>
            </w:r>
            <w:r w:rsidRPr="001E197D">
              <w:rPr>
                <w:rFonts w:eastAsia="Calibri" w:cs="Arial"/>
                <w:szCs w:val="20"/>
              </w:rPr>
              <w:t xml:space="preserve">fordeles naturligt </w:t>
            </w:r>
            <w:r w:rsidR="00360175">
              <w:rPr>
                <w:rFonts w:eastAsia="Calibri" w:cs="Arial"/>
                <w:szCs w:val="20"/>
              </w:rPr>
              <w:t>m</w:t>
            </w:r>
            <w:r w:rsidRPr="001E197D">
              <w:rPr>
                <w:rFonts w:eastAsia="Calibri" w:cs="Arial"/>
                <w:szCs w:val="20"/>
              </w:rPr>
              <w:t>ellem alle involverede parter,</w:t>
            </w:r>
            <w:r w:rsidR="00360175">
              <w:rPr>
                <w:rFonts w:eastAsia="Calibri" w:cs="Arial"/>
                <w:szCs w:val="20"/>
              </w:rPr>
              <w:t xml:space="preserve"> </w:t>
            </w:r>
            <w:r w:rsidRPr="001E197D">
              <w:rPr>
                <w:rFonts w:eastAsia="Calibri" w:cs="Arial"/>
                <w:szCs w:val="20"/>
              </w:rPr>
              <w:t xml:space="preserve">herunder klient, </w:t>
            </w:r>
            <w:r w:rsidR="00360175">
              <w:rPr>
                <w:rFonts w:eastAsia="Calibri" w:cs="Arial"/>
                <w:szCs w:val="20"/>
              </w:rPr>
              <w:t>b</w:t>
            </w:r>
            <w:r w:rsidRPr="001E197D">
              <w:rPr>
                <w:rFonts w:eastAsia="Calibri" w:cs="Arial"/>
                <w:szCs w:val="20"/>
              </w:rPr>
              <w:t>ygherrerådgiver, rådgivere og</w:t>
            </w:r>
            <w:r w:rsidR="00360175">
              <w:rPr>
                <w:rFonts w:eastAsia="Calibri" w:cs="Arial"/>
                <w:szCs w:val="20"/>
              </w:rPr>
              <w:t xml:space="preserve"> </w:t>
            </w:r>
            <w:r w:rsidRPr="001E197D">
              <w:rPr>
                <w:rFonts w:eastAsia="Calibri" w:cs="Arial"/>
                <w:szCs w:val="20"/>
              </w:rPr>
              <w:t>entreprenører og, at der ikke sker overlapning.</w:t>
            </w:r>
            <w:r w:rsidR="00360175">
              <w:rPr>
                <w:rFonts w:eastAsia="Calibri" w:cs="Arial"/>
                <w:szCs w:val="20"/>
              </w:rPr>
              <w:t xml:space="preserve"> </w:t>
            </w:r>
          </w:p>
          <w:p w:rsidR="00103E13" w:rsidRPr="001E197D" w:rsidRDefault="00103E13" w:rsidP="00360175">
            <w:pPr>
              <w:autoSpaceDE w:val="0"/>
              <w:autoSpaceDN w:val="0"/>
              <w:adjustRightInd w:val="0"/>
              <w:rPr>
                <w:rFonts w:eastAsia="Calibri" w:cs="Arial"/>
                <w:szCs w:val="20"/>
              </w:rPr>
            </w:pPr>
            <w:r w:rsidRPr="001E197D">
              <w:rPr>
                <w:rFonts w:eastAsia="Calibri" w:cs="Arial"/>
                <w:szCs w:val="20"/>
              </w:rPr>
              <w:t>For alle samarbejdsmodeller gælder, at kontraktretlige</w:t>
            </w:r>
            <w:r w:rsidR="00360175">
              <w:rPr>
                <w:rFonts w:eastAsia="Calibri" w:cs="Arial"/>
                <w:szCs w:val="20"/>
              </w:rPr>
              <w:t xml:space="preserve"> </w:t>
            </w:r>
            <w:r w:rsidRPr="001E197D">
              <w:rPr>
                <w:rFonts w:eastAsia="Calibri" w:cs="Arial"/>
                <w:szCs w:val="20"/>
              </w:rPr>
              <w:t>forhold varetages af klienten og/eller dennes</w:t>
            </w:r>
            <w:r w:rsidR="00360175">
              <w:rPr>
                <w:rFonts w:eastAsia="Calibri" w:cs="Arial"/>
                <w:szCs w:val="20"/>
              </w:rPr>
              <w:t xml:space="preserve"> </w:t>
            </w:r>
            <w:r w:rsidRPr="001E197D">
              <w:rPr>
                <w:rFonts w:eastAsia="Calibri" w:cs="Arial"/>
                <w:szCs w:val="20"/>
              </w:rPr>
              <w:t>juridiske rådgiver.</w:t>
            </w:r>
          </w:p>
        </w:tc>
        <w:tc>
          <w:tcPr>
            <w:tcW w:w="2835" w:type="dxa"/>
            <w:tcBorders>
              <w:top w:val="single" w:sz="6" w:space="0" w:color="000000"/>
              <w:left w:val="single" w:sz="4" w:space="0" w:color="000000"/>
              <w:bottom w:val="single" w:sz="6" w:space="0" w:color="000000"/>
            </w:tcBorders>
            <w:shd w:val="clear" w:color="auto" w:fill="FFFFFF" w:themeFill="background1"/>
          </w:tcPr>
          <w:p w:rsidR="00103E13" w:rsidRPr="001E197D" w:rsidRDefault="00103E13" w:rsidP="004B60A9">
            <w:pPr>
              <w:rPr>
                <w:rFonts w:cs="Arial"/>
                <w:szCs w:val="20"/>
              </w:rPr>
            </w:pPr>
          </w:p>
        </w:tc>
      </w:tr>
      <w:tr w:rsidR="00103E13" w:rsidRPr="001E197D" w:rsidTr="00B5556A">
        <w:tc>
          <w:tcPr>
            <w:tcW w:w="6310" w:type="dxa"/>
            <w:tcBorders>
              <w:top w:val="single" w:sz="6" w:space="0" w:color="000000"/>
              <w:bottom w:val="single" w:sz="6" w:space="0" w:color="000000"/>
              <w:right w:val="single" w:sz="4" w:space="0" w:color="000000"/>
            </w:tcBorders>
            <w:shd w:val="clear" w:color="auto" w:fill="FFFFFF" w:themeFill="background1"/>
          </w:tcPr>
          <w:p w:rsidR="00103E13" w:rsidRPr="001E197D" w:rsidRDefault="00103E13" w:rsidP="00147A1E">
            <w:pPr>
              <w:autoSpaceDE w:val="0"/>
              <w:autoSpaceDN w:val="0"/>
              <w:adjustRightInd w:val="0"/>
              <w:rPr>
                <w:rFonts w:eastAsia="Calibri" w:cs="Arial"/>
                <w:b/>
                <w:szCs w:val="20"/>
              </w:rPr>
            </w:pPr>
            <w:r w:rsidRPr="001E197D">
              <w:rPr>
                <w:rFonts w:eastAsia="Calibri" w:cs="Arial"/>
                <w:b/>
                <w:szCs w:val="20"/>
              </w:rPr>
              <w:t>0.4 Aftale</w:t>
            </w:r>
          </w:p>
        </w:tc>
        <w:tc>
          <w:tcPr>
            <w:tcW w:w="2835" w:type="dxa"/>
            <w:tcBorders>
              <w:top w:val="single" w:sz="6" w:space="0" w:color="000000"/>
              <w:left w:val="single" w:sz="4" w:space="0" w:color="000000"/>
              <w:bottom w:val="single" w:sz="6" w:space="0" w:color="000000"/>
            </w:tcBorders>
            <w:shd w:val="clear" w:color="auto" w:fill="FFFFFF" w:themeFill="background1"/>
          </w:tcPr>
          <w:p w:rsidR="00103E13" w:rsidRPr="001E197D" w:rsidRDefault="00103E13" w:rsidP="004B60A9">
            <w:pPr>
              <w:rPr>
                <w:rFonts w:cs="Arial"/>
                <w:b/>
                <w:szCs w:val="20"/>
              </w:rPr>
            </w:pPr>
          </w:p>
        </w:tc>
      </w:tr>
      <w:tr w:rsidR="00103E13" w:rsidRPr="001E197D" w:rsidTr="00B5556A">
        <w:tc>
          <w:tcPr>
            <w:tcW w:w="6310" w:type="dxa"/>
            <w:tcBorders>
              <w:top w:val="single" w:sz="6" w:space="0" w:color="000000"/>
              <w:bottom w:val="single" w:sz="6" w:space="0" w:color="000000"/>
              <w:right w:val="single" w:sz="4" w:space="0" w:color="000000"/>
            </w:tcBorders>
            <w:shd w:val="clear" w:color="auto" w:fill="FFFFFF" w:themeFill="background1"/>
          </w:tcPr>
          <w:p w:rsidR="009102BF" w:rsidRDefault="00103E13" w:rsidP="00A16124">
            <w:pPr>
              <w:autoSpaceDE w:val="0"/>
              <w:autoSpaceDN w:val="0"/>
              <w:adjustRightInd w:val="0"/>
              <w:rPr>
                <w:rFonts w:eastAsia="Calibri" w:cs="Arial"/>
                <w:szCs w:val="20"/>
              </w:rPr>
            </w:pPr>
            <w:r w:rsidRPr="001E197D">
              <w:rPr>
                <w:rFonts w:eastAsia="Calibri" w:cs="Arial"/>
                <w:szCs w:val="20"/>
              </w:rPr>
              <w:t xml:space="preserve">Når klienten har valgt samarbejdsform, kan </w:t>
            </w:r>
            <w:r w:rsidR="001962A7">
              <w:rPr>
                <w:rFonts w:eastAsia="Calibri" w:cs="Arial"/>
                <w:szCs w:val="20"/>
              </w:rPr>
              <w:t>y</w:t>
            </w:r>
            <w:r w:rsidRPr="001E197D">
              <w:rPr>
                <w:rFonts w:eastAsia="Calibri" w:cs="Arial"/>
                <w:szCs w:val="20"/>
              </w:rPr>
              <w:t>delsesbeskrivelsen</w:t>
            </w:r>
            <w:r w:rsidR="009102BF">
              <w:rPr>
                <w:rFonts w:eastAsia="Calibri" w:cs="Arial"/>
                <w:szCs w:val="20"/>
              </w:rPr>
              <w:t xml:space="preserve"> </w:t>
            </w:r>
            <w:r w:rsidR="001962A7">
              <w:rPr>
                <w:rFonts w:eastAsia="Calibri" w:cs="Arial"/>
                <w:szCs w:val="20"/>
              </w:rPr>
              <w:t xml:space="preserve">danne grundlag for </w:t>
            </w:r>
            <w:r w:rsidRPr="001E197D">
              <w:rPr>
                <w:rFonts w:eastAsia="Calibri" w:cs="Arial"/>
                <w:szCs w:val="20"/>
              </w:rPr>
              <w:t>bygherrerådgivningsaftalen</w:t>
            </w:r>
            <w:r w:rsidR="009102BF">
              <w:rPr>
                <w:rFonts w:eastAsia="Calibri" w:cs="Arial"/>
                <w:szCs w:val="20"/>
              </w:rPr>
              <w:t xml:space="preserve"> </w:t>
            </w:r>
            <w:r w:rsidRPr="001E197D">
              <w:rPr>
                <w:rFonts w:eastAsia="Calibri" w:cs="Arial"/>
                <w:szCs w:val="20"/>
              </w:rPr>
              <w:t xml:space="preserve">om opgaven. </w:t>
            </w:r>
          </w:p>
          <w:p w:rsidR="00103E13" w:rsidRPr="001E197D" w:rsidRDefault="00103E13" w:rsidP="00A16124">
            <w:pPr>
              <w:autoSpaceDE w:val="0"/>
              <w:autoSpaceDN w:val="0"/>
              <w:adjustRightInd w:val="0"/>
              <w:rPr>
                <w:rFonts w:eastAsia="Calibri" w:cs="Arial"/>
                <w:szCs w:val="20"/>
              </w:rPr>
            </w:pPr>
            <w:r w:rsidRPr="001E197D">
              <w:rPr>
                <w:rFonts w:eastAsia="Calibri" w:cs="Arial"/>
                <w:szCs w:val="20"/>
              </w:rPr>
              <w:t>I aftalen tages stilling</w:t>
            </w:r>
            <w:r w:rsidR="009102BF">
              <w:rPr>
                <w:rFonts w:eastAsia="Calibri" w:cs="Arial"/>
                <w:szCs w:val="20"/>
              </w:rPr>
              <w:t xml:space="preserve"> </w:t>
            </w:r>
            <w:r w:rsidRPr="001E197D">
              <w:rPr>
                <w:rFonts w:eastAsia="Calibri" w:cs="Arial"/>
                <w:szCs w:val="20"/>
              </w:rPr>
              <w:t>til ydelsens omfang, herunder eventuelle ydelser i</w:t>
            </w:r>
            <w:r w:rsidR="009102BF">
              <w:rPr>
                <w:rFonts w:eastAsia="Calibri" w:cs="Arial"/>
                <w:szCs w:val="20"/>
              </w:rPr>
              <w:t xml:space="preserve"> </w:t>
            </w:r>
            <w:r w:rsidRPr="001E197D">
              <w:rPr>
                <w:rFonts w:eastAsia="Calibri" w:cs="Arial"/>
                <w:szCs w:val="20"/>
              </w:rPr>
              <w:t>forbindelse med kapitel 6, Andre ydelser.</w:t>
            </w:r>
          </w:p>
          <w:p w:rsidR="00103E13" w:rsidRPr="001962A7" w:rsidRDefault="00103E13" w:rsidP="0033513E">
            <w:pPr>
              <w:autoSpaceDE w:val="0"/>
              <w:autoSpaceDN w:val="0"/>
              <w:adjustRightInd w:val="0"/>
              <w:rPr>
                <w:rFonts w:eastAsia="Calibri" w:cs="Arial"/>
                <w:szCs w:val="20"/>
              </w:rPr>
            </w:pPr>
            <w:r w:rsidRPr="001E197D">
              <w:rPr>
                <w:rFonts w:eastAsia="Calibri" w:cs="Arial"/>
                <w:szCs w:val="20"/>
              </w:rPr>
              <w:t>For hver opgave må bygherrerådgiverens ydelser</w:t>
            </w:r>
            <w:r w:rsidR="0033513E">
              <w:rPr>
                <w:rFonts w:eastAsia="Calibri" w:cs="Arial"/>
                <w:szCs w:val="20"/>
              </w:rPr>
              <w:t xml:space="preserve"> </w:t>
            </w:r>
            <w:r w:rsidRPr="001E197D">
              <w:rPr>
                <w:rFonts w:eastAsia="Calibri" w:cs="Arial"/>
                <w:szCs w:val="20"/>
              </w:rPr>
              <w:t>således sammensættes i forhold til klientens behov,</w:t>
            </w:r>
            <w:r w:rsidR="0033513E">
              <w:rPr>
                <w:rFonts w:eastAsia="Calibri" w:cs="Arial"/>
                <w:szCs w:val="20"/>
              </w:rPr>
              <w:t xml:space="preserve"> </w:t>
            </w:r>
            <w:r w:rsidRPr="001E197D">
              <w:rPr>
                <w:rFonts w:eastAsia="Calibri" w:cs="Arial"/>
                <w:szCs w:val="20"/>
              </w:rPr>
              <w:t xml:space="preserve">opgavens karakter og klientens </w:t>
            </w:r>
            <w:r w:rsidRPr="001E197D">
              <w:rPr>
                <w:rFonts w:eastAsia="Calibri" w:cs="Arial"/>
                <w:szCs w:val="20"/>
              </w:rPr>
              <w:lastRenderedPageBreak/>
              <w:t>organisation, og</w:t>
            </w:r>
            <w:r w:rsidR="009102BF">
              <w:rPr>
                <w:rFonts w:eastAsia="Calibri" w:cs="Arial"/>
                <w:szCs w:val="20"/>
              </w:rPr>
              <w:t xml:space="preserve"> </w:t>
            </w:r>
            <w:r w:rsidRPr="001E197D">
              <w:rPr>
                <w:rFonts w:eastAsia="Calibri" w:cs="Arial"/>
                <w:szCs w:val="20"/>
              </w:rPr>
              <w:t>kan omfatte hele projektforlø</w:t>
            </w:r>
            <w:r w:rsidR="001962A7">
              <w:rPr>
                <w:rFonts w:eastAsia="Calibri" w:cs="Arial"/>
                <w:szCs w:val="20"/>
              </w:rPr>
              <w:t>bet eller enkelte projektfaser.</w:t>
            </w:r>
          </w:p>
        </w:tc>
        <w:tc>
          <w:tcPr>
            <w:tcW w:w="2835" w:type="dxa"/>
            <w:tcBorders>
              <w:top w:val="single" w:sz="6" w:space="0" w:color="000000"/>
              <w:left w:val="single" w:sz="4" w:space="0" w:color="000000"/>
              <w:bottom w:val="single" w:sz="6" w:space="0" w:color="000000"/>
            </w:tcBorders>
            <w:shd w:val="clear" w:color="auto" w:fill="FFFFFF" w:themeFill="background1"/>
          </w:tcPr>
          <w:p w:rsidR="00103E13" w:rsidRPr="001E197D" w:rsidRDefault="00103E13" w:rsidP="004B60A9">
            <w:pPr>
              <w:rPr>
                <w:rFonts w:cs="Arial"/>
                <w:szCs w:val="20"/>
              </w:rPr>
            </w:pPr>
          </w:p>
        </w:tc>
      </w:tr>
      <w:tr w:rsidR="0063714F" w:rsidRPr="001E197D" w:rsidTr="00B5556A">
        <w:tc>
          <w:tcPr>
            <w:tcW w:w="6310" w:type="dxa"/>
            <w:tcBorders>
              <w:top w:val="single" w:sz="6" w:space="0" w:color="000000"/>
              <w:bottom w:val="single" w:sz="6" w:space="0" w:color="000000"/>
              <w:right w:val="single" w:sz="4" w:space="0" w:color="000000"/>
            </w:tcBorders>
            <w:shd w:val="clear" w:color="auto" w:fill="FFFFFF" w:themeFill="background1"/>
          </w:tcPr>
          <w:p w:rsidR="0063714F" w:rsidRPr="001E197D" w:rsidRDefault="0063714F" w:rsidP="00A16124">
            <w:pPr>
              <w:autoSpaceDE w:val="0"/>
              <w:autoSpaceDN w:val="0"/>
              <w:adjustRightInd w:val="0"/>
              <w:rPr>
                <w:rFonts w:eastAsia="Calibri" w:cs="Arial"/>
                <w:szCs w:val="20"/>
              </w:rPr>
            </w:pPr>
          </w:p>
        </w:tc>
        <w:tc>
          <w:tcPr>
            <w:tcW w:w="2835" w:type="dxa"/>
            <w:tcBorders>
              <w:top w:val="single" w:sz="6" w:space="0" w:color="000000"/>
              <w:left w:val="single" w:sz="4" w:space="0" w:color="000000"/>
              <w:bottom w:val="single" w:sz="6" w:space="0" w:color="000000"/>
            </w:tcBorders>
            <w:shd w:val="clear" w:color="auto" w:fill="FFFFFF" w:themeFill="background1"/>
          </w:tcPr>
          <w:p w:rsidR="0063714F" w:rsidRPr="001E197D" w:rsidRDefault="0063714F" w:rsidP="004B60A9">
            <w:pPr>
              <w:rPr>
                <w:rFonts w:cs="Arial"/>
                <w:szCs w:val="20"/>
              </w:rPr>
            </w:pPr>
          </w:p>
        </w:tc>
      </w:tr>
      <w:tr w:rsidR="00103E13" w:rsidRPr="001E197D" w:rsidTr="00B5556A">
        <w:tc>
          <w:tcPr>
            <w:tcW w:w="6310" w:type="dxa"/>
            <w:tcBorders>
              <w:top w:val="single" w:sz="6" w:space="0" w:color="000000"/>
              <w:right w:val="single" w:sz="4" w:space="0" w:color="000000"/>
            </w:tcBorders>
            <w:shd w:val="clear" w:color="auto" w:fill="FFFFFF" w:themeFill="background1"/>
          </w:tcPr>
          <w:p w:rsidR="00103E13" w:rsidRPr="001E197D" w:rsidRDefault="00103E13" w:rsidP="004B60A9">
            <w:pPr>
              <w:rPr>
                <w:rFonts w:cs="Arial"/>
                <w:b/>
                <w:bCs/>
                <w:szCs w:val="20"/>
              </w:rPr>
            </w:pPr>
            <w:r w:rsidRPr="001E197D">
              <w:rPr>
                <w:rFonts w:cs="Arial"/>
                <w:b/>
                <w:bCs/>
                <w:szCs w:val="20"/>
              </w:rPr>
              <w:t>2. Bygherrerådgivning ved byggeri i totalentreprise</w:t>
            </w:r>
          </w:p>
        </w:tc>
        <w:tc>
          <w:tcPr>
            <w:tcW w:w="2835" w:type="dxa"/>
            <w:tcBorders>
              <w:top w:val="single" w:sz="6" w:space="0" w:color="000000"/>
              <w:left w:val="single" w:sz="4" w:space="0" w:color="000000"/>
            </w:tcBorders>
            <w:shd w:val="clear" w:color="auto" w:fill="FFFFFF" w:themeFill="background1"/>
          </w:tcPr>
          <w:p w:rsidR="00103E13" w:rsidRPr="001E197D" w:rsidRDefault="00103E13" w:rsidP="004B60A9">
            <w:pPr>
              <w:rPr>
                <w:rFonts w:cs="Arial"/>
                <w:szCs w:val="20"/>
              </w:rPr>
            </w:pP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D72518">
            <w:pPr>
              <w:autoSpaceDE w:val="0"/>
              <w:autoSpaceDN w:val="0"/>
              <w:adjustRightInd w:val="0"/>
              <w:rPr>
                <w:rFonts w:eastAsia="Calibri" w:cs="Arial"/>
                <w:szCs w:val="20"/>
              </w:rPr>
            </w:pPr>
            <w:r w:rsidRPr="001E197D">
              <w:rPr>
                <w:rFonts w:eastAsia="Calibri" w:cs="Arial"/>
                <w:szCs w:val="20"/>
              </w:rPr>
              <w:t>Ved udbud i totalentreprise gennemføres et udbud</w:t>
            </w:r>
            <w:r w:rsidR="0069020E">
              <w:rPr>
                <w:rFonts w:eastAsia="Calibri" w:cs="Arial"/>
                <w:szCs w:val="20"/>
              </w:rPr>
              <w:t xml:space="preserve"> </w:t>
            </w:r>
            <w:r w:rsidRPr="001E197D">
              <w:rPr>
                <w:rFonts w:eastAsia="Calibri" w:cs="Arial"/>
                <w:szCs w:val="20"/>
              </w:rPr>
              <w:t>normalt på grundlag af et byggeprogram, og de</w:t>
            </w:r>
            <w:r w:rsidR="00D45DEF">
              <w:rPr>
                <w:rFonts w:eastAsia="Calibri" w:cs="Arial"/>
                <w:szCs w:val="20"/>
              </w:rPr>
              <w:t xml:space="preserve"> </w:t>
            </w:r>
            <w:r w:rsidRPr="001E197D">
              <w:rPr>
                <w:rFonts w:eastAsia="Calibri" w:cs="Arial"/>
                <w:szCs w:val="20"/>
              </w:rPr>
              <w:t>projekterende rådgivere engageres af totalentreprenøren</w:t>
            </w:r>
            <w:r w:rsidR="00D45DEF">
              <w:rPr>
                <w:rFonts w:eastAsia="Calibri" w:cs="Arial"/>
                <w:szCs w:val="20"/>
              </w:rPr>
              <w:t xml:space="preserve"> </w:t>
            </w:r>
            <w:r w:rsidRPr="001E197D">
              <w:rPr>
                <w:rFonts w:eastAsia="Calibri" w:cs="Arial"/>
                <w:szCs w:val="20"/>
              </w:rPr>
              <w:t xml:space="preserve">som en del af den </w:t>
            </w:r>
            <w:r w:rsidR="009755BF">
              <w:rPr>
                <w:rFonts w:eastAsia="Calibri" w:cs="Arial"/>
                <w:szCs w:val="20"/>
              </w:rPr>
              <w:t>s</w:t>
            </w:r>
            <w:r w:rsidRPr="001E197D">
              <w:rPr>
                <w:rFonts w:eastAsia="Calibri" w:cs="Arial"/>
                <w:szCs w:val="20"/>
              </w:rPr>
              <w:t>amlede leverance.</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Bygherrerådgiveren forestår etablering af grundlag</w:t>
            </w:r>
            <w:r w:rsidR="00D45DEF">
              <w:rPr>
                <w:rFonts w:eastAsia="Calibri" w:cs="Arial"/>
                <w:szCs w:val="20"/>
              </w:rPr>
              <w:t xml:space="preserve"> </w:t>
            </w:r>
            <w:r w:rsidRPr="001E197D">
              <w:rPr>
                <w:rFonts w:eastAsia="Calibri" w:cs="Arial"/>
                <w:szCs w:val="20"/>
              </w:rPr>
              <w:t>for totalentrepriseaftalen herunder byggeprogram.</w:t>
            </w:r>
          </w:p>
          <w:p w:rsidR="00D45DEF" w:rsidRDefault="00103E13" w:rsidP="00D45DEF">
            <w:pPr>
              <w:autoSpaceDE w:val="0"/>
              <w:autoSpaceDN w:val="0"/>
              <w:adjustRightInd w:val="0"/>
              <w:rPr>
                <w:rFonts w:eastAsia="Calibri" w:cs="Arial"/>
                <w:szCs w:val="20"/>
              </w:rPr>
            </w:pPr>
            <w:r w:rsidRPr="001E197D">
              <w:rPr>
                <w:rFonts w:eastAsia="Calibri" w:cs="Arial"/>
                <w:szCs w:val="20"/>
              </w:rPr>
              <w:t>Bygherrerådgiveren forestår endvidere totalentrepriseudbud</w:t>
            </w:r>
            <w:r w:rsidR="00D45DEF">
              <w:rPr>
                <w:rFonts w:eastAsia="Calibri" w:cs="Arial"/>
                <w:szCs w:val="20"/>
              </w:rPr>
              <w:t xml:space="preserve"> </w:t>
            </w:r>
            <w:r w:rsidRPr="001E197D">
              <w:rPr>
                <w:rFonts w:eastAsia="Calibri" w:cs="Arial"/>
                <w:szCs w:val="20"/>
              </w:rPr>
              <w:t>herunder eventuel projektkonkurrence</w:t>
            </w:r>
            <w:r w:rsidR="00D45DEF">
              <w:rPr>
                <w:rFonts w:eastAsia="Calibri" w:cs="Arial"/>
                <w:szCs w:val="20"/>
              </w:rPr>
              <w:t xml:space="preserve"> </w:t>
            </w:r>
            <w:r w:rsidRPr="001E197D">
              <w:rPr>
                <w:rFonts w:eastAsia="Calibri" w:cs="Arial"/>
                <w:szCs w:val="20"/>
              </w:rPr>
              <w:t>samt bistand i forbindelse med bedømmelse af</w:t>
            </w:r>
            <w:r w:rsidR="00D45DEF">
              <w:rPr>
                <w:rFonts w:eastAsia="Calibri" w:cs="Arial"/>
                <w:szCs w:val="20"/>
              </w:rPr>
              <w:t xml:space="preserve"> </w:t>
            </w:r>
            <w:r w:rsidRPr="001E197D">
              <w:rPr>
                <w:rFonts w:eastAsia="Calibri" w:cs="Arial"/>
                <w:szCs w:val="20"/>
              </w:rPr>
              <w:t xml:space="preserve">tilbud, forhandling og aftaleindgåelse. </w:t>
            </w:r>
          </w:p>
          <w:p w:rsidR="00103E13" w:rsidRPr="001E197D" w:rsidRDefault="00103E13" w:rsidP="00D45DEF">
            <w:pPr>
              <w:autoSpaceDE w:val="0"/>
              <w:autoSpaceDN w:val="0"/>
              <w:adjustRightInd w:val="0"/>
              <w:rPr>
                <w:rFonts w:cs="Arial"/>
                <w:szCs w:val="20"/>
              </w:rPr>
            </w:pPr>
            <w:r w:rsidRPr="001E197D">
              <w:rPr>
                <w:rFonts w:eastAsia="Calibri" w:cs="Arial"/>
                <w:szCs w:val="20"/>
              </w:rPr>
              <w:t>Bygherrerådgiveren</w:t>
            </w:r>
            <w:r w:rsidR="00D45DEF">
              <w:rPr>
                <w:rFonts w:eastAsia="Calibri" w:cs="Arial"/>
                <w:szCs w:val="20"/>
              </w:rPr>
              <w:t xml:space="preserve"> </w:t>
            </w:r>
            <w:r w:rsidRPr="001E197D">
              <w:rPr>
                <w:rFonts w:eastAsia="Calibri" w:cs="Arial"/>
                <w:szCs w:val="20"/>
              </w:rPr>
              <w:t>forestår opfølgning for klienten gennem</w:t>
            </w:r>
            <w:r w:rsidR="00D45DEF">
              <w:rPr>
                <w:rFonts w:eastAsia="Calibri" w:cs="Arial"/>
                <w:szCs w:val="20"/>
              </w:rPr>
              <w:t xml:space="preserve"> </w:t>
            </w:r>
            <w:r w:rsidRPr="001E197D">
              <w:rPr>
                <w:rFonts w:eastAsia="Calibri" w:cs="Arial"/>
                <w:szCs w:val="20"/>
              </w:rPr>
              <w:t>projekterings- og udførelsesfaserne.</w:t>
            </w:r>
          </w:p>
        </w:tc>
        <w:tc>
          <w:tcPr>
            <w:tcW w:w="2835" w:type="dxa"/>
            <w:tcBorders>
              <w:left w:val="single" w:sz="4" w:space="0" w:color="000000"/>
            </w:tcBorders>
            <w:shd w:val="clear" w:color="auto" w:fill="FFFFFF" w:themeFill="background1"/>
          </w:tcPr>
          <w:p w:rsidR="00103E13" w:rsidRDefault="00EE5B26" w:rsidP="004B60A9">
            <w:pPr>
              <w:rPr>
                <w:rFonts w:cs="Arial"/>
                <w:szCs w:val="20"/>
              </w:rPr>
            </w:pPr>
            <w:r>
              <w:rPr>
                <w:rFonts w:cs="Arial"/>
                <w:szCs w:val="20"/>
              </w:rPr>
              <w:t>Udbud og kontrahering er sket forud for nærværende aftale.</w:t>
            </w:r>
          </w:p>
          <w:p w:rsidR="00EE5B26" w:rsidRDefault="00EE5B26" w:rsidP="004B60A9">
            <w:pPr>
              <w:rPr>
                <w:rFonts w:cs="Arial"/>
                <w:szCs w:val="20"/>
              </w:rPr>
            </w:pPr>
          </w:p>
          <w:p w:rsidR="00EE5B26" w:rsidRDefault="00EE5B26" w:rsidP="004B60A9">
            <w:pPr>
              <w:rPr>
                <w:rFonts w:cs="Arial"/>
                <w:szCs w:val="20"/>
              </w:rPr>
            </w:pPr>
          </w:p>
          <w:p w:rsidR="00EE5B26" w:rsidRDefault="00EE5B26" w:rsidP="004B60A9">
            <w:pPr>
              <w:rPr>
                <w:rFonts w:cs="Arial"/>
                <w:szCs w:val="20"/>
              </w:rPr>
            </w:pPr>
          </w:p>
          <w:p w:rsidR="00EE5B26" w:rsidRDefault="00EE5B26" w:rsidP="004B60A9">
            <w:pPr>
              <w:rPr>
                <w:rFonts w:cs="Arial"/>
                <w:szCs w:val="20"/>
              </w:rPr>
            </w:pPr>
          </w:p>
          <w:p w:rsidR="00EE5B26" w:rsidRDefault="00EE5B26" w:rsidP="004B60A9">
            <w:pPr>
              <w:rPr>
                <w:rFonts w:cs="Arial"/>
                <w:szCs w:val="20"/>
              </w:rPr>
            </w:pPr>
          </w:p>
          <w:p w:rsidR="00EE5B26" w:rsidRPr="001E197D" w:rsidRDefault="00EE5B26" w:rsidP="004B60A9">
            <w:pPr>
              <w:rPr>
                <w:rFonts w:cs="Arial"/>
                <w:szCs w:val="20"/>
              </w:rPr>
            </w:pPr>
            <w:r>
              <w:rPr>
                <w:rFonts w:cs="Arial"/>
                <w:szCs w:val="20"/>
              </w:rPr>
              <w:t>Projektering er afsluttet forud for nærværende aftale, projektmaterialet skal dog granskes</w:t>
            </w: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4B60A9">
            <w:pPr>
              <w:rPr>
                <w:rFonts w:cs="Arial"/>
                <w:b/>
                <w:szCs w:val="20"/>
              </w:rPr>
            </w:pPr>
            <w:r w:rsidRPr="001E197D">
              <w:rPr>
                <w:rFonts w:cs="Arial"/>
                <w:b/>
                <w:szCs w:val="20"/>
              </w:rPr>
              <w:t>2.1. Idéoplæg</w:t>
            </w:r>
          </w:p>
        </w:tc>
        <w:tc>
          <w:tcPr>
            <w:tcW w:w="2835" w:type="dxa"/>
            <w:tcBorders>
              <w:left w:val="single" w:sz="4" w:space="0" w:color="000000"/>
            </w:tcBorders>
            <w:shd w:val="clear" w:color="auto" w:fill="FFFFFF" w:themeFill="background1"/>
          </w:tcPr>
          <w:p w:rsidR="00103E13" w:rsidRPr="001E197D" w:rsidRDefault="006121DD" w:rsidP="004B60A9">
            <w:pPr>
              <w:rPr>
                <w:rFonts w:cs="Arial"/>
                <w:b/>
                <w:szCs w:val="20"/>
              </w:rPr>
            </w:pPr>
            <w:r>
              <w:rPr>
                <w:rFonts w:cs="Arial"/>
                <w:szCs w:val="20"/>
              </w:rPr>
              <w:t>Ikke aktuelt</w:t>
            </w: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D72518">
            <w:pPr>
              <w:autoSpaceDE w:val="0"/>
              <w:autoSpaceDN w:val="0"/>
              <w:adjustRightInd w:val="0"/>
              <w:rPr>
                <w:rFonts w:eastAsia="Calibri" w:cs="Arial"/>
                <w:szCs w:val="20"/>
              </w:rPr>
            </w:pPr>
            <w:r w:rsidRPr="001E197D">
              <w:rPr>
                <w:rFonts w:eastAsia="Calibri" w:cs="Arial"/>
                <w:szCs w:val="20"/>
              </w:rPr>
              <w:t>Idéoplæg er den første bearbejdning af klientens</w:t>
            </w:r>
            <w:r w:rsidR="00D440E8">
              <w:rPr>
                <w:rFonts w:eastAsia="Calibri" w:cs="Arial"/>
                <w:szCs w:val="20"/>
              </w:rPr>
              <w:t xml:space="preserve"> </w:t>
            </w:r>
            <w:r w:rsidRPr="001E197D">
              <w:rPr>
                <w:rFonts w:eastAsia="Calibri" w:cs="Arial"/>
                <w:szCs w:val="20"/>
              </w:rPr>
              <w:t>tanker og ideer med henblik på en beslutning om</w:t>
            </w:r>
            <w:r w:rsidR="00D440E8">
              <w:rPr>
                <w:rFonts w:eastAsia="Calibri" w:cs="Arial"/>
                <w:szCs w:val="20"/>
              </w:rPr>
              <w:t xml:space="preserve"> </w:t>
            </w:r>
            <w:r w:rsidRPr="001E197D">
              <w:rPr>
                <w:rFonts w:eastAsia="Calibri" w:cs="Arial"/>
                <w:szCs w:val="20"/>
              </w:rPr>
              <w:t>opgavens realisering.</w:t>
            </w:r>
          </w:p>
          <w:p w:rsidR="00103E13" w:rsidRPr="001E197D" w:rsidRDefault="00103E13" w:rsidP="00D72518">
            <w:pPr>
              <w:rPr>
                <w:rFonts w:cs="Arial"/>
                <w:szCs w:val="20"/>
              </w:rPr>
            </w:pPr>
            <w:r w:rsidRPr="001E197D">
              <w:rPr>
                <w:rFonts w:eastAsia="Calibri" w:cs="Arial"/>
                <w:szCs w:val="20"/>
              </w:rPr>
              <w:t>Ydelsernes omfang præciseres i aftalen.</w:t>
            </w:r>
          </w:p>
        </w:tc>
        <w:tc>
          <w:tcPr>
            <w:tcW w:w="2835" w:type="dxa"/>
            <w:tcBorders>
              <w:left w:val="single" w:sz="4" w:space="0" w:color="000000"/>
            </w:tcBorders>
            <w:shd w:val="clear" w:color="auto" w:fill="FFFFFF" w:themeFill="background1"/>
          </w:tcPr>
          <w:p w:rsidR="00103E13" w:rsidRPr="001E197D" w:rsidRDefault="00103E13" w:rsidP="004B60A9">
            <w:pPr>
              <w:rPr>
                <w:rFonts w:cs="Arial"/>
                <w:szCs w:val="20"/>
              </w:rPr>
            </w:pP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D72518">
            <w:pPr>
              <w:autoSpaceDE w:val="0"/>
              <w:autoSpaceDN w:val="0"/>
              <w:adjustRightInd w:val="0"/>
              <w:rPr>
                <w:rFonts w:eastAsia="Calibri" w:cs="Arial"/>
                <w:b/>
                <w:bCs/>
                <w:szCs w:val="20"/>
              </w:rPr>
            </w:pPr>
            <w:r w:rsidRPr="001E197D">
              <w:rPr>
                <w:rFonts w:eastAsia="Calibri" w:cs="Arial"/>
                <w:b/>
                <w:bCs/>
                <w:szCs w:val="20"/>
              </w:rPr>
              <w:t>2.1.1 Indhold</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Klientens idé bearbejdes i rapportform. Heri analyseres</w:t>
            </w:r>
            <w:r w:rsidR="00D45DEF">
              <w:rPr>
                <w:rFonts w:eastAsia="Calibri" w:cs="Arial"/>
                <w:szCs w:val="20"/>
              </w:rPr>
              <w:t xml:space="preserve"> i</w:t>
            </w:r>
            <w:r w:rsidRPr="001E197D">
              <w:rPr>
                <w:rFonts w:eastAsia="Calibri" w:cs="Arial"/>
                <w:szCs w:val="20"/>
              </w:rPr>
              <w:t>déens muligheder, og der gives en vurdering</w:t>
            </w:r>
            <w:r w:rsidR="00D440E8">
              <w:rPr>
                <w:rFonts w:eastAsia="Calibri" w:cs="Arial"/>
                <w:szCs w:val="20"/>
              </w:rPr>
              <w:t xml:space="preserve"> </w:t>
            </w:r>
            <w:r w:rsidRPr="001E197D">
              <w:rPr>
                <w:rFonts w:eastAsia="Calibri" w:cs="Arial"/>
                <w:szCs w:val="20"/>
              </w:rPr>
              <w:t>af, hvorvidt</w:t>
            </w:r>
            <w:r w:rsidR="00D45DEF">
              <w:rPr>
                <w:rFonts w:eastAsia="Calibri" w:cs="Arial"/>
                <w:szCs w:val="20"/>
              </w:rPr>
              <w:t xml:space="preserve"> </w:t>
            </w:r>
            <w:r w:rsidRPr="001E197D">
              <w:rPr>
                <w:rFonts w:eastAsia="Calibri" w:cs="Arial"/>
                <w:szCs w:val="20"/>
              </w:rPr>
              <w:t>og hvordan ideen kan realiseres.</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Eventuelle alternativer til klientens idéer kan behandles</w:t>
            </w:r>
            <w:r w:rsidR="00D440E8">
              <w:rPr>
                <w:rFonts w:eastAsia="Calibri" w:cs="Arial"/>
                <w:szCs w:val="20"/>
              </w:rPr>
              <w:t xml:space="preserve"> </w:t>
            </w:r>
            <w:r w:rsidRPr="001E197D">
              <w:rPr>
                <w:rFonts w:eastAsia="Calibri" w:cs="Arial"/>
                <w:szCs w:val="20"/>
              </w:rPr>
              <w:t>i idéoplægget.</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Den nødvendige planlægning og dertil hørende</w:t>
            </w:r>
            <w:r w:rsidR="00D440E8">
              <w:rPr>
                <w:rFonts w:eastAsia="Calibri" w:cs="Arial"/>
                <w:szCs w:val="20"/>
              </w:rPr>
              <w:t xml:space="preserve"> </w:t>
            </w:r>
            <w:r w:rsidRPr="001E197D">
              <w:rPr>
                <w:rFonts w:eastAsia="Calibri" w:cs="Arial"/>
                <w:szCs w:val="20"/>
              </w:rPr>
              <w:t>undersøgelser af eksisterende forhold, herunder</w:t>
            </w:r>
            <w:r w:rsidR="00D440E8">
              <w:rPr>
                <w:rFonts w:eastAsia="Calibri" w:cs="Arial"/>
                <w:szCs w:val="20"/>
              </w:rPr>
              <w:t xml:space="preserve"> </w:t>
            </w:r>
            <w:r w:rsidRPr="001E197D">
              <w:rPr>
                <w:rFonts w:eastAsia="Calibri" w:cs="Arial"/>
                <w:szCs w:val="20"/>
              </w:rPr>
              <w:t>arkivundersøgelser, sammenfattes i idéoplægget.</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I idéoplægget kan endvidere medtages o</w:t>
            </w:r>
            <w:r w:rsidR="00D440E8">
              <w:rPr>
                <w:rFonts w:eastAsia="Calibri" w:cs="Arial"/>
                <w:szCs w:val="20"/>
              </w:rPr>
              <w:t>p</w:t>
            </w:r>
            <w:r w:rsidRPr="001E197D">
              <w:rPr>
                <w:rFonts w:eastAsia="Calibri" w:cs="Arial"/>
                <w:szCs w:val="20"/>
              </w:rPr>
              <w:t>lysninger</w:t>
            </w:r>
            <w:r w:rsidR="00D440E8">
              <w:rPr>
                <w:rFonts w:eastAsia="Calibri" w:cs="Arial"/>
                <w:szCs w:val="20"/>
              </w:rPr>
              <w:t xml:space="preserve"> </w:t>
            </w:r>
            <w:r w:rsidRPr="001E197D">
              <w:rPr>
                <w:rFonts w:eastAsia="Calibri" w:cs="Arial"/>
                <w:szCs w:val="20"/>
              </w:rPr>
              <w:t>om den påtænkte byggegrund, herunder jordbundsforhold</w:t>
            </w:r>
            <w:r w:rsidR="0069020E">
              <w:rPr>
                <w:rFonts w:eastAsia="Calibri" w:cs="Arial"/>
                <w:szCs w:val="20"/>
              </w:rPr>
              <w:t xml:space="preserve"> </w:t>
            </w:r>
            <w:r w:rsidRPr="001E197D">
              <w:rPr>
                <w:rFonts w:eastAsia="Calibri" w:cs="Arial"/>
                <w:szCs w:val="20"/>
              </w:rPr>
              <w:t>mv.</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Idéoplægget kan eventuelt indeholde undersøgelser</w:t>
            </w:r>
            <w:r w:rsidR="00D45DEF">
              <w:rPr>
                <w:rFonts w:eastAsia="Calibri" w:cs="Arial"/>
                <w:szCs w:val="20"/>
              </w:rPr>
              <w:t xml:space="preserve"> </w:t>
            </w:r>
            <w:r w:rsidRPr="001E197D">
              <w:rPr>
                <w:rFonts w:eastAsia="Calibri" w:cs="Arial"/>
                <w:szCs w:val="20"/>
              </w:rPr>
              <w:t>af alternative forslag til byggegrund mv.</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Idéoplægget kan indeholde redegørelser for</w:t>
            </w:r>
            <w:r w:rsidR="00D45DEF">
              <w:rPr>
                <w:rFonts w:eastAsia="Calibri" w:cs="Arial"/>
                <w:szCs w:val="20"/>
              </w:rPr>
              <w:t xml:space="preserve"> </w:t>
            </w:r>
            <w:r w:rsidRPr="001E197D">
              <w:rPr>
                <w:rFonts w:eastAsia="Calibri" w:cs="Arial"/>
                <w:szCs w:val="20"/>
              </w:rPr>
              <w:t>resultatet af førte forhandlinger.</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Idéoplægget kan indeholde en behovs- og funktionsanalyse.</w:t>
            </w:r>
          </w:p>
          <w:p w:rsidR="00103E13" w:rsidRPr="001E197D" w:rsidRDefault="00103E13" w:rsidP="00D45DEF">
            <w:pPr>
              <w:autoSpaceDE w:val="0"/>
              <w:autoSpaceDN w:val="0"/>
              <w:adjustRightInd w:val="0"/>
              <w:rPr>
                <w:rFonts w:cs="Arial"/>
                <w:szCs w:val="20"/>
              </w:rPr>
            </w:pPr>
            <w:r w:rsidRPr="001E197D">
              <w:rPr>
                <w:rFonts w:eastAsia="Calibri" w:cs="Arial"/>
                <w:szCs w:val="20"/>
              </w:rPr>
              <w:t>Idéoplægget skal indeholde en organisationsplan</w:t>
            </w:r>
            <w:r w:rsidR="00D45DEF">
              <w:rPr>
                <w:rFonts w:eastAsia="Calibri" w:cs="Arial"/>
                <w:szCs w:val="20"/>
              </w:rPr>
              <w:t xml:space="preserve"> </w:t>
            </w:r>
            <w:r w:rsidRPr="001E197D">
              <w:rPr>
                <w:rFonts w:eastAsia="Calibri" w:cs="Arial"/>
                <w:szCs w:val="20"/>
              </w:rPr>
              <w:t>for byggeriet. Der redegøres for beslutningsgange,</w:t>
            </w:r>
            <w:r w:rsidR="00D45DEF">
              <w:rPr>
                <w:rFonts w:eastAsia="Calibri" w:cs="Arial"/>
                <w:szCs w:val="20"/>
              </w:rPr>
              <w:t xml:space="preserve"> </w:t>
            </w:r>
            <w:r w:rsidRPr="001E197D">
              <w:rPr>
                <w:rFonts w:eastAsia="Calibri" w:cs="Arial"/>
                <w:szCs w:val="20"/>
              </w:rPr>
              <w:t>herunder eventuelt behov for høringer og brugerindflydelse</w:t>
            </w:r>
            <w:r w:rsidR="00D45DEF">
              <w:rPr>
                <w:rFonts w:eastAsia="Calibri" w:cs="Arial"/>
                <w:szCs w:val="20"/>
              </w:rPr>
              <w:t xml:space="preserve"> </w:t>
            </w:r>
            <w:r w:rsidRPr="001E197D">
              <w:rPr>
                <w:rFonts w:eastAsia="Calibri" w:cs="Arial"/>
                <w:szCs w:val="20"/>
              </w:rPr>
              <w:t>i forbindelse med byggeprogram.</w:t>
            </w:r>
          </w:p>
        </w:tc>
        <w:tc>
          <w:tcPr>
            <w:tcW w:w="2835" w:type="dxa"/>
            <w:tcBorders>
              <w:left w:val="single" w:sz="4" w:space="0" w:color="000000"/>
            </w:tcBorders>
            <w:shd w:val="clear" w:color="auto" w:fill="FFFFFF" w:themeFill="background1"/>
          </w:tcPr>
          <w:p w:rsidR="00103E13" w:rsidRPr="001E197D" w:rsidRDefault="00103E13" w:rsidP="004B60A9">
            <w:pPr>
              <w:rPr>
                <w:rFonts w:cs="Arial"/>
                <w:szCs w:val="20"/>
              </w:rPr>
            </w:pP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D72518">
            <w:pPr>
              <w:autoSpaceDE w:val="0"/>
              <w:autoSpaceDN w:val="0"/>
              <w:adjustRightInd w:val="0"/>
              <w:rPr>
                <w:rFonts w:eastAsia="Calibri" w:cs="Arial"/>
                <w:b/>
                <w:bCs/>
                <w:szCs w:val="20"/>
              </w:rPr>
            </w:pPr>
            <w:r w:rsidRPr="001E197D">
              <w:rPr>
                <w:rFonts w:eastAsia="Calibri" w:cs="Arial"/>
                <w:b/>
                <w:bCs/>
                <w:szCs w:val="20"/>
              </w:rPr>
              <w:t>2.1.2 Projekt</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Idéoplægget kan medtage eksisterende tegningsbilag</w:t>
            </w:r>
            <w:r w:rsidR="003D0C3C">
              <w:rPr>
                <w:rFonts w:eastAsia="Calibri" w:cs="Arial"/>
                <w:szCs w:val="20"/>
              </w:rPr>
              <w:t xml:space="preserve"> </w:t>
            </w:r>
            <w:r w:rsidRPr="001E197D">
              <w:rPr>
                <w:rFonts w:eastAsia="Calibri" w:cs="Arial"/>
                <w:szCs w:val="20"/>
              </w:rPr>
              <w:t>om grundens beliggenhed, størrelse samt</w:t>
            </w:r>
            <w:r w:rsidR="00D45DEF">
              <w:rPr>
                <w:rFonts w:eastAsia="Calibri" w:cs="Arial"/>
                <w:szCs w:val="20"/>
              </w:rPr>
              <w:t xml:space="preserve"> </w:t>
            </w:r>
            <w:r w:rsidRPr="001E197D">
              <w:rPr>
                <w:rFonts w:eastAsia="Calibri" w:cs="Arial"/>
                <w:szCs w:val="20"/>
              </w:rPr>
              <w:t>særlige oplysninger om beskaffenhed, grundmodning,</w:t>
            </w:r>
            <w:r w:rsidR="00D45DEF">
              <w:rPr>
                <w:rFonts w:eastAsia="Calibri" w:cs="Arial"/>
                <w:szCs w:val="20"/>
              </w:rPr>
              <w:t xml:space="preserve"> </w:t>
            </w:r>
            <w:r w:rsidRPr="001E197D">
              <w:rPr>
                <w:rFonts w:eastAsia="Calibri" w:cs="Arial"/>
                <w:szCs w:val="20"/>
              </w:rPr>
              <w:t>bebyggelsesprocenter, servitutforhold, planforhold</w:t>
            </w:r>
            <w:r w:rsidR="00D45DEF">
              <w:rPr>
                <w:rFonts w:eastAsia="Calibri" w:cs="Arial"/>
                <w:szCs w:val="20"/>
              </w:rPr>
              <w:t xml:space="preserve"> </w:t>
            </w:r>
            <w:r w:rsidRPr="001E197D">
              <w:rPr>
                <w:rFonts w:eastAsia="Calibri" w:cs="Arial"/>
                <w:szCs w:val="20"/>
              </w:rPr>
              <w:t>mv.</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Såfremt der ikke forefindes tegningsmateriale, kan</w:t>
            </w:r>
            <w:r w:rsidR="00D45DEF">
              <w:rPr>
                <w:rFonts w:eastAsia="Calibri" w:cs="Arial"/>
                <w:szCs w:val="20"/>
              </w:rPr>
              <w:t xml:space="preserve"> </w:t>
            </w:r>
            <w:r w:rsidRPr="001E197D">
              <w:rPr>
                <w:rFonts w:eastAsia="Calibri" w:cs="Arial"/>
                <w:szCs w:val="20"/>
              </w:rPr>
              <w:t>klienten overlade til bygherrerådgiver at foretage</w:t>
            </w:r>
            <w:r w:rsidR="00D45DEF">
              <w:rPr>
                <w:rFonts w:eastAsia="Calibri" w:cs="Arial"/>
                <w:szCs w:val="20"/>
              </w:rPr>
              <w:t xml:space="preserve"> </w:t>
            </w:r>
            <w:r w:rsidRPr="001E197D">
              <w:rPr>
                <w:rFonts w:eastAsia="Calibri" w:cs="Arial"/>
                <w:szCs w:val="20"/>
              </w:rPr>
              <w:t>registrering, opmåling og optegning af eksisterende</w:t>
            </w:r>
            <w:r w:rsidR="00D45DEF">
              <w:rPr>
                <w:rFonts w:eastAsia="Calibri" w:cs="Arial"/>
                <w:szCs w:val="20"/>
              </w:rPr>
              <w:t xml:space="preserve"> </w:t>
            </w:r>
            <w:r w:rsidRPr="001E197D">
              <w:rPr>
                <w:rFonts w:eastAsia="Calibri" w:cs="Arial"/>
                <w:szCs w:val="20"/>
              </w:rPr>
              <w:t>anlæg og bygninger.</w:t>
            </w:r>
          </w:p>
          <w:p w:rsidR="00103E13" w:rsidRPr="001E197D" w:rsidRDefault="00103E13" w:rsidP="00D45DEF">
            <w:pPr>
              <w:autoSpaceDE w:val="0"/>
              <w:autoSpaceDN w:val="0"/>
              <w:adjustRightInd w:val="0"/>
              <w:rPr>
                <w:rFonts w:cs="Arial"/>
                <w:b/>
                <w:szCs w:val="20"/>
              </w:rPr>
            </w:pPr>
            <w:r w:rsidRPr="001E197D">
              <w:rPr>
                <w:rFonts w:eastAsia="Calibri" w:cs="Arial"/>
                <w:szCs w:val="20"/>
              </w:rPr>
              <w:t>Ved ombygningsopgaver kan idéoplægget indeholde</w:t>
            </w:r>
            <w:r w:rsidR="00D45DEF">
              <w:rPr>
                <w:rFonts w:eastAsia="Calibri" w:cs="Arial"/>
                <w:szCs w:val="20"/>
              </w:rPr>
              <w:t xml:space="preserve"> </w:t>
            </w:r>
            <w:r w:rsidRPr="001E197D">
              <w:rPr>
                <w:rFonts w:eastAsia="Calibri" w:cs="Arial"/>
                <w:szCs w:val="20"/>
              </w:rPr>
              <w:t>en forhåndsregistrering til brug for programarbejdet</w:t>
            </w:r>
            <w:r w:rsidR="00D45DEF">
              <w:rPr>
                <w:rFonts w:eastAsia="Calibri" w:cs="Arial"/>
                <w:szCs w:val="20"/>
              </w:rPr>
              <w:t xml:space="preserve"> </w:t>
            </w:r>
            <w:r w:rsidRPr="001E197D">
              <w:rPr>
                <w:rFonts w:eastAsia="Calibri" w:cs="Arial"/>
                <w:szCs w:val="20"/>
              </w:rPr>
              <w:t>omfattende redegørelse for bygningernes</w:t>
            </w:r>
            <w:r w:rsidR="00D45DEF">
              <w:rPr>
                <w:rFonts w:eastAsia="Calibri" w:cs="Arial"/>
                <w:szCs w:val="20"/>
              </w:rPr>
              <w:t xml:space="preserve"> </w:t>
            </w:r>
            <w:r w:rsidRPr="001E197D">
              <w:rPr>
                <w:rFonts w:eastAsia="Calibri" w:cs="Arial"/>
                <w:szCs w:val="20"/>
              </w:rPr>
              <w:t>benyttelse, områdets miljømæssige forhold,</w:t>
            </w:r>
            <w:r w:rsidR="00D45DEF">
              <w:rPr>
                <w:rFonts w:eastAsia="Calibri" w:cs="Arial"/>
                <w:szCs w:val="20"/>
              </w:rPr>
              <w:t xml:space="preserve"> </w:t>
            </w:r>
            <w:r w:rsidRPr="001E197D">
              <w:rPr>
                <w:rFonts w:eastAsia="Calibri" w:cs="Arial"/>
                <w:szCs w:val="20"/>
              </w:rPr>
              <w:t>bygningernes materialesammensætning og en</w:t>
            </w:r>
            <w:r w:rsidR="00D45DEF">
              <w:rPr>
                <w:rFonts w:eastAsia="Calibri" w:cs="Arial"/>
                <w:szCs w:val="20"/>
              </w:rPr>
              <w:t xml:space="preserve"> </w:t>
            </w:r>
            <w:r w:rsidRPr="001E197D">
              <w:rPr>
                <w:rFonts w:eastAsia="Calibri" w:cs="Arial"/>
                <w:szCs w:val="20"/>
              </w:rPr>
              <w:t>tilstandsvurdering.</w:t>
            </w:r>
          </w:p>
        </w:tc>
        <w:tc>
          <w:tcPr>
            <w:tcW w:w="2835" w:type="dxa"/>
            <w:tcBorders>
              <w:left w:val="single" w:sz="4" w:space="0" w:color="000000"/>
            </w:tcBorders>
            <w:shd w:val="clear" w:color="auto" w:fill="FFFFFF" w:themeFill="background1"/>
          </w:tcPr>
          <w:p w:rsidR="00103E13" w:rsidRPr="00AF1576" w:rsidRDefault="00103E13" w:rsidP="004B60A9">
            <w:pPr>
              <w:rPr>
                <w:rFonts w:cs="Arial"/>
                <w:szCs w:val="20"/>
              </w:rPr>
            </w:pP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D72518">
            <w:pPr>
              <w:autoSpaceDE w:val="0"/>
              <w:autoSpaceDN w:val="0"/>
              <w:adjustRightInd w:val="0"/>
              <w:rPr>
                <w:rFonts w:eastAsia="Calibri" w:cs="Arial"/>
                <w:b/>
                <w:bCs/>
                <w:szCs w:val="20"/>
              </w:rPr>
            </w:pPr>
            <w:r w:rsidRPr="001E197D">
              <w:rPr>
                <w:rFonts w:eastAsia="Calibri" w:cs="Arial"/>
                <w:b/>
                <w:bCs/>
                <w:szCs w:val="20"/>
              </w:rPr>
              <w:t>2.1.3 Tid</w:t>
            </w:r>
          </w:p>
          <w:p w:rsidR="00103E13" w:rsidRPr="001E197D" w:rsidRDefault="00103E13" w:rsidP="00D45DEF">
            <w:pPr>
              <w:autoSpaceDE w:val="0"/>
              <w:autoSpaceDN w:val="0"/>
              <w:adjustRightInd w:val="0"/>
              <w:rPr>
                <w:rFonts w:cs="Arial"/>
                <w:b/>
                <w:szCs w:val="20"/>
              </w:rPr>
            </w:pPr>
            <w:r w:rsidRPr="001E197D">
              <w:rPr>
                <w:rFonts w:eastAsia="Calibri" w:cs="Arial"/>
                <w:szCs w:val="20"/>
              </w:rPr>
              <w:lastRenderedPageBreak/>
              <w:t>Idéoplægget kan indeholde en tidsramme for opgavens</w:t>
            </w:r>
            <w:r w:rsidR="00D45DEF">
              <w:rPr>
                <w:rFonts w:eastAsia="Calibri" w:cs="Arial"/>
                <w:szCs w:val="20"/>
              </w:rPr>
              <w:t xml:space="preserve"> </w:t>
            </w:r>
            <w:r w:rsidRPr="001E197D">
              <w:rPr>
                <w:rFonts w:eastAsia="Calibri" w:cs="Arial"/>
                <w:szCs w:val="20"/>
              </w:rPr>
              <w:t>løsning, herunder specielt kritiske tidspunkter</w:t>
            </w:r>
            <w:r w:rsidR="00D45DEF">
              <w:rPr>
                <w:rFonts w:eastAsia="Calibri" w:cs="Arial"/>
                <w:szCs w:val="20"/>
              </w:rPr>
              <w:t xml:space="preserve"> </w:t>
            </w:r>
            <w:r w:rsidRPr="001E197D">
              <w:rPr>
                <w:rFonts w:eastAsia="Calibri" w:cs="Arial"/>
                <w:szCs w:val="20"/>
              </w:rPr>
              <w:t>i det videre forløb f.eks. tidsfrister for tilsagn om</w:t>
            </w:r>
            <w:r w:rsidR="00D45DEF">
              <w:rPr>
                <w:rFonts w:eastAsia="Calibri" w:cs="Arial"/>
                <w:szCs w:val="20"/>
              </w:rPr>
              <w:t xml:space="preserve"> </w:t>
            </w:r>
            <w:r w:rsidRPr="001E197D">
              <w:rPr>
                <w:rFonts w:eastAsia="Calibri" w:cs="Arial"/>
                <w:szCs w:val="20"/>
              </w:rPr>
              <w:t>grunderhvervelse mv.</w:t>
            </w:r>
          </w:p>
        </w:tc>
        <w:tc>
          <w:tcPr>
            <w:tcW w:w="2835" w:type="dxa"/>
            <w:tcBorders>
              <w:left w:val="single" w:sz="4" w:space="0" w:color="000000"/>
            </w:tcBorders>
            <w:shd w:val="clear" w:color="auto" w:fill="FFFFFF" w:themeFill="background1"/>
          </w:tcPr>
          <w:p w:rsidR="00103E13" w:rsidRPr="001E197D" w:rsidRDefault="00103E13" w:rsidP="004B60A9">
            <w:pPr>
              <w:rPr>
                <w:rFonts w:cs="Arial"/>
                <w:b/>
                <w:szCs w:val="20"/>
              </w:rPr>
            </w:pP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D72518">
            <w:pPr>
              <w:autoSpaceDE w:val="0"/>
              <w:autoSpaceDN w:val="0"/>
              <w:adjustRightInd w:val="0"/>
              <w:rPr>
                <w:rFonts w:eastAsia="Calibri" w:cs="Arial"/>
                <w:b/>
                <w:bCs/>
                <w:szCs w:val="20"/>
              </w:rPr>
            </w:pPr>
            <w:r w:rsidRPr="001E197D">
              <w:rPr>
                <w:rFonts w:eastAsia="Calibri" w:cs="Arial"/>
                <w:b/>
                <w:bCs/>
                <w:szCs w:val="20"/>
              </w:rPr>
              <w:t>2.1.4 Økonomi</w:t>
            </w:r>
          </w:p>
          <w:p w:rsidR="00103E13" w:rsidRPr="001E197D" w:rsidRDefault="00103E13" w:rsidP="00D45DEF">
            <w:pPr>
              <w:autoSpaceDE w:val="0"/>
              <w:autoSpaceDN w:val="0"/>
              <w:adjustRightInd w:val="0"/>
              <w:rPr>
                <w:rFonts w:cs="Arial"/>
                <w:b/>
                <w:szCs w:val="20"/>
              </w:rPr>
            </w:pPr>
            <w:r w:rsidRPr="001E197D">
              <w:rPr>
                <w:rFonts w:eastAsia="Calibri" w:cs="Arial"/>
                <w:szCs w:val="20"/>
              </w:rPr>
              <w:t>I idéoplægget kan medtages forslag til budgetramme</w:t>
            </w:r>
            <w:r w:rsidR="00D45DEF">
              <w:rPr>
                <w:rFonts w:eastAsia="Calibri" w:cs="Arial"/>
                <w:szCs w:val="20"/>
              </w:rPr>
              <w:t xml:space="preserve"> </w:t>
            </w:r>
            <w:r w:rsidRPr="001E197D">
              <w:rPr>
                <w:rFonts w:eastAsia="Calibri" w:cs="Arial"/>
                <w:szCs w:val="20"/>
              </w:rPr>
              <w:t>i forbindelse med opgavens realisering,</w:t>
            </w:r>
            <w:r w:rsidR="00D45DEF">
              <w:rPr>
                <w:rFonts w:eastAsia="Calibri" w:cs="Arial"/>
                <w:szCs w:val="20"/>
              </w:rPr>
              <w:t xml:space="preserve"> </w:t>
            </w:r>
            <w:r w:rsidRPr="001E197D">
              <w:rPr>
                <w:rFonts w:eastAsia="Calibri" w:cs="Arial"/>
                <w:szCs w:val="20"/>
              </w:rPr>
              <w:t>herunder et skøn over de samlede byggeudgifter,</w:t>
            </w:r>
            <w:r w:rsidR="00D45DEF">
              <w:rPr>
                <w:rFonts w:eastAsia="Calibri" w:cs="Arial"/>
                <w:szCs w:val="20"/>
              </w:rPr>
              <w:t xml:space="preserve"> </w:t>
            </w:r>
            <w:r w:rsidRPr="001E197D">
              <w:rPr>
                <w:rFonts w:eastAsia="Calibri" w:cs="Arial"/>
                <w:szCs w:val="20"/>
              </w:rPr>
              <w:t>grundkøbsudgifter, omkostninger m.m.</w:t>
            </w:r>
          </w:p>
        </w:tc>
        <w:tc>
          <w:tcPr>
            <w:tcW w:w="2835" w:type="dxa"/>
            <w:tcBorders>
              <w:left w:val="single" w:sz="4" w:space="0" w:color="000000"/>
            </w:tcBorders>
            <w:shd w:val="clear" w:color="auto" w:fill="FFFFFF" w:themeFill="background1"/>
          </w:tcPr>
          <w:p w:rsidR="00103E13" w:rsidRPr="001E197D" w:rsidRDefault="00103E13" w:rsidP="004B60A9">
            <w:pPr>
              <w:rPr>
                <w:rFonts w:cs="Arial"/>
                <w:b/>
                <w:szCs w:val="20"/>
              </w:rPr>
            </w:pP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D72518">
            <w:pPr>
              <w:autoSpaceDE w:val="0"/>
              <w:autoSpaceDN w:val="0"/>
              <w:adjustRightInd w:val="0"/>
              <w:rPr>
                <w:rFonts w:eastAsia="Calibri" w:cs="Arial"/>
                <w:b/>
                <w:bCs/>
                <w:szCs w:val="20"/>
              </w:rPr>
            </w:pPr>
            <w:r w:rsidRPr="001E197D">
              <w:rPr>
                <w:rFonts w:eastAsia="Calibri" w:cs="Arial"/>
                <w:b/>
                <w:bCs/>
                <w:szCs w:val="20"/>
              </w:rPr>
              <w:t>2.1.5 Myndigheder</w:t>
            </w:r>
          </w:p>
          <w:p w:rsidR="00103E13" w:rsidRPr="001E197D" w:rsidRDefault="00103E13" w:rsidP="00D45DEF">
            <w:pPr>
              <w:autoSpaceDE w:val="0"/>
              <w:autoSpaceDN w:val="0"/>
              <w:adjustRightInd w:val="0"/>
              <w:rPr>
                <w:rFonts w:cs="Arial"/>
                <w:b/>
                <w:szCs w:val="20"/>
              </w:rPr>
            </w:pPr>
            <w:r w:rsidRPr="001E197D">
              <w:rPr>
                <w:rFonts w:eastAsia="Calibri" w:cs="Arial"/>
                <w:szCs w:val="20"/>
              </w:rPr>
              <w:t>I idéoplægget kan medtages et særligt afsnit om</w:t>
            </w:r>
            <w:r w:rsidR="00D45DEF">
              <w:rPr>
                <w:rFonts w:eastAsia="Calibri" w:cs="Arial"/>
                <w:szCs w:val="20"/>
              </w:rPr>
              <w:t xml:space="preserve"> </w:t>
            </w:r>
            <w:r w:rsidRPr="001E197D">
              <w:rPr>
                <w:rFonts w:eastAsia="Calibri" w:cs="Arial"/>
                <w:szCs w:val="20"/>
              </w:rPr>
              <w:t>myndighedsspørgsmål og forslag til videre behandling</w:t>
            </w:r>
            <w:r w:rsidR="00D45DEF">
              <w:rPr>
                <w:rFonts w:eastAsia="Calibri" w:cs="Arial"/>
                <w:szCs w:val="20"/>
              </w:rPr>
              <w:t xml:space="preserve"> </w:t>
            </w:r>
            <w:r w:rsidRPr="001E197D">
              <w:rPr>
                <w:rFonts w:eastAsia="Calibri" w:cs="Arial"/>
                <w:szCs w:val="20"/>
              </w:rPr>
              <w:t>af eventuelle myndighedsforhold, herunder byplanmæssige</w:t>
            </w:r>
            <w:r w:rsidR="00D45DEF">
              <w:rPr>
                <w:rFonts w:eastAsia="Calibri" w:cs="Arial"/>
                <w:szCs w:val="20"/>
              </w:rPr>
              <w:t xml:space="preserve"> </w:t>
            </w:r>
            <w:r w:rsidRPr="001E197D">
              <w:rPr>
                <w:rFonts w:eastAsia="Calibri" w:cs="Arial"/>
                <w:szCs w:val="20"/>
              </w:rPr>
              <w:t>forhold.</w:t>
            </w:r>
          </w:p>
        </w:tc>
        <w:tc>
          <w:tcPr>
            <w:tcW w:w="2835" w:type="dxa"/>
            <w:tcBorders>
              <w:left w:val="single" w:sz="4" w:space="0" w:color="000000"/>
            </w:tcBorders>
            <w:shd w:val="clear" w:color="auto" w:fill="FFFFFF" w:themeFill="background1"/>
          </w:tcPr>
          <w:p w:rsidR="00103E13" w:rsidRPr="001E197D" w:rsidRDefault="00103E13" w:rsidP="004B60A9">
            <w:pPr>
              <w:rPr>
                <w:rFonts w:cs="Arial"/>
                <w:b/>
                <w:szCs w:val="20"/>
              </w:rPr>
            </w:pP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D72518">
            <w:pPr>
              <w:autoSpaceDE w:val="0"/>
              <w:autoSpaceDN w:val="0"/>
              <w:adjustRightInd w:val="0"/>
              <w:rPr>
                <w:rFonts w:eastAsia="Calibri" w:cs="Arial"/>
                <w:b/>
                <w:bCs/>
                <w:szCs w:val="20"/>
              </w:rPr>
            </w:pPr>
            <w:r w:rsidRPr="001E197D">
              <w:rPr>
                <w:rFonts w:eastAsia="Calibri" w:cs="Arial"/>
                <w:b/>
                <w:bCs/>
                <w:szCs w:val="20"/>
              </w:rPr>
              <w:t>2.1.6 Kvalitetssikring</w:t>
            </w:r>
          </w:p>
          <w:p w:rsidR="00103E13" w:rsidRPr="001E197D" w:rsidRDefault="00103E13" w:rsidP="00D45DEF">
            <w:pPr>
              <w:autoSpaceDE w:val="0"/>
              <w:autoSpaceDN w:val="0"/>
              <w:adjustRightInd w:val="0"/>
              <w:rPr>
                <w:rFonts w:cs="Arial"/>
                <w:b/>
                <w:szCs w:val="20"/>
              </w:rPr>
            </w:pPr>
            <w:r w:rsidRPr="001E197D">
              <w:rPr>
                <w:rFonts w:eastAsia="Calibri" w:cs="Arial"/>
                <w:szCs w:val="20"/>
              </w:rPr>
              <w:t>Bygherrerådgiveren foretager en granskning af idéoplægget</w:t>
            </w:r>
            <w:r w:rsidR="00D45DEF">
              <w:rPr>
                <w:rFonts w:eastAsia="Calibri" w:cs="Arial"/>
                <w:szCs w:val="20"/>
              </w:rPr>
              <w:t xml:space="preserve"> </w:t>
            </w:r>
            <w:r w:rsidRPr="001E197D">
              <w:rPr>
                <w:rFonts w:eastAsia="Calibri" w:cs="Arial"/>
                <w:szCs w:val="20"/>
              </w:rPr>
              <w:t>og dets grundlag.</w:t>
            </w:r>
          </w:p>
        </w:tc>
        <w:tc>
          <w:tcPr>
            <w:tcW w:w="2835" w:type="dxa"/>
            <w:tcBorders>
              <w:left w:val="single" w:sz="4" w:space="0" w:color="000000"/>
            </w:tcBorders>
            <w:shd w:val="clear" w:color="auto" w:fill="FFFFFF" w:themeFill="background1"/>
          </w:tcPr>
          <w:p w:rsidR="00103E13" w:rsidRPr="001E197D" w:rsidRDefault="00103E13" w:rsidP="004B60A9">
            <w:pPr>
              <w:rPr>
                <w:rFonts w:cs="Arial"/>
                <w:b/>
                <w:szCs w:val="20"/>
              </w:rPr>
            </w:pP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D72518">
            <w:pPr>
              <w:autoSpaceDE w:val="0"/>
              <w:autoSpaceDN w:val="0"/>
              <w:adjustRightInd w:val="0"/>
              <w:rPr>
                <w:rFonts w:eastAsia="Calibri" w:cs="Arial"/>
                <w:b/>
                <w:bCs/>
                <w:szCs w:val="20"/>
              </w:rPr>
            </w:pPr>
            <w:r w:rsidRPr="001E197D">
              <w:rPr>
                <w:rFonts w:eastAsia="Calibri" w:cs="Arial"/>
                <w:b/>
                <w:bCs/>
                <w:szCs w:val="20"/>
              </w:rPr>
              <w:t>2.1.7 Klienten</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Klienten fremskaffer eksisterende tegninger, ejendomsoplysninger</w:t>
            </w:r>
            <w:r w:rsidR="00D45DEF">
              <w:rPr>
                <w:rFonts w:eastAsia="Calibri" w:cs="Arial"/>
                <w:szCs w:val="20"/>
              </w:rPr>
              <w:t xml:space="preserve"> </w:t>
            </w:r>
            <w:r w:rsidRPr="001E197D">
              <w:rPr>
                <w:rFonts w:eastAsia="Calibri" w:cs="Arial"/>
                <w:szCs w:val="20"/>
              </w:rPr>
              <w:t>mv.</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Klienten deltager aktivt i nødvendige møder, orienterer</w:t>
            </w:r>
            <w:r w:rsidR="00D45DEF">
              <w:rPr>
                <w:rFonts w:eastAsia="Calibri" w:cs="Arial"/>
                <w:szCs w:val="20"/>
              </w:rPr>
              <w:t xml:space="preserve"> </w:t>
            </w:r>
            <w:r w:rsidRPr="001E197D">
              <w:rPr>
                <w:rFonts w:eastAsia="Calibri" w:cs="Arial"/>
                <w:szCs w:val="20"/>
              </w:rPr>
              <w:t>om muligheder for opgavens økonomiske</w:t>
            </w:r>
            <w:r w:rsidR="00D45DEF">
              <w:rPr>
                <w:rFonts w:eastAsia="Calibri" w:cs="Arial"/>
                <w:szCs w:val="20"/>
              </w:rPr>
              <w:t xml:space="preserve"> </w:t>
            </w:r>
            <w:r w:rsidRPr="001E197D">
              <w:rPr>
                <w:rFonts w:eastAsia="Calibri" w:cs="Arial"/>
                <w:szCs w:val="20"/>
              </w:rPr>
              <w:t>gennemførelse og eventuelle ønsker om rentabilitet.</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Efter vurdering af materialet og dets konklusioner</w:t>
            </w:r>
            <w:r w:rsidR="00D45DEF">
              <w:rPr>
                <w:rFonts w:eastAsia="Calibri" w:cs="Arial"/>
                <w:szCs w:val="20"/>
              </w:rPr>
              <w:t xml:space="preserve"> </w:t>
            </w:r>
            <w:r w:rsidRPr="001E197D">
              <w:rPr>
                <w:rFonts w:eastAsia="Calibri" w:cs="Arial"/>
                <w:szCs w:val="20"/>
              </w:rPr>
              <w:t>beslutter klienten, om der er behov for en yderligere</w:t>
            </w:r>
            <w:r w:rsidR="00D45DEF">
              <w:rPr>
                <w:rFonts w:eastAsia="Calibri" w:cs="Arial"/>
                <w:szCs w:val="20"/>
              </w:rPr>
              <w:t xml:space="preserve"> </w:t>
            </w:r>
            <w:r w:rsidRPr="001E197D">
              <w:rPr>
                <w:rFonts w:eastAsia="Calibri" w:cs="Arial"/>
                <w:szCs w:val="20"/>
              </w:rPr>
              <w:t>supplering af grundlaget, eller om det kan danne</w:t>
            </w:r>
            <w:r w:rsidR="00D45DEF">
              <w:rPr>
                <w:rFonts w:eastAsia="Calibri" w:cs="Arial"/>
                <w:szCs w:val="20"/>
              </w:rPr>
              <w:t xml:space="preserve"> </w:t>
            </w:r>
            <w:r w:rsidRPr="001E197D">
              <w:rPr>
                <w:rFonts w:eastAsia="Calibri" w:cs="Arial"/>
                <w:szCs w:val="20"/>
              </w:rPr>
              <w:t>basis for udarbejdelse af et byggeprogram.</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Såfremt klienten inddrager andre konsulenter, koordineres</w:t>
            </w:r>
            <w:r w:rsidR="00D45DEF">
              <w:rPr>
                <w:rFonts w:eastAsia="Calibri" w:cs="Arial"/>
                <w:szCs w:val="20"/>
              </w:rPr>
              <w:t xml:space="preserve"> </w:t>
            </w:r>
            <w:r w:rsidRPr="001E197D">
              <w:rPr>
                <w:rFonts w:eastAsia="Calibri" w:cs="Arial"/>
                <w:szCs w:val="20"/>
              </w:rPr>
              <w:t>dette med bygherrerådgiveren.</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Klienten godkender idéoplægget før igangsætning</w:t>
            </w:r>
            <w:r w:rsidR="00D45DEF">
              <w:rPr>
                <w:rFonts w:eastAsia="Calibri" w:cs="Arial"/>
                <w:szCs w:val="20"/>
              </w:rPr>
              <w:t xml:space="preserve"> </w:t>
            </w:r>
            <w:r w:rsidRPr="001E197D">
              <w:rPr>
                <w:rFonts w:eastAsia="Calibri" w:cs="Arial"/>
                <w:szCs w:val="20"/>
              </w:rPr>
              <w:t>af byggeprogram.</w:t>
            </w:r>
          </w:p>
          <w:p w:rsidR="00103E13" w:rsidRPr="001E197D" w:rsidRDefault="00103E13" w:rsidP="00D72518">
            <w:pPr>
              <w:rPr>
                <w:rFonts w:cs="Arial"/>
                <w:b/>
                <w:szCs w:val="20"/>
              </w:rPr>
            </w:pPr>
            <w:r w:rsidRPr="001E197D">
              <w:rPr>
                <w:rFonts w:eastAsia="Calibri" w:cs="Arial"/>
                <w:szCs w:val="20"/>
              </w:rPr>
              <w:t>Klienten tager stilling til udbudsform.</w:t>
            </w:r>
            <w:r w:rsidR="00D45DEF">
              <w:rPr>
                <w:rFonts w:eastAsia="Calibri" w:cs="Arial"/>
                <w:szCs w:val="20"/>
              </w:rPr>
              <w:t xml:space="preserve"> </w:t>
            </w:r>
          </w:p>
        </w:tc>
        <w:tc>
          <w:tcPr>
            <w:tcW w:w="2835" w:type="dxa"/>
            <w:tcBorders>
              <w:left w:val="single" w:sz="4" w:space="0" w:color="000000"/>
            </w:tcBorders>
            <w:shd w:val="clear" w:color="auto" w:fill="FFFFFF" w:themeFill="background1"/>
          </w:tcPr>
          <w:p w:rsidR="00103E13" w:rsidRDefault="00103E13" w:rsidP="004B60A9">
            <w:pPr>
              <w:rPr>
                <w:rFonts w:cs="Arial"/>
                <w:b/>
                <w:szCs w:val="20"/>
              </w:rPr>
            </w:pPr>
          </w:p>
          <w:p w:rsidR="00AF1576" w:rsidRDefault="00AF1576" w:rsidP="004B60A9">
            <w:pPr>
              <w:rPr>
                <w:rFonts w:cs="Arial"/>
                <w:b/>
                <w:szCs w:val="20"/>
              </w:rPr>
            </w:pPr>
          </w:p>
          <w:p w:rsidR="00AF1576" w:rsidRDefault="00AF1576" w:rsidP="004B60A9">
            <w:pPr>
              <w:rPr>
                <w:rFonts w:cs="Arial"/>
                <w:b/>
                <w:szCs w:val="20"/>
              </w:rPr>
            </w:pPr>
          </w:p>
          <w:p w:rsidR="00AF1576" w:rsidRDefault="00AF1576" w:rsidP="004B60A9">
            <w:pPr>
              <w:rPr>
                <w:rFonts w:cs="Arial"/>
                <w:b/>
                <w:szCs w:val="20"/>
              </w:rPr>
            </w:pPr>
          </w:p>
          <w:p w:rsidR="00AF1576" w:rsidRDefault="00AF1576" w:rsidP="004B60A9">
            <w:pPr>
              <w:rPr>
                <w:rFonts w:cs="Arial"/>
                <w:b/>
                <w:szCs w:val="20"/>
              </w:rPr>
            </w:pPr>
          </w:p>
          <w:p w:rsidR="00AF1576" w:rsidRDefault="00AF1576" w:rsidP="004B60A9">
            <w:pPr>
              <w:rPr>
                <w:rFonts w:cs="Arial"/>
                <w:b/>
                <w:szCs w:val="20"/>
              </w:rPr>
            </w:pPr>
          </w:p>
          <w:p w:rsidR="00AF1576" w:rsidRDefault="00AF1576" w:rsidP="004B60A9">
            <w:pPr>
              <w:rPr>
                <w:rFonts w:cs="Arial"/>
                <w:b/>
                <w:szCs w:val="20"/>
              </w:rPr>
            </w:pPr>
          </w:p>
          <w:p w:rsidR="00AF1576" w:rsidRDefault="00AF1576" w:rsidP="004B60A9">
            <w:pPr>
              <w:rPr>
                <w:rFonts w:cs="Arial"/>
                <w:b/>
                <w:szCs w:val="20"/>
              </w:rPr>
            </w:pPr>
          </w:p>
          <w:p w:rsidR="00AF1576" w:rsidRDefault="00AF1576" w:rsidP="004B60A9">
            <w:pPr>
              <w:rPr>
                <w:rFonts w:cs="Arial"/>
                <w:b/>
                <w:szCs w:val="20"/>
              </w:rPr>
            </w:pPr>
          </w:p>
          <w:p w:rsidR="00AF1576" w:rsidRDefault="00AF1576" w:rsidP="004B60A9">
            <w:pPr>
              <w:rPr>
                <w:rFonts w:cs="Arial"/>
                <w:b/>
                <w:szCs w:val="20"/>
              </w:rPr>
            </w:pPr>
          </w:p>
          <w:p w:rsidR="00AF1576" w:rsidRDefault="00AF1576" w:rsidP="004B60A9">
            <w:pPr>
              <w:rPr>
                <w:rFonts w:cs="Arial"/>
                <w:b/>
                <w:szCs w:val="20"/>
              </w:rPr>
            </w:pPr>
          </w:p>
          <w:p w:rsidR="00AF1576" w:rsidRDefault="00AF1576" w:rsidP="004B60A9">
            <w:pPr>
              <w:rPr>
                <w:rFonts w:cs="Arial"/>
                <w:b/>
                <w:szCs w:val="20"/>
              </w:rPr>
            </w:pPr>
          </w:p>
          <w:p w:rsidR="00AF1576" w:rsidRPr="001E197D" w:rsidRDefault="00AF1576" w:rsidP="004B60A9">
            <w:pPr>
              <w:rPr>
                <w:rFonts w:cs="Arial"/>
                <w:b/>
                <w:szCs w:val="20"/>
              </w:rPr>
            </w:pP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D72518">
            <w:pPr>
              <w:rPr>
                <w:rFonts w:cs="Arial"/>
                <w:b/>
                <w:szCs w:val="20"/>
              </w:rPr>
            </w:pPr>
            <w:r w:rsidRPr="001E197D">
              <w:rPr>
                <w:rFonts w:cs="Arial"/>
                <w:b/>
                <w:szCs w:val="20"/>
              </w:rPr>
              <w:t>2.2. Byggeprogram</w:t>
            </w:r>
          </w:p>
        </w:tc>
        <w:tc>
          <w:tcPr>
            <w:tcW w:w="2835" w:type="dxa"/>
            <w:tcBorders>
              <w:left w:val="single" w:sz="4" w:space="0" w:color="000000"/>
            </w:tcBorders>
            <w:shd w:val="clear" w:color="auto" w:fill="FFFFFF" w:themeFill="background1"/>
          </w:tcPr>
          <w:p w:rsidR="00103E13" w:rsidRPr="001E197D" w:rsidRDefault="006121DD" w:rsidP="00D72518">
            <w:pPr>
              <w:rPr>
                <w:rFonts w:cs="Arial"/>
                <w:b/>
                <w:szCs w:val="20"/>
              </w:rPr>
            </w:pPr>
            <w:r>
              <w:rPr>
                <w:rFonts w:cs="Arial"/>
                <w:b/>
                <w:szCs w:val="20"/>
              </w:rPr>
              <w:t>Ikke aktuelt, dog skal hovedprojekt af nærværende rådgiver bedømmes ud fra udbudsmaterialet.</w:t>
            </w: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D45DEF">
            <w:pPr>
              <w:autoSpaceDE w:val="0"/>
              <w:autoSpaceDN w:val="0"/>
              <w:adjustRightInd w:val="0"/>
              <w:rPr>
                <w:rFonts w:cs="Arial"/>
                <w:b/>
                <w:szCs w:val="20"/>
              </w:rPr>
            </w:pPr>
            <w:r w:rsidRPr="001E197D">
              <w:rPr>
                <w:rFonts w:eastAsia="Calibri" w:cs="Arial"/>
                <w:szCs w:val="20"/>
              </w:rPr>
              <w:t>Byggeprogrammet er en koordineret sammenfatning</w:t>
            </w:r>
            <w:r w:rsidR="00D45DEF">
              <w:rPr>
                <w:rFonts w:eastAsia="Calibri" w:cs="Arial"/>
                <w:szCs w:val="20"/>
              </w:rPr>
              <w:t xml:space="preserve"> </w:t>
            </w:r>
            <w:r w:rsidRPr="001E197D">
              <w:rPr>
                <w:rFonts w:eastAsia="Calibri" w:cs="Arial"/>
                <w:szCs w:val="20"/>
              </w:rPr>
              <w:t>af klientens krav og ønsker til byggeriet.</w:t>
            </w:r>
          </w:p>
        </w:tc>
        <w:tc>
          <w:tcPr>
            <w:tcW w:w="2835" w:type="dxa"/>
            <w:tcBorders>
              <w:left w:val="single" w:sz="4" w:space="0" w:color="000000"/>
            </w:tcBorders>
            <w:shd w:val="clear" w:color="auto" w:fill="FFFFFF" w:themeFill="background1"/>
          </w:tcPr>
          <w:p w:rsidR="00103E13" w:rsidRPr="001E197D" w:rsidRDefault="00103E13" w:rsidP="004B60A9">
            <w:pPr>
              <w:rPr>
                <w:rFonts w:cs="Arial"/>
                <w:b/>
                <w:szCs w:val="20"/>
              </w:rPr>
            </w:pP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D72518">
            <w:pPr>
              <w:autoSpaceDE w:val="0"/>
              <w:autoSpaceDN w:val="0"/>
              <w:adjustRightInd w:val="0"/>
              <w:rPr>
                <w:rFonts w:eastAsia="Calibri" w:cs="Arial"/>
                <w:b/>
                <w:bCs/>
                <w:szCs w:val="20"/>
              </w:rPr>
            </w:pPr>
            <w:r w:rsidRPr="001E197D">
              <w:rPr>
                <w:rFonts w:eastAsia="Calibri" w:cs="Arial"/>
                <w:b/>
                <w:bCs/>
                <w:szCs w:val="20"/>
              </w:rPr>
              <w:t>2.2.1 Indhold</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Byggeprogrammet udarbejdes på grundlag af idéoplægget,</w:t>
            </w:r>
            <w:r w:rsidR="00D45DEF">
              <w:rPr>
                <w:rFonts w:eastAsia="Calibri" w:cs="Arial"/>
                <w:szCs w:val="20"/>
              </w:rPr>
              <w:t xml:space="preserve"> </w:t>
            </w:r>
            <w:r w:rsidRPr="001E197D">
              <w:rPr>
                <w:rFonts w:eastAsia="Calibri" w:cs="Arial"/>
                <w:szCs w:val="20"/>
              </w:rPr>
              <w:t>hvor de nødvendige forudsætninger for</w:t>
            </w:r>
            <w:r w:rsidR="00D45DEF">
              <w:rPr>
                <w:rFonts w:eastAsia="Calibri" w:cs="Arial"/>
                <w:szCs w:val="20"/>
              </w:rPr>
              <w:t xml:space="preserve"> </w:t>
            </w:r>
            <w:r w:rsidRPr="001E197D">
              <w:rPr>
                <w:rFonts w:eastAsia="Calibri" w:cs="Arial"/>
                <w:szCs w:val="20"/>
              </w:rPr>
              <w:t>opgavens videre bearbejdning er angivet.</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Byggeprogrammet kan udarbejdes som en beskrivelse</w:t>
            </w:r>
            <w:r w:rsidR="00D45DEF">
              <w:rPr>
                <w:rFonts w:eastAsia="Calibri" w:cs="Arial"/>
                <w:szCs w:val="20"/>
              </w:rPr>
              <w:t xml:space="preserve"> </w:t>
            </w:r>
            <w:r w:rsidRPr="001E197D">
              <w:rPr>
                <w:rFonts w:eastAsia="Calibri" w:cs="Arial"/>
                <w:szCs w:val="20"/>
              </w:rPr>
              <w:t>(eventuelt skematisk), der angiver de</w:t>
            </w:r>
            <w:r w:rsidR="00D45DEF">
              <w:rPr>
                <w:rFonts w:eastAsia="Calibri" w:cs="Arial"/>
                <w:szCs w:val="20"/>
              </w:rPr>
              <w:t xml:space="preserve"> </w:t>
            </w:r>
            <w:r w:rsidRPr="001E197D">
              <w:rPr>
                <w:rFonts w:eastAsia="Calibri" w:cs="Arial"/>
                <w:szCs w:val="20"/>
              </w:rPr>
              <w:t>fysiske krav til konstruktioner, installationer og overfladers</w:t>
            </w:r>
            <w:r w:rsidR="00D45DEF">
              <w:rPr>
                <w:rFonts w:eastAsia="Calibri" w:cs="Arial"/>
                <w:szCs w:val="20"/>
              </w:rPr>
              <w:t xml:space="preserve"> </w:t>
            </w:r>
            <w:r w:rsidRPr="001E197D">
              <w:rPr>
                <w:rFonts w:eastAsia="Calibri" w:cs="Arial"/>
                <w:szCs w:val="20"/>
              </w:rPr>
              <w:t>kvalitet samt miljømålsætninger, der forudsættes</w:t>
            </w:r>
            <w:r w:rsidR="00D45DEF">
              <w:rPr>
                <w:rFonts w:eastAsia="Calibri" w:cs="Arial"/>
                <w:szCs w:val="20"/>
              </w:rPr>
              <w:t xml:space="preserve"> </w:t>
            </w:r>
            <w:r w:rsidRPr="001E197D">
              <w:rPr>
                <w:rFonts w:eastAsia="Calibri" w:cs="Arial"/>
                <w:szCs w:val="20"/>
              </w:rPr>
              <w:t>opfyldt.</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I samarbejde med evt. øvrige rådgivere udarbejdes</w:t>
            </w:r>
            <w:r w:rsidR="00D45DEF">
              <w:rPr>
                <w:rFonts w:eastAsia="Calibri" w:cs="Arial"/>
                <w:szCs w:val="20"/>
              </w:rPr>
              <w:t xml:space="preserve"> </w:t>
            </w:r>
            <w:r w:rsidRPr="001E197D">
              <w:rPr>
                <w:rFonts w:eastAsia="Calibri" w:cs="Arial"/>
                <w:szCs w:val="20"/>
              </w:rPr>
              <w:t>redegørelse for forundersøgelser, der belyser byggeriets</w:t>
            </w:r>
            <w:r w:rsidR="00D45DEF">
              <w:rPr>
                <w:rFonts w:eastAsia="Calibri" w:cs="Arial"/>
                <w:szCs w:val="20"/>
              </w:rPr>
              <w:t xml:space="preserve"> </w:t>
            </w:r>
            <w:r w:rsidRPr="001E197D">
              <w:rPr>
                <w:rFonts w:eastAsia="Calibri" w:cs="Arial"/>
                <w:szCs w:val="20"/>
              </w:rPr>
              <w:t>grundlæggende forudsætninger, som kan</w:t>
            </w:r>
            <w:r w:rsidR="00D45DEF">
              <w:rPr>
                <w:rFonts w:eastAsia="Calibri" w:cs="Arial"/>
                <w:szCs w:val="20"/>
              </w:rPr>
              <w:t xml:space="preserve"> </w:t>
            </w:r>
            <w:r w:rsidRPr="001E197D">
              <w:rPr>
                <w:rFonts w:eastAsia="Calibri" w:cs="Arial"/>
                <w:szCs w:val="20"/>
              </w:rPr>
              <w:t>være geologiske, miljømæssige, topografiske og</w:t>
            </w:r>
            <w:r w:rsidR="00D45DEF">
              <w:rPr>
                <w:rFonts w:eastAsia="Calibri" w:cs="Arial"/>
                <w:szCs w:val="20"/>
              </w:rPr>
              <w:t xml:space="preserve"> </w:t>
            </w:r>
            <w:r w:rsidRPr="001E197D">
              <w:rPr>
                <w:rFonts w:eastAsia="Calibri" w:cs="Arial"/>
                <w:szCs w:val="20"/>
              </w:rPr>
              <w:t>klimatiske forhold, arealforhold, juridiske forhold</w:t>
            </w:r>
            <w:r w:rsidR="00D45DEF">
              <w:rPr>
                <w:rFonts w:eastAsia="Calibri" w:cs="Arial"/>
                <w:szCs w:val="20"/>
              </w:rPr>
              <w:t xml:space="preserve"> </w:t>
            </w:r>
            <w:r w:rsidRPr="001E197D">
              <w:rPr>
                <w:rFonts w:eastAsia="Calibri" w:cs="Arial"/>
                <w:szCs w:val="20"/>
              </w:rPr>
              <w:t>samt særlige myndighedskrav, eksisterende forsyningsforhold,</w:t>
            </w:r>
            <w:r w:rsidR="00D45DEF">
              <w:rPr>
                <w:rFonts w:eastAsia="Calibri" w:cs="Arial"/>
                <w:szCs w:val="20"/>
              </w:rPr>
              <w:t xml:space="preserve"> </w:t>
            </w:r>
            <w:r w:rsidRPr="001E197D">
              <w:rPr>
                <w:rFonts w:eastAsia="Calibri" w:cs="Arial"/>
                <w:szCs w:val="20"/>
              </w:rPr>
              <w:t>drift og vedligehold mv.</w:t>
            </w:r>
          </w:p>
          <w:p w:rsidR="00D45DEF" w:rsidRDefault="00103E13" w:rsidP="00D72518">
            <w:pPr>
              <w:autoSpaceDE w:val="0"/>
              <w:autoSpaceDN w:val="0"/>
              <w:adjustRightInd w:val="0"/>
              <w:rPr>
                <w:rFonts w:eastAsia="Calibri" w:cs="Arial"/>
                <w:szCs w:val="20"/>
              </w:rPr>
            </w:pPr>
            <w:r w:rsidRPr="001E197D">
              <w:rPr>
                <w:rFonts w:eastAsia="Calibri" w:cs="Arial"/>
                <w:szCs w:val="20"/>
              </w:rPr>
              <w:t>Byggeprogrammet skal indeholde en organisationsplan</w:t>
            </w:r>
            <w:r w:rsidR="00D45DEF">
              <w:rPr>
                <w:rFonts w:eastAsia="Calibri" w:cs="Arial"/>
                <w:szCs w:val="20"/>
              </w:rPr>
              <w:t xml:space="preserve"> </w:t>
            </w:r>
            <w:r w:rsidRPr="001E197D">
              <w:rPr>
                <w:rFonts w:eastAsia="Calibri" w:cs="Arial"/>
                <w:szCs w:val="20"/>
              </w:rPr>
              <w:t>samt procedurer for kommunikation og samarbejde</w:t>
            </w:r>
            <w:r w:rsidR="00D45DEF">
              <w:rPr>
                <w:rFonts w:eastAsia="Calibri" w:cs="Arial"/>
                <w:szCs w:val="20"/>
              </w:rPr>
              <w:t xml:space="preserve"> </w:t>
            </w:r>
            <w:r w:rsidRPr="001E197D">
              <w:rPr>
                <w:rFonts w:eastAsia="Calibri" w:cs="Arial"/>
                <w:szCs w:val="20"/>
              </w:rPr>
              <w:t>mellem byggesagens parter.</w:t>
            </w:r>
            <w:r w:rsidR="00D45DEF">
              <w:rPr>
                <w:rFonts w:eastAsia="Calibri" w:cs="Arial"/>
                <w:szCs w:val="20"/>
              </w:rPr>
              <w:t xml:space="preserve"> </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Bygherrerådgiveren udarbejder oplæg til plan for</w:t>
            </w:r>
            <w:r w:rsidR="00D45DEF">
              <w:rPr>
                <w:rFonts w:eastAsia="Calibri" w:cs="Arial"/>
                <w:szCs w:val="20"/>
              </w:rPr>
              <w:t xml:space="preserve"> </w:t>
            </w:r>
            <w:r w:rsidRPr="001E197D">
              <w:rPr>
                <w:rFonts w:eastAsia="Calibri" w:cs="Arial"/>
                <w:szCs w:val="20"/>
              </w:rPr>
              <w:t>projektbeslutninger og -godkendelser, som totalentreprenøren</w:t>
            </w:r>
            <w:r w:rsidR="00D45DEF">
              <w:rPr>
                <w:rFonts w:eastAsia="Calibri" w:cs="Arial"/>
                <w:szCs w:val="20"/>
              </w:rPr>
              <w:t xml:space="preserve"> </w:t>
            </w:r>
            <w:r w:rsidRPr="001E197D">
              <w:rPr>
                <w:rFonts w:eastAsia="Calibri" w:cs="Arial"/>
                <w:szCs w:val="20"/>
              </w:rPr>
              <w:t>skal indhente fra klienten. Det skal</w:t>
            </w:r>
            <w:r w:rsidR="00D45DEF">
              <w:rPr>
                <w:rFonts w:eastAsia="Calibri" w:cs="Arial"/>
                <w:szCs w:val="20"/>
              </w:rPr>
              <w:t xml:space="preserve"> </w:t>
            </w:r>
            <w:r w:rsidRPr="001E197D">
              <w:rPr>
                <w:rFonts w:eastAsia="Calibri" w:cs="Arial"/>
                <w:szCs w:val="20"/>
              </w:rPr>
              <w:t>af udbudsgrundlaget fremgå, at totalentreprenøren</w:t>
            </w:r>
            <w:r w:rsidR="00D45DEF">
              <w:rPr>
                <w:rFonts w:eastAsia="Calibri" w:cs="Arial"/>
                <w:szCs w:val="20"/>
              </w:rPr>
              <w:t xml:space="preserve"> </w:t>
            </w:r>
            <w:r w:rsidRPr="001E197D">
              <w:rPr>
                <w:rFonts w:eastAsia="Calibri" w:cs="Arial"/>
                <w:szCs w:val="20"/>
              </w:rPr>
              <w:t>har ansvaret for at indarbejde planen i projekteringstidsplanen.</w:t>
            </w:r>
          </w:p>
          <w:p w:rsidR="00D45DEF" w:rsidRDefault="00103E13" w:rsidP="00D72518">
            <w:pPr>
              <w:autoSpaceDE w:val="0"/>
              <w:autoSpaceDN w:val="0"/>
              <w:adjustRightInd w:val="0"/>
              <w:rPr>
                <w:rFonts w:eastAsia="Calibri" w:cs="Arial"/>
                <w:szCs w:val="20"/>
              </w:rPr>
            </w:pPr>
            <w:r w:rsidRPr="001E197D">
              <w:rPr>
                <w:rFonts w:eastAsia="Calibri" w:cs="Arial"/>
                <w:szCs w:val="20"/>
              </w:rPr>
              <w:t>Bygherrerådgiveren informerer klienten om dennes</w:t>
            </w:r>
            <w:r w:rsidR="00D45DEF">
              <w:rPr>
                <w:rFonts w:eastAsia="Calibri" w:cs="Arial"/>
                <w:szCs w:val="20"/>
              </w:rPr>
              <w:t xml:space="preserve"> </w:t>
            </w:r>
            <w:r w:rsidRPr="001E197D">
              <w:rPr>
                <w:rFonts w:eastAsia="Calibri" w:cs="Arial"/>
                <w:szCs w:val="20"/>
              </w:rPr>
              <w:t>pligter i relation til arbejdsmiljølovgivningen.</w:t>
            </w:r>
            <w:r w:rsidR="00D45DEF">
              <w:rPr>
                <w:rFonts w:eastAsia="Calibri" w:cs="Arial"/>
                <w:szCs w:val="20"/>
              </w:rPr>
              <w:t xml:space="preserve"> </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lastRenderedPageBreak/>
              <w:t>Af byggeprogrammet skal fremgå, om der er særlige</w:t>
            </w:r>
            <w:r w:rsidR="00D45DEF">
              <w:rPr>
                <w:rFonts w:eastAsia="Calibri" w:cs="Arial"/>
                <w:szCs w:val="20"/>
              </w:rPr>
              <w:t xml:space="preserve"> </w:t>
            </w:r>
            <w:r w:rsidRPr="001E197D">
              <w:rPr>
                <w:rFonts w:eastAsia="Calibri" w:cs="Arial"/>
                <w:szCs w:val="20"/>
              </w:rPr>
              <w:t>krav til tilgængelighed ud over krav i Bygningsreglementet</w:t>
            </w:r>
            <w:r w:rsidR="00D45DEF">
              <w:rPr>
                <w:rFonts w:eastAsia="Calibri" w:cs="Arial"/>
                <w:szCs w:val="20"/>
              </w:rPr>
              <w:t xml:space="preserve"> </w:t>
            </w:r>
            <w:r w:rsidRPr="001E197D">
              <w:rPr>
                <w:rFonts w:eastAsia="Calibri" w:cs="Arial"/>
                <w:szCs w:val="20"/>
              </w:rPr>
              <w:t>og anden lovgivning.</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Af byggeprogrammet skal fremgå, om der er særlige</w:t>
            </w:r>
            <w:r w:rsidR="00D45DEF">
              <w:rPr>
                <w:rFonts w:eastAsia="Calibri" w:cs="Arial"/>
                <w:szCs w:val="20"/>
              </w:rPr>
              <w:t xml:space="preserve"> </w:t>
            </w:r>
            <w:r w:rsidRPr="001E197D">
              <w:rPr>
                <w:rFonts w:eastAsia="Calibri" w:cs="Arial"/>
                <w:szCs w:val="20"/>
              </w:rPr>
              <w:t>krav til indeklima ud over krav i Bygningsreglementet</w:t>
            </w:r>
            <w:r w:rsidR="00D45DEF">
              <w:rPr>
                <w:rFonts w:eastAsia="Calibri" w:cs="Arial"/>
                <w:szCs w:val="20"/>
              </w:rPr>
              <w:t xml:space="preserve"> </w:t>
            </w:r>
            <w:r w:rsidRPr="001E197D">
              <w:rPr>
                <w:rFonts w:eastAsia="Calibri" w:cs="Arial"/>
                <w:szCs w:val="20"/>
              </w:rPr>
              <w:t>og anden lovgivning.</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Hvis idéoplægget ikke indeholder en behovs- og</w:t>
            </w:r>
            <w:r w:rsidR="00D45DEF">
              <w:rPr>
                <w:rFonts w:eastAsia="Calibri" w:cs="Arial"/>
                <w:szCs w:val="20"/>
              </w:rPr>
              <w:t xml:space="preserve"> </w:t>
            </w:r>
            <w:r w:rsidRPr="001E197D">
              <w:rPr>
                <w:rFonts w:eastAsia="Calibri" w:cs="Arial"/>
                <w:szCs w:val="20"/>
              </w:rPr>
              <w:t>funktionsanalyse, kan den udarbejdes i byggeprogrammet</w:t>
            </w:r>
            <w:r w:rsidR="00D45DEF">
              <w:rPr>
                <w:rFonts w:eastAsia="Calibri" w:cs="Arial"/>
                <w:szCs w:val="20"/>
              </w:rPr>
              <w:t xml:space="preserve"> </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Består byggeriet af mange rumtyper, kan der udarbejdes</w:t>
            </w:r>
            <w:r w:rsidR="00D45DEF">
              <w:rPr>
                <w:rFonts w:eastAsia="Calibri" w:cs="Arial"/>
                <w:szCs w:val="20"/>
              </w:rPr>
              <w:t xml:space="preserve"> </w:t>
            </w:r>
            <w:r w:rsidRPr="001E197D">
              <w:rPr>
                <w:rFonts w:eastAsia="Calibri" w:cs="Arial"/>
                <w:szCs w:val="20"/>
              </w:rPr>
              <w:t>rumbeskrivelser i skemaform, der opregner</w:t>
            </w:r>
            <w:r w:rsidR="00D45DEF">
              <w:rPr>
                <w:rFonts w:eastAsia="Calibri" w:cs="Arial"/>
                <w:szCs w:val="20"/>
              </w:rPr>
              <w:t xml:space="preserve"> </w:t>
            </w:r>
            <w:r w:rsidRPr="001E197D">
              <w:rPr>
                <w:rFonts w:eastAsia="Calibri" w:cs="Arial"/>
                <w:szCs w:val="20"/>
              </w:rPr>
              <w:t>rummenes nettoareal, møbleringsbehov, behov</w:t>
            </w:r>
            <w:r w:rsidR="00D45DEF">
              <w:rPr>
                <w:rFonts w:eastAsia="Calibri" w:cs="Arial"/>
                <w:szCs w:val="20"/>
              </w:rPr>
              <w:t xml:space="preserve"> </w:t>
            </w:r>
            <w:r w:rsidRPr="001E197D">
              <w:rPr>
                <w:rFonts w:eastAsia="Calibri" w:cs="Arial"/>
                <w:szCs w:val="20"/>
              </w:rPr>
              <w:t>for tekniske installationer mv.</w:t>
            </w:r>
          </w:p>
          <w:p w:rsidR="00103E13" w:rsidRPr="001E197D" w:rsidRDefault="00103E13" w:rsidP="00D45DEF">
            <w:pPr>
              <w:autoSpaceDE w:val="0"/>
              <w:autoSpaceDN w:val="0"/>
              <w:adjustRightInd w:val="0"/>
              <w:rPr>
                <w:rFonts w:cs="Arial"/>
                <w:b/>
                <w:szCs w:val="20"/>
              </w:rPr>
            </w:pPr>
            <w:r w:rsidRPr="001E197D">
              <w:rPr>
                <w:rFonts w:eastAsia="Calibri" w:cs="Arial"/>
                <w:szCs w:val="20"/>
              </w:rPr>
              <w:t>Bygherrerådgiveren foretager en overordnet vurdering</w:t>
            </w:r>
            <w:r w:rsidR="00D45DEF">
              <w:rPr>
                <w:rFonts w:eastAsia="Calibri" w:cs="Arial"/>
                <w:szCs w:val="20"/>
              </w:rPr>
              <w:t xml:space="preserve"> </w:t>
            </w:r>
            <w:r w:rsidRPr="001E197D">
              <w:rPr>
                <w:rFonts w:eastAsia="Calibri" w:cs="Arial"/>
                <w:szCs w:val="20"/>
              </w:rPr>
              <w:t>af driftsmæssige forudsætninger.</w:t>
            </w:r>
          </w:p>
        </w:tc>
        <w:tc>
          <w:tcPr>
            <w:tcW w:w="2835" w:type="dxa"/>
            <w:tcBorders>
              <w:left w:val="single" w:sz="4" w:space="0" w:color="000000"/>
            </w:tcBorders>
            <w:shd w:val="clear" w:color="auto" w:fill="FFFFFF" w:themeFill="background1"/>
          </w:tcPr>
          <w:p w:rsidR="00103E13" w:rsidRPr="001E197D" w:rsidRDefault="00103E13" w:rsidP="004B60A9">
            <w:pPr>
              <w:rPr>
                <w:rFonts w:cs="Arial"/>
                <w:b/>
                <w:szCs w:val="20"/>
              </w:rPr>
            </w:pP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D72518">
            <w:pPr>
              <w:autoSpaceDE w:val="0"/>
              <w:autoSpaceDN w:val="0"/>
              <w:adjustRightInd w:val="0"/>
              <w:rPr>
                <w:rFonts w:eastAsia="Calibri" w:cs="Arial"/>
                <w:b/>
                <w:bCs/>
                <w:szCs w:val="20"/>
              </w:rPr>
            </w:pPr>
            <w:r w:rsidRPr="001E197D">
              <w:rPr>
                <w:rFonts w:eastAsia="Calibri" w:cs="Arial"/>
                <w:b/>
                <w:bCs/>
                <w:szCs w:val="20"/>
              </w:rPr>
              <w:t>2.2.2 Projekt</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Der kan alt efter opgavens karakter udarbejdes</w:t>
            </w:r>
            <w:r w:rsidR="0069020E">
              <w:rPr>
                <w:rFonts w:eastAsia="Calibri" w:cs="Arial"/>
                <w:szCs w:val="20"/>
              </w:rPr>
              <w:t xml:space="preserve"> </w:t>
            </w:r>
            <w:r w:rsidRPr="001E197D">
              <w:rPr>
                <w:rFonts w:eastAsia="Calibri" w:cs="Arial"/>
                <w:szCs w:val="20"/>
              </w:rPr>
              <w:t>rumskitser med funktionsprincipper, diagrammer</w:t>
            </w:r>
            <w:r w:rsidR="0069020E">
              <w:rPr>
                <w:rFonts w:eastAsia="Calibri" w:cs="Arial"/>
                <w:szCs w:val="20"/>
              </w:rPr>
              <w:t xml:space="preserve"> </w:t>
            </w:r>
            <w:r w:rsidRPr="001E197D">
              <w:rPr>
                <w:rFonts w:eastAsia="Calibri" w:cs="Arial"/>
                <w:szCs w:val="20"/>
              </w:rPr>
              <w:t>beskrivende f.eks. arealstørrelser, funktionssammenhænge</w:t>
            </w:r>
            <w:r w:rsidR="0069020E">
              <w:rPr>
                <w:rFonts w:eastAsia="Calibri" w:cs="Arial"/>
                <w:szCs w:val="20"/>
              </w:rPr>
              <w:t xml:space="preserve"> </w:t>
            </w:r>
            <w:r w:rsidRPr="001E197D">
              <w:rPr>
                <w:rFonts w:eastAsia="Calibri" w:cs="Arial"/>
                <w:szCs w:val="20"/>
              </w:rPr>
              <w:t>og nærhedskriterier.</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Byggeriets brutto- og nettoarealer vurderes.</w:t>
            </w:r>
          </w:p>
          <w:p w:rsidR="00103E13" w:rsidRPr="001E197D" w:rsidRDefault="00103E13" w:rsidP="0069020E">
            <w:pPr>
              <w:autoSpaceDE w:val="0"/>
              <w:autoSpaceDN w:val="0"/>
              <w:adjustRightInd w:val="0"/>
              <w:rPr>
                <w:rFonts w:cs="Arial"/>
                <w:b/>
                <w:szCs w:val="20"/>
              </w:rPr>
            </w:pPr>
            <w:r w:rsidRPr="001E197D">
              <w:rPr>
                <w:rFonts w:eastAsia="Calibri" w:cs="Arial"/>
                <w:szCs w:val="20"/>
              </w:rPr>
              <w:t>Der udarbejdes normalt ikke tegninger, men der bør</w:t>
            </w:r>
            <w:r w:rsidR="0069020E">
              <w:rPr>
                <w:rFonts w:eastAsia="Calibri" w:cs="Arial"/>
                <w:szCs w:val="20"/>
              </w:rPr>
              <w:t xml:space="preserve"> </w:t>
            </w:r>
            <w:r w:rsidRPr="001E197D">
              <w:rPr>
                <w:rFonts w:eastAsia="Calibri" w:cs="Arial"/>
                <w:szCs w:val="20"/>
              </w:rPr>
              <w:t>indgå tegninger af eventuelle eksisterende bygninger</w:t>
            </w:r>
            <w:r w:rsidR="0069020E">
              <w:rPr>
                <w:rFonts w:eastAsia="Calibri" w:cs="Arial"/>
                <w:szCs w:val="20"/>
              </w:rPr>
              <w:t xml:space="preserve"> </w:t>
            </w:r>
            <w:r w:rsidRPr="001E197D">
              <w:rPr>
                <w:rFonts w:eastAsia="Calibri" w:cs="Arial"/>
                <w:szCs w:val="20"/>
              </w:rPr>
              <w:t>og anlæg.</w:t>
            </w:r>
          </w:p>
        </w:tc>
        <w:tc>
          <w:tcPr>
            <w:tcW w:w="2835" w:type="dxa"/>
            <w:tcBorders>
              <w:left w:val="single" w:sz="4" w:space="0" w:color="000000"/>
            </w:tcBorders>
            <w:shd w:val="clear" w:color="auto" w:fill="FFFFFF" w:themeFill="background1"/>
          </w:tcPr>
          <w:p w:rsidR="00103E13" w:rsidRPr="001E197D" w:rsidRDefault="00103E13" w:rsidP="004B60A9">
            <w:pPr>
              <w:rPr>
                <w:rFonts w:cs="Arial"/>
                <w:b/>
                <w:szCs w:val="20"/>
              </w:rPr>
            </w:pP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D72518">
            <w:pPr>
              <w:autoSpaceDE w:val="0"/>
              <w:autoSpaceDN w:val="0"/>
              <w:adjustRightInd w:val="0"/>
              <w:rPr>
                <w:rFonts w:eastAsia="Calibri" w:cs="Arial"/>
                <w:b/>
                <w:bCs/>
                <w:szCs w:val="20"/>
              </w:rPr>
            </w:pPr>
            <w:r w:rsidRPr="001E197D">
              <w:rPr>
                <w:rFonts w:eastAsia="Calibri" w:cs="Arial"/>
                <w:b/>
                <w:bCs/>
                <w:szCs w:val="20"/>
              </w:rPr>
              <w:t>2.2.3 Tid</w:t>
            </w:r>
          </w:p>
          <w:p w:rsidR="00103E13" w:rsidRPr="001E197D" w:rsidRDefault="00103E13" w:rsidP="009755BF">
            <w:pPr>
              <w:autoSpaceDE w:val="0"/>
              <w:autoSpaceDN w:val="0"/>
              <w:adjustRightInd w:val="0"/>
              <w:rPr>
                <w:rFonts w:cs="Arial"/>
                <w:b/>
                <w:szCs w:val="20"/>
              </w:rPr>
            </w:pPr>
            <w:r w:rsidRPr="001E197D">
              <w:rPr>
                <w:rFonts w:eastAsia="Calibri" w:cs="Arial"/>
                <w:szCs w:val="20"/>
              </w:rPr>
              <w:t>I byggeprogrammet indgår en vurdering af opgavens</w:t>
            </w:r>
            <w:r w:rsidR="0069020E">
              <w:rPr>
                <w:rFonts w:eastAsia="Calibri" w:cs="Arial"/>
                <w:szCs w:val="20"/>
              </w:rPr>
              <w:t xml:space="preserve"> </w:t>
            </w:r>
            <w:r w:rsidRPr="001E197D">
              <w:rPr>
                <w:rFonts w:eastAsia="Calibri" w:cs="Arial"/>
                <w:szCs w:val="20"/>
              </w:rPr>
              <w:t>tidsmæssige rammer for projektering og</w:t>
            </w:r>
            <w:r w:rsidR="009755BF">
              <w:rPr>
                <w:rFonts w:eastAsia="Calibri" w:cs="Arial"/>
                <w:szCs w:val="20"/>
              </w:rPr>
              <w:t xml:space="preserve"> </w:t>
            </w:r>
            <w:r w:rsidRPr="001E197D">
              <w:rPr>
                <w:rFonts w:eastAsia="Calibri" w:cs="Arial"/>
                <w:szCs w:val="20"/>
              </w:rPr>
              <w:t>udførelse, herunder faseforløb, myndighedsbehandling,</w:t>
            </w:r>
            <w:r w:rsidR="0069020E">
              <w:rPr>
                <w:rFonts w:eastAsia="Calibri" w:cs="Arial"/>
                <w:szCs w:val="20"/>
              </w:rPr>
              <w:t xml:space="preserve"> </w:t>
            </w:r>
            <w:r w:rsidRPr="001E197D">
              <w:rPr>
                <w:rFonts w:eastAsia="Calibri" w:cs="Arial"/>
                <w:szCs w:val="20"/>
              </w:rPr>
              <w:t>hensyn til arbejdsmiljølovgivningen, godkendelser</w:t>
            </w:r>
            <w:r w:rsidR="0069020E">
              <w:rPr>
                <w:rFonts w:eastAsia="Calibri" w:cs="Arial"/>
                <w:szCs w:val="20"/>
              </w:rPr>
              <w:t xml:space="preserve"> </w:t>
            </w:r>
            <w:r w:rsidRPr="001E197D">
              <w:rPr>
                <w:rFonts w:eastAsia="Calibri" w:cs="Arial"/>
                <w:szCs w:val="20"/>
              </w:rPr>
              <w:t>mv.</w:t>
            </w:r>
          </w:p>
        </w:tc>
        <w:tc>
          <w:tcPr>
            <w:tcW w:w="2835" w:type="dxa"/>
            <w:tcBorders>
              <w:left w:val="single" w:sz="4" w:space="0" w:color="000000"/>
            </w:tcBorders>
            <w:shd w:val="clear" w:color="auto" w:fill="FFFFFF" w:themeFill="background1"/>
          </w:tcPr>
          <w:p w:rsidR="00103E13" w:rsidRPr="001E197D" w:rsidRDefault="00103E13" w:rsidP="004B60A9">
            <w:pPr>
              <w:rPr>
                <w:rFonts w:cs="Arial"/>
                <w:b/>
                <w:szCs w:val="20"/>
              </w:rPr>
            </w:pP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D72518">
            <w:pPr>
              <w:autoSpaceDE w:val="0"/>
              <w:autoSpaceDN w:val="0"/>
              <w:adjustRightInd w:val="0"/>
              <w:rPr>
                <w:rFonts w:eastAsia="Calibri" w:cs="Arial"/>
                <w:b/>
                <w:bCs/>
                <w:szCs w:val="20"/>
              </w:rPr>
            </w:pPr>
            <w:r w:rsidRPr="001E197D">
              <w:rPr>
                <w:rFonts w:eastAsia="Calibri" w:cs="Arial"/>
                <w:b/>
                <w:bCs/>
                <w:szCs w:val="20"/>
              </w:rPr>
              <w:t>2.2.4 Økonomi</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Der udarbejdes et samlet budget for byggeriet.</w:t>
            </w:r>
            <w:r w:rsidR="0069020E">
              <w:rPr>
                <w:rFonts w:eastAsia="Calibri" w:cs="Arial"/>
                <w:szCs w:val="20"/>
              </w:rPr>
              <w:t xml:space="preserve"> </w:t>
            </w:r>
            <w:r w:rsidRPr="001E197D">
              <w:rPr>
                <w:rFonts w:eastAsia="Calibri" w:cs="Arial"/>
                <w:szCs w:val="20"/>
              </w:rPr>
              <w:t>Budgetrammen opdeles i følgende hovedpunkter</w:t>
            </w:r>
          </w:p>
          <w:p w:rsidR="00103E13" w:rsidRPr="003D0C3C" w:rsidRDefault="00103E13" w:rsidP="003D0C3C">
            <w:pPr>
              <w:pStyle w:val="Listeafsnit"/>
              <w:numPr>
                <w:ilvl w:val="0"/>
                <w:numId w:val="9"/>
              </w:numPr>
              <w:autoSpaceDE w:val="0"/>
              <w:autoSpaceDN w:val="0"/>
              <w:adjustRightInd w:val="0"/>
              <w:rPr>
                <w:rFonts w:eastAsia="Calibri" w:cs="Arial"/>
                <w:szCs w:val="20"/>
              </w:rPr>
            </w:pPr>
            <w:r w:rsidRPr="003D0C3C">
              <w:rPr>
                <w:rFonts w:eastAsia="Calibri" w:cs="Arial"/>
                <w:szCs w:val="20"/>
              </w:rPr>
              <w:t>grundanskaffelse</w:t>
            </w:r>
          </w:p>
          <w:p w:rsidR="00103E13" w:rsidRPr="003D0C3C" w:rsidRDefault="00103E13" w:rsidP="003D0C3C">
            <w:pPr>
              <w:pStyle w:val="Listeafsnit"/>
              <w:numPr>
                <w:ilvl w:val="0"/>
                <w:numId w:val="9"/>
              </w:numPr>
              <w:autoSpaceDE w:val="0"/>
              <w:autoSpaceDN w:val="0"/>
              <w:adjustRightInd w:val="0"/>
              <w:rPr>
                <w:rFonts w:eastAsia="Calibri" w:cs="Arial"/>
                <w:szCs w:val="20"/>
              </w:rPr>
            </w:pPr>
            <w:r w:rsidRPr="003D0C3C">
              <w:rPr>
                <w:rFonts w:eastAsia="Calibri" w:cs="Arial"/>
                <w:szCs w:val="20"/>
              </w:rPr>
              <w:t>bygningsudgifter</w:t>
            </w:r>
          </w:p>
          <w:p w:rsidR="00103E13" w:rsidRPr="003D0C3C" w:rsidRDefault="00103E13" w:rsidP="003D0C3C">
            <w:pPr>
              <w:pStyle w:val="Listeafsnit"/>
              <w:numPr>
                <w:ilvl w:val="0"/>
                <w:numId w:val="9"/>
              </w:numPr>
              <w:autoSpaceDE w:val="0"/>
              <w:autoSpaceDN w:val="0"/>
              <w:adjustRightInd w:val="0"/>
              <w:rPr>
                <w:rFonts w:eastAsia="Calibri" w:cs="Arial"/>
                <w:szCs w:val="20"/>
              </w:rPr>
            </w:pPr>
            <w:r w:rsidRPr="003D0C3C">
              <w:rPr>
                <w:rFonts w:eastAsia="Calibri" w:cs="Arial"/>
                <w:szCs w:val="20"/>
              </w:rPr>
              <w:t>inventar og udstyr</w:t>
            </w:r>
          </w:p>
          <w:p w:rsidR="00103E13" w:rsidRPr="003D0C3C" w:rsidRDefault="00103E13" w:rsidP="003D0C3C">
            <w:pPr>
              <w:pStyle w:val="Listeafsnit"/>
              <w:numPr>
                <w:ilvl w:val="0"/>
                <w:numId w:val="9"/>
              </w:numPr>
              <w:autoSpaceDE w:val="0"/>
              <w:autoSpaceDN w:val="0"/>
              <w:adjustRightInd w:val="0"/>
              <w:rPr>
                <w:rFonts w:eastAsia="Calibri" w:cs="Arial"/>
                <w:szCs w:val="20"/>
              </w:rPr>
            </w:pPr>
            <w:r w:rsidRPr="003D0C3C">
              <w:rPr>
                <w:rFonts w:eastAsia="Calibri" w:cs="Arial"/>
                <w:szCs w:val="20"/>
              </w:rPr>
              <w:t>omkostninger</w:t>
            </w:r>
          </w:p>
          <w:p w:rsidR="00103E13" w:rsidRPr="003D0C3C" w:rsidRDefault="00103E13" w:rsidP="003D0C3C">
            <w:pPr>
              <w:pStyle w:val="Listeafsnit"/>
              <w:numPr>
                <w:ilvl w:val="0"/>
                <w:numId w:val="9"/>
              </w:numPr>
              <w:autoSpaceDE w:val="0"/>
              <w:autoSpaceDN w:val="0"/>
              <w:adjustRightInd w:val="0"/>
              <w:rPr>
                <w:rFonts w:eastAsia="Calibri" w:cs="Arial"/>
                <w:szCs w:val="20"/>
              </w:rPr>
            </w:pPr>
            <w:r w:rsidRPr="003D0C3C">
              <w:rPr>
                <w:rFonts w:eastAsia="Calibri" w:cs="Arial"/>
                <w:szCs w:val="20"/>
              </w:rPr>
              <w:t>moms</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Der indregnes i de enkelte hovedposter disponible</w:t>
            </w:r>
            <w:r w:rsidR="0069020E">
              <w:rPr>
                <w:rFonts w:eastAsia="Calibri" w:cs="Arial"/>
                <w:szCs w:val="20"/>
              </w:rPr>
              <w:t xml:space="preserve"> </w:t>
            </w:r>
            <w:r w:rsidRPr="001E197D">
              <w:rPr>
                <w:rFonts w:eastAsia="Calibri" w:cs="Arial"/>
                <w:szCs w:val="20"/>
              </w:rPr>
              <w:t>beløb til de uforudseelige udgifter, byggepladsudgifter</w:t>
            </w:r>
            <w:r w:rsidR="0069020E">
              <w:rPr>
                <w:rFonts w:eastAsia="Calibri" w:cs="Arial"/>
                <w:szCs w:val="20"/>
              </w:rPr>
              <w:t xml:space="preserve"> </w:t>
            </w:r>
            <w:r w:rsidRPr="001E197D">
              <w:rPr>
                <w:rFonts w:eastAsia="Calibri" w:cs="Arial"/>
                <w:szCs w:val="20"/>
              </w:rPr>
              <w:t>samt vinter- og vejrligsforanstaltninger, der</w:t>
            </w:r>
            <w:r w:rsidR="0069020E">
              <w:rPr>
                <w:rFonts w:eastAsia="Calibri" w:cs="Arial"/>
                <w:szCs w:val="20"/>
              </w:rPr>
              <w:t xml:space="preserve"> </w:t>
            </w:r>
            <w:r w:rsidRPr="001E197D">
              <w:rPr>
                <w:rFonts w:eastAsia="Calibri" w:cs="Arial"/>
                <w:szCs w:val="20"/>
              </w:rPr>
              <w:t>erfaringsmæssigt indtræffer under byggeriets udførelse.</w:t>
            </w:r>
          </w:p>
          <w:p w:rsidR="00103E13" w:rsidRPr="001E197D" w:rsidRDefault="00103E13" w:rsidP="0069020E">
            <w:pPr>
              <w:autoSpaceDE w:val="0"/>
              <w:autoSpaceDN w:val="0"/>
              <w:adjustRightInd w:val="0"/>
              <w:rPr>
                <w:rFonts w:cs="Arial"/>
                <w:b/>
                <w:szCs w:val="20"/>
              </w:rPr>
            </w:pPr>
            <w:r w:rsidRPr="001E197D">
              <w:rPr>
                <w:rFonts w:eastAsia="Calibri" w:cs="Arial"/>
                <w:szCs w:val="20"/>
              </w:rPr>
              <w:t>Budgettet skal indeholde oplysninger om prisindeks</w:t>
            </w:r>
            <w:r w:rsidR="0069020E">
              <w:rPr>
                <w:rFonts w:eastAsia="Calibri" w:cs="Arial"/>
                <w:szCs w:val="20"/>
              </w:rPr>
              <w:t xml:space="preserve"> </w:t>
            </w:r>
            <w:r w:rsidRPr="001E197D">
              <w:rPr>
                <w:rFonts w:eastAsia="Calibri" w:cs="Arial"/>
                <w:szCs w:val="20"/>
              </w:rPr>
              <w:t>og den forventede prisregulering.</w:t>
            </w:r>
          </w:p>
        </w:tc>
        <w:tc>
          <w:tcPr>
            <w:tcW w:w="2835" w:type="dxa"/>
            <w:tcBorders>
              <w:left w:val="single" w:sz="4" w:space="0" w:color="000000"/>
            </w:tcBorders>
            <w:shd w:val="clear" w:color="auto" w:fill="FFFFFF" w:themeFill="background1"/>
          </w:tcPr>
          <w:p w:rsidR="00103E13" w:rsidRPr="001E197D" w:rsidRDefault="00103E13" w:rsidP="00DF50E7">
            <w:pPr>
              <w:rPr>
                <w:rFonts w:cs="Arial"/>
                <w:b/>
                <w:szCs w:val="20"/>
              </w:rPr>
            </w:pP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D72518">
            <w:pPr>
              <w:autoSpaceDE w:val="0"/>
              <w:autoSpaceDN w:val="0"/>
              <w:adjustRightInd w:val="0"/>
              <w:rPr>
                <w:rFonts w:eastAsia="Calibri" w:cs="Arial"/>
                <w:b/>
                <w:bCs/>
                <w:szCs w:val="20"/>
              </w:rPr>
            </w:pPr>
            <w:r w:rsidRPr="001E197D">
              <w:rPr>
                <w:rFonts w:eastAsia="Calibri" w:cs="Arial"/>
                <w:b/>
                <w:bCs/>
                <w:szCs w:val="20"/>
              </w:rPr>
              <w:t>2.2.5 Myndigheder</w:t>
            </w:r>
          </w:p>
          <w:p w:rsidR="00103E13" w:rsidRPr="001E197D" w:rsidRDefault="00103E13" w:rsidP="003D0C3C">
            <w:pPr>
              <w:autoSpaceDE w:val="0"/>
              <w:autoSpaceDN w:val="0"/>
              <w:adjustRightInd w:val="0"/>
              <w:rPr>
                <w:rFonts w:cs="Arial"/>
                <w:b/>
                <w:szCs w:val="20"/>
              </w:rPr>
            </w:pPr>
            <w:r w:rsidRPr="001E197D">
              <w:rPr>
                <w:rFonts w:eastAsia="Calibri" w:cs="Arial"/>
                <w:szCs w:val="20"/>
              </w:rPr>
              <w:t>I samarbejde med klient indhentes oplysninger om</w:t>
            </w:r>
            <w:r w:rsidR="0069020E">
              <w:rPr>
                <w:rFonts w:eastAsia="Calibri" w:cs="Arial"/>
                <w:szCs w:val="20"/>
              </w:rPr>
              <w:t xml:space="preserve"> </w:t>
            </w:r>
            <w:r w:rsidRPr="001E197D">
              <w:rPr>
                <w:rFonts w:eastAsia="Calibri" w:cs="Arial"/>
                <w:szCs w:val="20"/>
              </w:rPr>
              <w:t>overordnede myndighedskrav, herunder byplanmæssige</w:t>
            </w:r>
            <w:r w:rsidR="003D0C3C">
              <w:rPr>
                <w:rFonts w:eastAsia="Calibri" w:cs="Arial"/>
                <w:szCs w:val="20"/>
              </w:rPr>
              <w:t xml:space="preserve"> </w:t>
            </w:r>
            <w:r w:rsidRPr="001E197D">
              <w:rPr>
                <w:rFonts w:eastAsia="Calibri" w:cs="Arial"/>
                <w:szCs w:val="20"/>
              </w:rPr>
              <w:t>forhold, servitutbestemmelser, matrikelkort,</w:t>
            </w:r>
            <w:r w:rsidR="0069020E">
              <w:rPr>
                <w:rFonts w:eastAsia="Calibri" w:cs="Arial"/>
                <w:szCs w:val="20"/>
              </w:rPr>
              <w:t xml:space="preserve"> </w:t>
            </w:r>
            <w:r w:rsidRPr="001E197D">
              <w:rPr>
                <w:rFonts w:eastAsia="Calibri" w:cs="Arial"/>
                <w:szCs w:val="20"/>
              </w:rPr>
              <w:t>koteplan, miljøforhold, tilslutningsmuligheder</w:t>
            </w:r>
            <w:r w:rsidR="0069020E">
              <w:rPr>
                <w:rFonts w:eastAsia="Calibri" w:cs="Arial"/>
                <w:szCs w:val="20"/>
              </w:rPr>
              <w:t xml:space="preserve"> </w:t>
            </w:r>
            <w:r w:rsidRPr="001E197D">
              <w:rPr>
                <w:rFonts w:eastAsia="Calibri" w:cs="Arial"/>
                <w:szCs w:val="20"/>
              </w:rPr>
              <w:t>for forsyninger og afløb samt om grundens udnyttelse</w:t>
            </w:r>
            <w:r w:rsidR="0069020E">
              <w:rPr>
                <w:rFonts w:eastAsia="Calibri" w:cs="Arial"/>
                <w:szCs w:val="20"/>
              </w:rPr>
              <w:t xml:space="preserve"> </w:t>
            </w:r>
            <w:r w:rsidRPr="001E197D">
              <w:rPr>
                <w:rFonts w:eastAsia="Calibri" w:cs="Arial"/>
                <w:szCs w:val="20"/>
              </w:rPr>
              <w:t>og trafikale forhold. Disse oplysninger medtages</w:t>
            </w:r>
            <w:r w:rsidR="0069020E">
              <w:rPr>
                <w:rFonts w:eastAsia="Calibri" w:cs="Arial"/>
                <w:szCs w:val="20"/>
              </w:rPr>
              <w:t xml:space="preserve"> </w:t>
            </w:r>
            <w:r w:rsidRPr="001E197D">
              <w:rPr>
                <w:rFonts w:eastAsia="Calibri" w:cs="Arial"/>
                <w:szCs w:val="20"/>
              </w:rPr>
              <w:t>i byggeprogrammet.</w:t>
            </w:r>
          </w:p>
        </w:tc>
        <w:tc>
          <w:tcPr>
            <w:tcW w:w="2835" w:type="dxa"/>
            <w:tcBorders>
              <w:left w:val="single" w:sz="4" w:space="0" w:color="000000"/>
            </w:tcBorders>
            <w:shd w:val="clear" w:color="auto" w:fill="FFFFFF" w:themeFill="background1"/>
          </w:tcPr>
          <w:p w:rsidR="00103E13" w:rsidRPr="001E197D" w:rsidRDefault="00103E13" w:rsidP="004B60A9">
            <w:pPr>
              <w:rPr>
                <w:rFonts w:cs="Arial"/>
                <w:b/>
                <w:szCs w:val="20"/>
              </w:rPr>
            </w:pP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D72518">
            <w:pPr>
              <w:autoSpaceDE w:val="0"/>
              <w:autoSpaceDN w:val="0"/>
              <w:adjustRightInd w:val="0"/>
              <w:rPr>
                <w:rFonts w:eastAsia="Calibri" w:cs="Arial"/>
                <w:b/>
                <w:bCs/>
                <w:szCs w:val="20"/>
              </w:rPr>
            </w:pPr>
            <w:r w:rsidRPr="001E197D">
              <w:rPr>
                <w:rFonts w:eastAsia="Calibri" w:cs="Arial"/>
                <w:b/>
                <w:bCs/>
                <w:szCs w:val="20"/>
              </w:rPr>
              <w:t>2.2.6 Kvalitetssikring</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Bygherrerådgiveren beskriver krav til kvalitetssikringen</w:t>
            </w:r>
            <w:r w:rsidR="0069020E">
              <w:rPr>
                <w:rFonts w:eastAsia="Calibri" w:cs="Arial"/>
                <w:szCs w:val="20"/>
              </w:rPr>
              <w:t xml:space="preserve"> </w:t>
            </w:r>
            <w:r w:rsidRPr="001E197D">
              <w:rPr>
                <w:rFonts w:eastAsia="Calibri" w:cs="Arial"/>
                <w:szCs w:val="20"/>
              </w:rPr>
              <w:t>for projektering og udførelse, herunder krav</w:t>
            </w:r>
            <w:r w:rsidR="0069020E">
              <w:rPr>
                <w:rFonts w:eastAsia="Calibri" w:cs="Arial"/>
                <w:szCs w:val="20"/>
              </w:rPr>
              <w:t xml:space="preserve"> </w:t>
            </w:r>
            <w:r w:rsidRPr="001E197D">
              <w:rPr>
                <w:rFonts w:eastAsia="Calibri" w:cs="Arial"/>
                <w:szCs w:val="20"/>
              </w:rPr>
              <w:t>til tilsynsplan.</w:t>
            </w:r>
          </w:p>
          <w:p w:rsidR="00103E13" w:rsidRPr="001E197D" w:rsidRDefault="00103E13" w:rsidP="0069020E">
            <w:pPr>
              <w:autoSpaceDE w:val="0"/>
              <w:autoSpaceDN w:val="0"/>
              <w:adjustRightInd w:val="0"/>
              <w:rPr>
                <w:rFonts w:cs="Arial"/>
                <w:b/>
                <w:szCs w:val="20"/>
              </w:rPr>
            </w:pPr>
            <w:r w:rsidRPr="001E197D">
              <w:rPr>
                <w:rFonts w:eastAsia="Calibri" w:cs="Arial"/>
                <w:szCs w:val="20"/>
              </w:rPr>
              <w:t>Bygherrerådgiveren foretager granskning, dvs. en</w:t>
            </w:r>
            <w:r w:rsidR="0069020E">
              <w:rPr>
                <w:rFonts w:eastAsia="Calibri" w:cs="Arial"/>
                <w:szCs w:val="20"/>
              </w:rPr>
              <w:t xml:space="preserve"> </w:t>
            </w:r>
            <w:r w:rsidRPr="001E197D">
              <w:rPr>
                <w:rFonts w:eastAsia="Calibri" w:cs="Arial"/>
                <w:szCs w:val="20"/>
              </w:rPr>
              <w:t>sammenhængende og systematisk gennemgang af</w:t>
            </w:r>
            <w:r w:rsidR="0069020E">
              <w:rPr>
                <w:rFonts w:eastAsia="Calibri" w:cs="Arial"/>
                <w:szCs w:val="20"/>
              </w:rPr>
              <w:t xml:space="preserve"> </w:t>
            </w:r>
            <w:r w:rsidRPr="001E197D">
              <w:rPr>
                <w:rFonts w:eastAsia="Calibri" w:cs="Arial"/>
                <w:szCs w:val="20"/>
              </w:rPr>
              <w:t>byggeprogrammet og dets grundlag for at sikre, at</w:t>
            </w:r>
            <w:r w:rsidR="0069020E">
              <w:rPr>
                <w:rFonts w:eastAsia="Calibri" w:cs="Arial"/>
                <w:szCs w:val="20"/>
              </w:rPr>
              <w:t xml:space="preserve"> </w:t>
            </w:r>
            <w:r w:rsidRPr="001E197D">
              <w:rPr>
                <w:rFonts w:eastAsia="Calibri" w:cs="Arial"/>
                <w:szCs w:val="20"/>
              </w:rPr>
              <w:t>programmets krav til byggeriets kvalitet (form, funktion,</w:t>
            </w:r>
            <w:r w:rsidR="0069020E">
              <w:rPr>
                <w:rFonts w:eastAsia="Calibri" w:cs="Arial"/>
                <w:szCs w:val="20"/>
              </w:rPr>
              <w:t xml:space="preserve"> </w:t>
            </w:r>
            <w:r w:rsidRPr="001E197D">
              <w:rPr>
                <w:rFonts w:eastAsia="Calibri" w:cs="Arial"/>
                <w:szCs w:val="20"/>
              </w:rPr>
              <w:t>byggeteknik, økonomi, tid og miljømæssige</w:t>
            </w:r>
            <w:r w:rsidR="0069020E">
              <w:rPr>
                <w:rFonts w:eastAsia="Calibri" w:cs="Arial"/>
                <w:szCs w:val="20"/>
              </w:rPr>
              <w:t xml:space="preserve"> </w:t>
            </w:r>
            <w:r w:rsidRPr="001E197D">
              <w:rPr>
                <w:rFonts w:eastAsia="Calibri" w:cs="Arial"/>
                <w:szCs w:val="20"/>
              </w:rPr>
              <w:t>forhold) er tilstrækkeligt beskrevet som grundlag for</w:t>
            </w:r>
            <w:r w:rsidR="0069020E">
              <w:rPr>
                <w:rFonts w:eastAsia="Calibri" w:cs="Arial"/>
                <w:szCs w:val="20"/>
              </w:rPr>
              <w:t xml:space="preserve"> </w:t>
            </w:r>
            <w:r w:rsidRPr="001E197D">
              <w:rPr>
                <w:rFonts w:eastAsia="Calibri" w:cs="Arial"/>
                <w:szCs w:val="20"/>
              </w:rPr>
              <w:t>udarbejdelse af forslag.</w:t>
            </w:r>
          </w:p>
        </w:tc>
        <w:tc>
          <w:tcPr>
            <w:tcW w:w="2835" w:type="dxa"/>
            <w:tcBorders>
              <w:left w:val="single" w:sz="4" w:space="0" w:color="000000"/>
            </w:tcBorders>
            <w:shd w:val="clear" w:color="auto" w:fill="FFFFFF" w:themeFill="background1"/>
          </w:tcPr>
          <w:p w:rsidR="00103E13" w:rsidRPr="001E197D" w:rsidRDefault="00103E13" w:rsidP="004B60A9">
            <w:pPr>
              <w:rPr>
                <w:rFonts w:cs="Arial"/>
                <w:b/>
                <w:szCs w:val="20"/>
              </w:rPr>
            </w:pP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D72518">
            <w:pPr>
              <w:autoSpaceDE w:val="0"/>
              <w:autoSpaceDN w:val="0"/>
              <w:adjustRightInd w:val="0"/>
              <w:rPr>
                <w:rFonts w:eastAsia="Calibri" w:cs="Arial"/>
                <w:b/>
                <w:bCs/>
                <w:szCs w:val="20"/>
              </w:rPr>
            </w:pPr>
            <w:r w:rsidRPr="001E197D">
              <w:rPr>
                <w:rFonts w:eastAsia="Calibri" w:cs="Arial"/>
                <w:b/>
                <w:bCs/>
                <w:szCs w:val="20"/>
              </w:rPr>
              <w:t>2.2.7 Klienten</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lastRenderedPageBreak/>
              <w:t>Klienten medvirker ved igangsætningen af funktionsanalyser,</w:t>
            </w:r>
            <w:r w:rsidR="0069020E">
              <w:rPr>
                <w:rFonts w:eastAsia="Calibri" w:cs="Arial"/>
                <w:szCs w:val="20"/>
              </w:rPr>
              <w:t xml:space="preserve"> </w:t>
            </w:r>
            <w:r w:rsidRPr="001E197D">
              <w:rPr>
                <w:rFonts w:eastAsia="Calibri" w:cs="Arial"/>
                <w:szCs w:val="20"/>
              </w:rPr>
              <w:t>lokalebehov og budgetrammer m.m.</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Klienten udpeger eventuelle brugerrepræsentanter</w:t>
            </w:r>
            <w:r w:rsidR="0069020E">
              <w:rPr>
                <w:rFonts w:eastAsia="Calibri" w:cs="Arial"/>
                <w:szCs w:val="20"/>
              </w:rPr>
              <w:t xml:space="preserve"> </w:t>
            </w:r>
            <w:r w:rsidRPr="001E197D">
              <w:rPr>
                <w:rFonts w:eastAsia="Calibri" w:cs="Arial"/>
                <w:szCs w:val="20"/>
              </w:rPr>
              <w:t>og definerer disses ansvarsområder.</w:t>
            </w:r>
          </w:p>
          <w:p w:rsidR="00103E13" w:rsidRPr="001E197D" w:rsidRDefault="00103E13" w:rsidP="00D72518">
            <w:pPr>
              <w:autoSpaceDE w:val="0"/>
              <w:autoSpaceDN w:val="0"/>
              <w:adjustRightInd w:val="0"/>
              <w:rPr>
                <w:rFonts w:eastAsia="Calibri" w:cs="Arial"/>
                <w:szCs w:val="20"/>
              </w:rPr>
            </w:pPr>
            <w:r w:rsidRPr="001E197D">
              <w:rPr>
                <w:rFonts w:eastAsia="Calibri" w:cs="Arial"/>
                <w:szCs w:val="20"/>
              </w:rPr>
              <w:t>Klienten skal sammen med bygherrerådgiveren</w:t>
            </w:r>
            <w:r w:rsidR="0069020E">
              <w:rPr>
                <w:rFonts w:eastAsia="Calibri" w:cs="Arial"/>
                <w:szCs w:val="20"/>
              </w:rPr>
              <w:t xml:space="preserve"> </w:t>
            </w:r>
            <w:r w:rsidRPr="001E197D">
              <w:rPr>
                <w:rFonts w:eastAsia="Calibri" w:cs="Arial"/>
                <w:szCs w:val="20"/>
              </w:rPr>
              <w:t>drage omsorg for</w:t>
            </w:r>
          </w:p>
          <w:p w:rsidR="00103E13" w:rsidRPr="0069020E" w:rsidRDefault="00103E13" w:rsidP="0069020E">
            <w:pPr>
              <w:pStyle w:val="Listeafsnit"/>
              <w:numPr>
                <w:ilvl w:val="0"/>
                <w:numId w:val="7"/>
              </w:numPr>
              <w:autoSpaceDE w:val="0"/>
              <w:autoSpaceDN w:val="0"/>
              <w:adjustRightInd w:val="0"/>
              <w:rPr>
                <w:rFonts w:eastAsia="Calibri" w:cs="Arial"/>
                <w:szCs w:val="20"/>
              </w:rPr>
            </w:pPr>
            <w:r w:rsidRPr="0069020E">
              <w:rPr>
                <w:rFonts w:eastAsia="Calibri" w:cs="Arial"/>
                <w:szCs w:val="20"/>
              </w:rPr>
              <w:t>at der inden projekteringen foreligger byggeprogram</w:t>
            </w:r>
          </w:p>
          <w:p w:rsidR="00103E13" w:rsidRPr="0069020E" w:rsidRDefault="00103E13" w:rsidP="0069020E">
            <w:pPr>
              <w:pStyle w:val="Listeafsnit"/>
              <w:numPr>
                <w:ilvl w:val="0"/>
                <w:numId w:val="7"/>
              </w:numPr>
              <w:autoSpaceDE w:val="0"/>
              <w:autoSpaceDN w:val="0"/>
              <w:adjustRightInd w:val="0"/>
              <w:rPr>
                <w:rFonts w:eastAsia="Calibri" w:cs="Arial"/>
                <w:szCs w:val="20"/>
              </w:rPr>
            </w:pPr>
            <w:r w:rsidRPr="0069020E">
              <w:rPr>
                <w:rFonts w:eastAsia="Calibri" w:cs="Arial"/>
                <w:szCs w:val="20"/>
              </w:rPr>
              <w:t>at der foreligger beskrivelse af totalentreprenørens</w:t>
            </w:r>
            <w:r w:rsidR="0069020E" w:rsidRPr="0069020E">
              <w:rPr>
                <w:rFonts w:eastAsia="Calibri" w:cs="Arial"/>
                <w:szCs w:val="20"/>
              </w:rPr>
              <w:t xml:space="preserve"> </w:t>
            </w:r>
            <w:r w:rsidRPr="0069020E">
              <w:rPr>
                <w:rFonts w:eastAsia="Calibri" w:cs="Arial"/>
                <w:szCs w:val="20"/>
              </w:rPr>
              <w:t>ydelser, herunder af projektering</w:t>
            </w:r>
          </w:p>
          <w:p w:rsidR="00103E13" w:rsidRPr="0069020E" w:rsidRDefault="00103E13" w:rsidP="0069020E">
            <w:pPr>
              <w:pStyle w:val="Listeafsnit"/>
              <w:numPr>
                <w:ilvl w:val="0"/>
                <w:numId w:val="7"/>
              </w:numPr>
              <w:autoSpaceDE w:val="0"/>
              <w:autoSpaceDN w:val="0"/>
              <w:adjustRightInd w:val="0"/>
              <w:rPr>
                <w:rFonts w:eastAsia="Calibri" w:cs="Arial"/>
                <w:szCs w:val="20"/>
              </w:rPr>
            </w:pPr>
            <w:r w:rsidRPr="0069020E">
              <w:rPr>
                <w:rFonts w:eastAsia="Calibri" w:cs="Arial"/>
                <w:szCs w:val="20"/>
              </w:rPr>
              <w:t>at byggeriet under hensyntagen til sit formål får</w:t>
            </w:r>
            <w:r w:rsidR="0069020E" w:rsidRPr="0069020E">
              <w:rPr>
                <w:rFonts w:eastAsia="Calibri" w:cs="Arial"/>
                <w:szCs w:val="20"/>
              </w:rPr>
              <w:t xml:space="preserve"> </w:t>
            </w:r>
            <w:r w:rsidRPr="0069020E">
              <w:rPr>
                <w:rFonts w:eastAsia="Calibri" w:cs="Arial"/>
                <w:szCs w:val="20"/>
              </w:rPr>
              <w:t>en god kvalitet</w:t>
            </w:r>
          </w:p>
          <w:p w:rsidR="00103E13" w:rsidRPr="0069020E" w:rsidRDefault="00103E13" w:rsidP="0069020E">
            <w:pPr>
              <w:pStyle w:val="Listeafsnit"/>
              <w:numPr>
                <w:ilvl w:val="0"/>
                <w:numId w:val="7"/>
              </w:numPr>
              <w:autoSpaceDE w:val="0"/>
              <w:autoSpaceDN w:val="0"/>
              <w:adjustRightInd w:val="0"/>
              <w:rPr>
                <w:rFonts w:eastAsia="Calibri" w:cs="Arial"/>
                <w:szCs w:val="20"/>
              </w:rPr>
            </w:pPr>
            <w:r w:rsidRPr="0069020E">
              <w:rPr>
                <w:rFonts w:eastAsia="Calibri" w:cs="Arial"/>
                <w:szCs w:val="20"/>
              </w:rPr>
              <w:t>at der er overensstemmelse mellem programkrav</w:t>
            </w:r>
            <w:r w:rsidR="0069020E" w:rsidRPr="0069020E">
              <w:rPr>
                <w:rFonts w:eastAsia="Calibri" w:cs="Arial"/>
                <w:szCs w:val="20"/>
              </w:rPr>
              <w:t xml:space="preserve"> </w:t>
            </w:r>
            <w:r w:rsidRPr="0069020E">
              <w:rPr>
                <w:rFonts w:eastAsia="Calibri" w:cs="Arial"/>
                <w:szCs w:val="20"/>
              </w:rPr>
              <w:t>og byggeriets anlægs- og driftsøkonomi</w:t>
            </w:r>
          </w:p>
          <w:p w:rsidR="00103E13" w:rsidRPr="0069020E" w:rsidRDefault="00103E13" w:rsidP="0069020E">
            <w:pPr>
              <w:pStyle w:val="Listeafsnit"/>
              <w:numPr>
                <w:ilvl w:val="0"/>
                <w:numId w:val="7"/>
              </w:numPr>
              <w:autoSpaceDE w:val="0"/>
              <w:autoSpaceDN w:val="0"/>
              <w:adjustRightInd w:val="0"/>
              <w:rPr>
                <w:rFonts w:eastAsia="Calibri" w:cs="Arial"/>
                <w:szCs w:val="20"/>
              </w:rPr>
            </w:pPr>
            <w:r w:rsidRPr="0069020E">
              <w:rPr>
                <w:rFonts w:eastAsia="Calibri" w:cs="Arial"/>
                <w:szCs w:val="20"/>
              </w:rPr>
              <w:t>at der er rimelig tid til projektering, udbud og</w:t>
            </w:r>
            <w:r w:rsidR="0069020E" w:rsidRPr="0069020E">
              <w:rPr>
                <w:rFonts w:eastAsia="Calibri" w:cs="Arial"/>
                <w:szCs w:val="20"/>
              </w:rPr>
              <w:t xml:space="preserve"> </w:t>
            </w:r>
            <w:r w:rsidRPr="0069020E">
              <w:rPr>
                <w:rFonts w:eastAsia="Calibri" w:cs="Arial"/>
                <w:szCs w:val="20"/>
              </w:rPr>
              <w:t>udførelse.</w:t>
            </w:r>
          </w:p>
          <w:p w:rsidR="00103E13" w:rsidRPr="001E197D" w:rsidRDefault="00103E13" w:rsidP="0069020E">
            <w:pPr>
              <w:autoSpaceDE w:val="0"/>
              <w:autoSpaceDN w:val="0"/>
              <w:adjustRightInd w:val="0"/>
              <w:rPr>
                <w:rFonts w:cs="Arial"/>
                <w:b/>
                <w:szCs w:val="20"/>
              </w:rPr>
            </w:pPr>
            <w:r w:rsidRPr="001E197D">
              <w:rPr>
                <w:rFonts w:eastAsia="Calibri" w:cs="Arial"/>
                <w:szCs w:val="20"/>
              </w:rPr>
              <w:t>Klienten godkender byggeprogrammet som grundlag</w:t>
            </w:r>
            <w:r w:rsidR="0069020E">
              <w:rPr>
                <w:rFonts w:eastAsia="Calibri" w:cs="Arial"/>
                <w:szCs w:val="20"/>
              </w:rPr>
              <w:t xml:space="preserve"> </w:t>
            </w:r>
            <w:r w:rsidRPr="001E197D">
              <w:rPr>
                <w:rFonts w:eastAsia="Calibri" w:cs="Arial"/>
                <w:szCs w:val="20"/>
              </w:rPr>
              <w:t>for igangsætning af projekteringen.</w:t>
            </w:r>
          </w:p>
        </w:tc>
        <w:tc>
          <w:tcPr>
            <w:tcW w:w="2835" w:type="dxa"/>
            <w:tcBorders>
              <w:left w:val="single" w:sz="4" w:space="0" w:color="000000"/>
            </w:tcBorders>
            <w:shd w:val="clear" w:color="auto" w:fill="FFFFFF" w:themeFill="background1"/>
          </w:tcPr>
          <w:p w:rsidR="00103E13" w:rsidRPr="001E197D" w:rsidRDefault="00103E13" w:rsidP="004B60A9">
            <w:pPr>
              <w:rPr>
                <w:rFonts w:cs="Arial"/>
                <w:b/>
                <w:szCs w:val="20"/>
              </w:rPr>
            </w:pPr>
          </w:p>
        </w:tc>
      </w:tr>
      <w:tr w:rsidR="00103E13" w:rsidRPr="001E197D" w:rsidTr="00B5556A">
        <w:tc>
          <w:tcPr>
            <w:tcW w:w="6310" w:type="dxa"/>
            <w:tcBorders>
              <w:right w:val="single" w:sz="4" w:space="0" w:color="000000"/>
            </w:tcBorders>
            <w:shd w:val="clear" w:color="auto" w:fill="FFFFFF" w:themeFill="background1"/>
          </w:tcPr>
          <w:p w:rsidR="00103E13" w:rsidRPr="001E197D" w:rsidRDefault="00103E13" w:rsidP="004B60A9">
            <w:pPr>
              <w:rPr>
                <w:rFonts w:cs="Arial"/>
                <w:b/>
                <w:szCs w:val="20"/>
              </w:rPr>
            </w:pPr>
            <w:r w:rsidRPr="001E197D">
              <w:rPr>
                <w:rFonts w:cs="Arial"/>
                <w:b/>
                <w:szCs w:val="20"/>
              </w:rPr>
              <w:t>2.3. Valg af totalentreprenør</w:t>
            </w:r>
          </w:p>
        </w:tc>
        <w:tc>
          <w:tcPr>
            <w:tcW w:w="2835" w:type="dxa"/>
            <w:tcBorders>
              <w:left w:val="single" w:sz="4" w:space="0" w:color="000000"/>
            </w:tcBorders>
            <w:shd w:val="clear" w:color="auto" w:fill="FFFFFF" w:themeFill="background1"/>
          </w:tcPr>
          <w:p w:rsidR="00103E13" w:rsidRPr="001E197D" w:rsidRDefault="006121DD" w:rsidP="004B60A9">
            <w:pPr>
              <w:rPr>
                <w:rFonts w:cs="Arial"/>
                <w:b/>
                <w:szCs w:val="20"/>
              </w:rPr>
            </w:pPr>
            <w:r>
              <w:rPr>
                <w:rFonts w:cs="Arial"/>
                <w:b/>
                <w:szCs w:val="20"/>
              </w:rPr>
              <w:t>Ikke aktuelt totalentreprenør er valgt (Jönsson)</w:t>
            </w: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Bygherrerådgivning i forbindelse med udbud og</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aftaleindgåelse kan omfatte</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2.3.1 Prækvalifikation</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2.3.2 Udbud</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2.3.3 Bedømmelse</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2.3.4 Forhandling</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2.3.5 Aftaleindgåelse</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2.3.6 Kvalitetssikring</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Klientens ydelser er beskrevet i 2.3.7 Klienten</w:t>
            </w:r>
          </w:p>
          <w:p w:rsidR="0069020E" w:rsidRPr="001E197D" w:rsidRDefault="0069020E" w:rsidP="003D0C3C">
            <w:pPr>
              <w:autoSpaceDE w:val="0"/>
              <w:autoSpaceDN w:val="0"/>
              <w:adjustRightInd w:val="0"/>
              <w:rPr>
                <w:rFonts w:cs="Arial"/>
                <w:szCs w:val="20"/>
              </w:rPr>
            </w:pPr>
            <w:r w:rsidRPr="001E197D">
              <w:rPr>
                <w:rFonts w:eastAsia="Calibri" w:cs="Arial"/>
                <w:szCs w:val="20"/>
              </w:rPr>
              <w:t>Udbud og aftaleindgåelse gennemføres i overensstemmelse</w:t>
            </w:r>
            <w:r w:rsidR="003D0C3C">
              <w:rPr>
                <w:rFonts w:eastAsia="Calibri" w:cs="Arial"/>
                <w:szCs w:val="20"/>
              </w:rPr>
              <w:t xml:space="preserve"> </w:t>
            </w:r>
            <w:r w:rsidRPr="001E197D">
              <w:rPr>
                <w:rFonts w:eastAsia="Calibri" w:cs="Arial"/>
                <w:szCs w:val="20"/>
              </w:rPr>
              <w:t>med den relevante lovgivning, herunder</w:t>
            </w:r>
            <w:r w:rsidR="003D0C3C">
              <w:rPr>
                <w:rFonts w:eastAsia="Calibri" w:cs="Arial"/>
                <w:szCs w:val="20"/>
              </w:rPr>
              <w:t xml:space="preserve"> </w:t>
            </w:r>
            <w:r w:rsidRPr="001E197D">
              <w:rPr>
                <w:rFonts w:eastAsia="Calibri" w:cs="Arial"/>
                <w:szCs w:val="20"/>
              </w:rPr>
              <w:t>Tilbudsloven og EU-direktiver.</w:t>
            </w:r>
          </w:p>
        </w:tc>
        <w:tc>
          <w:tcPr>
            <w:tcW w:w="2835" w:type="dxa"/>
            <w:tcBorders>
              <w:left w:val="single" w:sz="4" w:space="0" w:color="000000"/>
            </w:tcBorders>
            <w:shd w:val="clear" w:color="auto" w:fill="FFFFFF" w:themeFill="background1"/>
          </w:tcPr>
          <w:p w:rsidR="0069020E" w:rsidRPr="001E197D" w:rsidRDefault="0069020E" w:rsidP="0069020E">
            <w:pPr>
              <w:rPr>
                <w:rFonts w:cs="Arial"/>
                <w:b/>
                <w:szCs w:val="20"/>
              </w:rPr>
            </w:pPr>
            <w:r w:rsidRPr="001E197D">
              <w:rPr>
                <w:rFonts w:cs="Arial"/>
                <w:b/>
                <w:szCs w:val="20"/>
              </w:rPr>
              <w:t xml:space="preserve"> </w:t>
            </w: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b/>
                <w:bCs/>
                <w:szCs w:val="20"/>
              </w:rPr>
            </w:pPr>
            <w:r w:rsidRPr="001E197D">
              <w:rPr>
                <w:rFonts w:eastAsia="Calibri" w:cs="Arial"/>
                <w:b/>
                <w:bCs/>
                <w:szCs w:val="20"/>
              </w:rPr>
              <w:t>2.3.1 Prækvalifikation</w:t>
            </w:r>
          </w:p>
          <w:p w:rsidR="0069020E" w:rsidRPr="001E197D" w:rsidRDefault="0069020E" w:rsidP="003D0C3C">
            <w:pPr>
              <w:autoSpaceDE w:val="0"/>
              <w:autoSpaceDN w:val="0"/>
              <w:adjustRightInd w:val="0"/>
              <w:rPr>
                <w:rFonts w:cs="Arial"/>
                <w:b/>
                <w:szCs w:val="20"/>
              </w:rPr>
            </w:pPr>
            <w:r w:rsidRPr="001E197D">
              <w:rPr>
                <w:rFonts w:eastAsia="Calibri" w:cs="Arial"/>
                <w:szCs w:val="20"/>
              </w:rPr>
              <w:t>Bygherrerådgiveren forestår prækvalifikation, herunder</w:t>
            </w:r>
            <w:r w:rsidR="003D0C3C">
              <w:rPr>
                <w:rFonts w:eastAsia="Calibri" w:cs="Arial"/>
                <w:szCs w:val="20"/>
              </w:rPr>
              <w:t xml:space="preserve"> </w:t>
            </w:r>
            <w:r w:rsidRPr="001E197D">
              <w:rPr>
                <w:rFonts w:eastAsia="Calibri" w:cs="Arial"/>
                <w:szCs w:val="20"/>
              </w:rPr>
              <w:t>udarbejdelse af forslag til udvælgelseskriterier,</w:t>
            </w:r>
            <w:r>
              <w:rPr>
                <w:rFonts w:eastAsia="Calibri" w:cs="Arial"/>
                <w:szCs w:val="20"/>
              </w:rPr>
              <w:t xml:space="preserve"> </w:t>
            </w:r>
            <w:r w:rsidRPr="001E197D">
              <w:rPr>
                <w:rFonts w:eastAsia="Calibri" w:cs="Arial"/>
                <w:szCs w:val="20"/>
              </w:rPr>
              <w:t>udkast til eventuel prækvalifikationsannonce, gennemgang</w:t>
            </w:r>
            <w:r>
              <w:rPr>
                <w:rFonts w:eastAsia="Calibri" w:cs="Arial"/>
                <w:szCs w:val="20"/>
              </w:rPr>
              <w:t xml:space="preserve"> </w:t>
            </w:r>
            <w:r w:rsidRPr="001E197D">
              <w:rPr>
                <w:rFonts w:eastAsia="Calibri" w:cs="Arial"/>
                <w:szCs w:val="20"/>
              </w:rPr>
              <w:t>af ansøgninger, udarbejdelse af indstilling</w:t>
            </w:r>
            <w:r>
              <w:rPr>
                <w:rFonts w:eastAsia="Calibri" w:cs="Arial"/>
                <w:szCs w:val="20"/>
              </w:rPr>
              <w:t xml:space="preserve"> </w:t>
            </w:r>
            <w:r w:rsidRPr="001E197D">
              <w:rPr>
                <w:rFonts w:eastAsia="Calibri" w:cs="Arial"/>
                <w:szCs w:val="20"/>
              </w:rPr>
              <w:t>samt udsendelse af meddelelse til ansøgere om</w:t>
            </w:r>
            <w:r>
              <w:rPr>
                <w:rFonts w:eastAsia="Calibri" w:cs="Arial"/>
                <w:szCs w:val="20"/>
              </w:rPr>
              <w:t xml:space="preserve"> </w:t>
            </w:r>
            <w:r w:rsidRPr="001E197D">
              <w:rPr>
                <w:rFonts w:eastAsia="Calibri" w:cs="Arial"/>
                <w:szCs w:val="20"/>
              </w:rPr>
              <w:t>prækvalifikationen, herunder eventuel annoncering</w:t>
            </w:r>
            <w:r>
              <w:rPr>
                <w:rFonts w:eastAsia="Calibri" w:cs="Arial"/>
                <w:szCs w:val="20"/>
              </w:rPr>
              <w:t xml:space="preserve"> </w:t>
            </w:r>
            <w:r w:rsidRPr="001E197D">
              <w:rPr>
                <w:rFonts w:eastAsia="Calibri" w:cs="Arial"/>
                <w:szCs w:val="20"/>
              </w:rPr>
              <w:t>af resultatet.</w:t>
            </w:r>
          </w:p>
        </w:tc>
        <w:tc>
          <w:tcPr>
            <w:tcW w:w="2835" w:type="dxa"/>
            <w:tcBorders>
              <w:left w:val="single" w:sz="4" w:space="0" w:color="000000"/>
            </w:tcBorders>
            <w:shd w:val="clear" w:color="auto" w:fill="FFFFFF" w:themeFill="background1"/>
          </w:tcPr>
          <w:p w:rsidR="0069020E" w:rsidRPr="001E197D" w:rsidRDefault="0069020E" w:rsidP="004B60A9">
            <w:pPr>
              <w:rPr>
                <w:rFonts w:cs="Arial"/>
                <w:b/>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b/>
                <w:bCs/>
                <w:szCs w:val="20"/>
              </w:rPr>
            </w:pPr>
            <w:r w:rsidRPr="001E197D">
              <w:rPr>
                <w:rFonts w:eastAsia="Calibri" w:cs="Arial"/>
                <w:b/>
                <w:bCs/>
                <w:szCs w:val="20"/>
              </w:rPr>
              <w:t>2.3.2 Udbud</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udarbejder udbudsgrundlag,</w:t>
            </w:r>
            <w:r>
              <w:rPr>
                <w:rFonts w:eastAsia="Calibri" w:cs="Arial"/>
                <w:szCs w:val="20"/>
              </w:rPr>
              <w:t xml:space="preserve"> </w:t>
            </w:r>
            <w:r w:rsidRPr="001E197D">
              <w:rPr>
                <w:rFonts w:eastAsia="Calibri" w:cs="Arial"/>
                <w:szCs w:val="20"/>
              </w:rPr>
              <w:t>herunder byggeprogram og øvrigt udbudsmateriale</w:t>
            </w:r>
            <w:r>
              <w:rPr>
                <w:rFonts w:eastAsia="Calibri" w:cs="Arial"/>
                <w:szCs w:val="20"/>
              </w:rPr>
              <w:t xml:space="preserve"> </w:t>
            </w:r>
            <w:r w:rsidRPr="001E197D">
              <w:rPr>
                <w:rFonts w:eastAsia="Calibri" w:cs="Arial"/>
                <w:szCs w:val="20"/>
              </w:rPr>
              <w:t>tilpasset opgaven, herunder tildelingskriterier.</w:t>
            </w:r>
            <w:r>
              <w:rPr>
                <w:rFonts w:eastAsia="Calibri" w:cs="Arial"/>
                <w:szCs w:val="20"/>
              </w:rPr>
              <w:t xml:space="preserve"> </w:t>
            </w:r>
            <w:r w:rsidRPr="001E197D">
              <w:rPr>
                <w:rFonts w:eastAsia="Calibri" w:cs="Arial"/>
                <w:szCs w:val="20"/>
              </w:rPr>
              <w:t>Afhængig af konkurrenceformen skal udbudsgrundlaget</w:t>
            </w:r>
            <w:r>
              <w:rPr>
                <w:rFonts w:eastAsia="Calibri" w:cs="Arial"/>
                <w:szCs w:val="20"/>
              </w:rPr>
              <w:t xml:space="preserve"> </w:t>
            </w:r>
            <w:r w:rsidRPr="001E197D">
              <w:rPr>
                <w:rFonts w:eastAsia="Calibri" w:cs="Arial"/>
                <w:szCs w:val="20"/>
              </w:rPr>
              <w:t>indeholde retningslin</w:t>
            </w:r>
            <w:r>
              <w:rPr>
                <w:rFonts w:eastAsia="Calibri" w:cs="Arial"/>
                <w:szCs w:val="20"/>
              </w:rPr>
              <w:t>j</w:t>
            </w:r>
            <w:r w:rsidRPr="001E197D">
              <w:rPr>
                <w:rFonts w:eastAsia="Calibri" w:cs="Arial"/>
                <w:szCs w:val="20"/>
              </w:rPr>
              <w:t>er for tilpasning og evt.</w:t>
            </w:r>
            <w:r>
              <w:rPr>
                <w:rFonts w:eastAsia="Calibri" w:cs="Arial"/>
                <w:szCs w:val="20"/>
              </w:rPr>
              <w:t xml:space="preserve"> </w:t>
            </w:r>
            <w:r w:rsidRPr="001E197D">
              <w:rPr>
                <w:rFonts w:eastAsia="Calibri" w:cs="Arial"/>
                <w:szCs w:val="20"/>
              </w:rPr>
              <w:t>færdiggørelse af byggeprogrammet på grundlag af</w:t>
            </w:r>
            <w:r>
              <w:rPr>
                <w:rFonts w:eastAsia="Calibri" w:cs="Arial"/>
                <w:szCs w:val="20"/>
              </w:rPr>
              <w:t xml:space="preserve"> </w:t>
            </w:r>
            <w:r w:rsidRPr="001E197D">
              <w:rPr>
                <w:rFonts w:eastAsia="Calibri" w:cs="Arial"/>
                <w:szCs w:val="20"/>
              </w:rPr>
              <w:t>konkurrenceresultatet.</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udarbejder forslag til sammensætning</w:t>
            </w:r>
            <w:r>
              <w:rPr>
                <w:rFonts w:eastAsia="Calibri" w:cs="Arial"/>
                <w:szCs w:val="20"/>
              </w:rPr>
              <w:t xml:space="preserve"> </w:t>
            </w:r>
            <w:r w:rsidRPr="001E197D">
              <w:rPr>
                <w:rFonts w:eastAsia="Calibri" w:cs="Arial"/>
                <w:szCs w:val="20"/>
              </w:rPr>
              <w:t>af et eventuelt bedømmelsesudvalg.</w:t>
            </w:r>
            <w:r>
              <w:rPr>
                <w:rFonts w:eastAsia="Calibri" w:cs="Arial"/>
                <w:szCs w:val="20"/>
              </w:rPr>
              <w:t xml:space="preserve"> </w:t>
            </w:r>
            <w:r w:rsidRPr="001E197D">
              <w:rPr>
                <w:rFonts w:eastAsia="Calibri" w:cs="Arial"/>
                <w:szCs w:val="20"/>
              </w:rPr>
              <w:t>Bygherrerådgiveren forestår udbudet, herunder</w:t>
            </w:r>
            <w:r>
              <w:rPr>
                <w:rFonts w:eastAsia="Calibri" w:cs="Arial"/>
                <w:szCs w:val="20"/>
              </w:rPr>
              <w:t xml:space="preserve"> </w:t>
            </w:r>
            <w:r w:rsidRPr="001E197D">
              <w:rPr>
                <w:rFonts w:eastAsia="Calibri" w:cs="Arial"/>
                <w:szCs w:val="20"/>
              </w:rPr>
              <w:t>udsendelse af udbudsmaterialet, besvarelse af</w:t>
            </w:r>
            <w:r>
              <w:rPr>
                <w:rFonts w:eastAsia="Calibri" w:cs="Arial"/>
                <w:szCs w:val="20"/>
              </w:rPr>
              <w:t xml:space="preserve"> </w:t>
            </w:r>
            <w:r w:rsidRPr="001E197D">
              <w:rPr>
                <w:rFonts w:eastAsia="Calibri" w:cs="Arial"/>
                <w:szCs w:val="20"/>
              </w:rPr>
              <w:t>spørgsmål og udsendelse af eventuelle rettelsesblade.</w:t>
            </w:r>
          </w:p>
          <w:p w:rsidR="0069020E" w:rsidRPr="001E197D" w:rsidRDefault="0069020E" w:rsidP="0043615F">
            <w:pPr>
              <w:rPr>
                <w:rFonts w:cs="Arial"/>
                <w:b/>
                <w:szCs w:val="20"/>
              </w:rPr>
            </w:pPr>
            <w:r w:rsidRPr="001E197D">
              <w:rPr>
                <w:rFonts w:eastAsia="Calibri" w:cs="Arial"/>
                <w:szCs w:val="20"/>
              </w:rPr>
              <w:t>Bygherrerådgiveren modtager tilbud.</w:t>
            </w:r>
          </w:p>
        </w:tc>
        <w:tc>
          <w:tcPr>
            <w:tcW w:w="2835" w:type="dxa"/>
            <w:tcBorders>
              <w:left w:val="single" w:sz="4" w:space="0" w:color="000000"/>
            </w:tcBorders>
            <w:shd w:val="clear" w:color="auto" w:fill="FFFFFF" w:themeFill="background1"/>
          </w:tcPr>
          <w:p w:rsidR="00A34B15" w:rsidRPr="00A34B15" w:rsidRDefault="00A34B15" w:rsidP="00DF50E7">
            <w:pPr>
              <w:pStyle w:val="Listeafsnit"/>
              <w:rPr>
                <w:rFonts w:cs="Arial"/>
                <w:b/>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b/>
                <w:bCs/>
                <w:szCs w:val="20"/>
              </w:rPr>
            </w:pPr>
            <w:r w:rsidRPr="001E197D">
              <w:rPr>
                <w:rFonts w:eastAsia="Calibri" w:cs="Arial"/>
                <w:b/>
                <w:bCs/>
                <w:szCs w:val="20"/>
              </w:rPr>
              <w:t>2.3.3 Bedømmelse</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bedømmer totalentreprisetilbud</w:t>
            </w:r>
            <w:r>
              <w:rPr>
                <w:rFonts w:eastAsia="Calibri" w:cs="Arial"/>
                <w:szCs w:val="20"/>
              </w:rPr>
              <w:t xml:space="preserve"> </w:t>
            </w:r>
            <w:r w:rsidRPr="001E197D">
              <w:rPr>
                <w:rFonts w:eastAsia="Calibri" w:cs="Arial"/>
                <w:szCs w:val="20"/>
              </w:rPr>
              <w:t>og udarbejder indstilling.</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I tilfælde, hvor der er nedsat et bedømmelsesudvalg,</w:t>
            </w:r>
            <w:r>
              <w:rPr>
                <w:rFonts w:eastAsia="Calibri" w:cs="Arial"/>
                <w:szCs w:val="20"/>
              </w:rPr>
              <w:t xml:space="preserve"> </w:t>
            </w:r>
            <w:r w:rsidRPr="001E197D">
              <w:rPr>
                <w:rFonts w:eastAsia="Calibri" w:cs="Arial"/>
                <w:szCs w:val="20"/>
              </w:rPr>
              <w:t>varetager bygherrerådgiveren sekretærfunktionen</w:t>
            </w:r>
            <w:r>
              <w:rPr>
                <w:rFonts w:eastAsia="Calibri" w:cs="Arial"/>
                <w:szCs w:val="20"/>
              </w:rPr>
              <w:t xml:space="preserve"> </w:t>
            </w:r>
            <w:r w:rsidRPr="001E197D">
              <w:rPr>
                <w:rFonts w:eastAsia="Calibri" w:cs="Arial"/>
                <w:szCs w:val="20"/>
              </w:rPr>
              <w:t>og er tilknyttet som rådgiver.</w:t>
            </w:r>
          </w:p>
          <w:p w:rsidR="0069020E" w:rsidRPr="001E197D" w:rsidRDefault="0069020E" w:rsidP="0069020E">
            <w:pPr>
              <w:autoSpaceDE w:val="0"/>
              <w:autoSpaceDN w:val="0"/>
              <w:adjustRightInd w:val="0"/>
              <w:rPr>
                <w:rFonts w:cs="Arial"/>
                <w:b/>
                <w:szCs w:val="20"/>
              </w:rPr>
            </w:pPr>
            <w:r w:rsidRPr="001E197D">
              <w:rPr>
                <w:rFonts w:eastAsia="Calibri" w:cs="Arial"/>
                <w:szCs w:val="20"/>
              </w:rPr>
              <w:t>Bygherrerådgiveren meddeler tilbudsgiverne resultatet</w:t>
            </w:r>
            <w:r>
              <w:rPr>
                <w:rFonts w:eastAsia="Calibri" w:cs="Arial"/>
                <w:szCs w:val="20"/>
              </w:rPr>
              <w:t xml:space="preserve"> </w:t>
            </w:r>
            <w:r w:rsidRPr="001E197D">
              <w:rPr>
                <w:rFonts w:eastAsia="Calibri" w:cs="Arial"/>
                <w:szCs w:val="20"/>
              </w:rPr>
              <w:t>af bedømmelsen og forestår eventuel offentliggørelse.</w:t>
            </w:r>
          </w:p>
        </w:tc>
        <w:tc>
          <w:tcPr>
            <w:tcW w:w="2835" w:type="dxa"/>
            <w:tcBorders>
              <w:left w:val="single" w:sz="4" w:space="0" w:color="000000"/>
            </w:tcBorders>
            <w:shd w:val="clear" w:color="auto" w:fill="FFFFFF" w:themeFill="background1"/>
          </w:tcPr>
          <w:p w:rsidR="0069020E" w:rsidRPr="001E197D" w:rsidRDefault="0069020E" w:rsidP="004B60A9">
            <w:pPr>
              <w:rPr>
                <w:rFonts w:cs="Arial"/>
                <w:b/>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b/>
                <w:bCs/>
                <w:szCs w:val="20"/>
              </w:rPr>
            </w:pPr>
            <w:r w:rsidRPr="001E197D">
              <w:rPr>
                <w:rFonts w:eastAsia="Calibri" w:cs="Arial"/>
                <w:b/>
                <w:bCs/>
                <w:szCs w:val="20"/>
              </w:rPr>
              <w:t>2.3.4 Forhandling</w:t>
            </w:r>
          </w:p>
          <w:p w:rsidR="0069020E" w:rsidRPr="001E197D" w:rsidRDefault="0069020E" w:rsidP="0069020E">
            <w:pPr>
              <w:autoSpaceDE w:val="0"/>
              <w:autoSpaceDN w:val="0"/>
              <w:adjustRightInd w:val="0"/>
              <w:rPr>
                <w:rFonts w:cs="Arial"/>
                <w:b/>
                <w:szCs w:val="20"/>
              </w:rPr>
            </w:pPr>
            <w:r w:rsidRPr="001E197D">
              <w:rPr>
                <w:rFonts w:eastAsia="Calibri" w:cs="Arial"/>
                <w:szCs w:val="20"/>
              </w:rPr>
              <w:t>I samarbejde med klienten gennemfører bygherrerådgiveren</w:t>
            </w:r>
            <w:r>
              <w:rPr>
                <w:rFonts w:eastAsia="Calibri" w:cs="Arial"/>
                <w:szCs w:val="20"/>
              </w:rPr>
              <w:t xml:space="preserve"> </w:t>
            </w:r>
            <w:r w:rsidRPr="001E197D">
              <w:rPr>
                <w:rFonts w:eastAsia="Calibri" w:cs="Arial"/>
                <w:szCs w:val="20"/>
              </w:rPr>
              <w:t>forhandlinger, herunder fastlæggelse af</w:t>
            </w:r>
            <w:r>
              <w:rPr>
                <w:rFonts w:eastAsia="Calibri" w:cs="Arial"/>
                <w:szCs w:val="20"/>
              </w:rPr>
              <w:t xml:space="preserve"> </w:t>
            </w:r>
            <w:r w:rsidRPr="001E197D">
              <w:rPr>
                <w:rFonts w:eastAsia="Calibri" w:cs="Arial"/>
                <w:szCs w:val="20"/>
              </w:rPr>
              <w:t>procedure, gennemførelse af forhandling og udarbejdelse</w:t>
            </w:r>
            <w:r>
              <w:rPr>
                <w:rFonts w:eastAsia="Calibri" w:cs="Arial"/>
                <w:szCs w:val="20"/>
              </w:rPr>
              <w:t xml:space="preserve"> </w:t>
            </w:r>
            <w:r w:rsidRPr="001E197D">
              <w:rPr>
                <w:rFonts w:eastAsia="Calibri" w:cs="Arial"/>
                <w:szCs w:val="20"/>
              </w:rPr>
              <w:t>af indstilling vedr. forhandlingsresultatet.</w:t>
            </w:r>
          </w:p>
        </w:tc>
        <w:tc>
          <w:tcPr>
            <w:tcW w:w="2835" w:type="dxa"/>
            <w:tcBorders>
              <w:left w:val="single" w:sz="4" w:space="0" w:color="000000"/>
            </w:tcBorders>
            <w:shd w:val="clear" w:color="auto" w:fill="FFFFFF" w:themeFill="background1"/>
          </w:tcPr>
          <w:p w:rsidR="0069020E" w:rsidRPr="001E197D" w:rsidRDefault="0069020E" w:rsidP="004B60A9">
            <w:pPr>
              <w:rPr>
                <w:rFonts w:cs="Arial"/>
                <w:b/>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b/>
                <w:bCs/>
                <w:szCs w:val="20"/>
              </w:rPr>
            </w:pPr>
            <w:r w:rsidRPr="001E197D">
              <w:rPr>
                <w:rFonts w:eastAsia="Calibri" w:cs="Arial"/>
                <w:b/>
                <w:bCs/>
                <w:szCs w:val="20"/>
              </w:rPr>
              <w:t>2.3.5 Aftaleindgåelse</w:t>
            </w:r>
          </w:p>
          <w:p w:rsidR="0069020E" w:rsidRPr="001E197D" w:rsidRDefault="0069020E" w:rsidP="0069020E">
            <w:pPr>
              <w:autoSpaceDE w:val="0"/>
              <w:autoSpaceDN w:val="0"/>
              <w:adjustRightInd w:val="0"/>
              <w:rPr>
                <w:rFonts w:cs="Arial"/>
                <w:b/>
                <w:szCs w:val="20"/>
              </w:rPr>
            </w:pPr>
            <w:r w:rsidRPr="001E197D">
              <w:rPr>
                <w:rFonts w:eastAsia="Calibri" w:cs="Arial"/>
                <w:szCs w:val="20"/>
              </w:rPr>
              <w:t>Bygherrerådgiveren udarbejder aftaleudkast og</w:t>
            </w:r>
            <w:r>
              <w:rPr>
                <w:rFonts w:eastAsia="Calibri" w:cs="Arial"/>
                <w:szCs w:val="20"/>
              </w:rPr>
              <w:t xml:space="preserve"> </w:t>
            </w:r>
            <w:r w:rsidRPr="001E197D">
              <w:rPr>
                <w:rFonts w:eastAsia="Calibri" w:cs="Arial"/>
                <w:szCs w:val="20"/>
              </w:rPr>
              <w:t>bistår i forbindelse med aftaleindgåelse.</w:t>
            </w:r>
          </w:p>
        </w:tc>
        <w:tc>
          <w:tcPr>
            <w:tcW w:w="2835" w:type="dxa"/>
            <w:tcBorders>
              <w:left w:val="single" w:sz="4" w:space="0" w:color="000000"/>
            </w:tcBorders>
            <w:shd w:val="clear" w:color="auto" w:fill="FFFFFF" w:themeFill="background1"/>
          </w:tcPr>
          <w:p w:rsidR="0069020E" w:rsidRPr="001E197D" w:rsidRDefault="0069020E" w:rsidP="004B60A9">
            <w:pPr>
              <w:rPr>
                <w:rFonts w:cs="Arial"/>
                <w:b/>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b/>
                <w:bCs/>
                <w:szCs w:val="20"/>
              </w:rPr>
            </w:pPr>
            <w:r w:rsidRPr="001E197D">
              <w:rPr>
                <w:rFonts w:eastAsia="Calibri" w:cs="Arial"/>
                <w:b/>
                <w:bCs/>
                <w:szCs w:val="20"/>
              </w:rPr>
              <w:t>2.3.6 Kvalitetssikring</w:t>
            </w:r>
          </w:p>
          <w:p w:rsidR="0069020E" w:rsidRPr="001E197D" w:rsidRDefault="0069020E" w:rsidP="0069020E">
            <w:pPr>
              <w:autoSpaceDE w:val="0"/>
              <w:autoSpaceDN w:val="0"/>
              <w:adjustRightInd w:val="0"/>
              <w:rPr>
                <w:rFonts w:cs="Arial"/>
                <w:b/>
                <w:szCs w:val="20"/>
              </w:rPr>
            </w:pPr>
            <w:r w:rsidRPr="001E197D">
              <w:rPr>
                <w:rFonts w:eastAsia="Calibri" w:cs="Arial"/>
                <w:szCs w:val="20"/>
              </w:rPr>
              <w:t>Bygherrerådgiveren kvalitetssikrer sine ydelser i forbindelse</w:t>
            </w:r>
            <w:r>
              <w:rPr>
                <w:rFonts w:eastAsia="Calibri" w:cs="Arial"/>
                <w:szCs w:val="20"/>
              </w:rPr>
              <w:t xml:space="preserve"> </w:t>
            </w:r>
            <w:r w:rsidRPr="001E197D">
              <w:rPr>
                <w:rFonts w:eastAsia="Calibri" w:cs="Arial"/>
                <w:szCs w:val="20"/>
              </w:rPr>
              <w:t>med valg af totalentreprenør.</w:t>
            </w:r>
          </w:p>
        </w:tc>
        <w:tc>
          <w:tcPr>
            <w:tcW w:w="2835" w:type="dxa"/>
            <w:tcBorders>
              <w:left w:val="single" w:sz="4" w:space="0" w:color="000000"/>
            </w:tcBorders>
            <w:shd w:val="clear" w:color="auto" w:fill="FFFFFF" w:themeFill="background1"/>
          </w:tcPr>
          <w:p w:rsidR="0069020E" w:rsidRPr="001E197D" w:rsidRDefault="0069020E" w:rsidP="004B60A9">
            <w:pPr>
              <w:rPr>
                <w:rFonts w:cs="Arial"/>
                <w:b/>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b/>
                <w:bCs/>
                <w:szCs w:val="20"/>
              </w:rPr>
            </w:pPr>
            <w:r w:rsidRPr="001E197D">
              <w:rPr>
                <w:rFonts w:eastAsia="Calibri" w:cs="Arial"/>
                <w:b/>
                <w:bCs/>
                <w:szCs w:val="20"/>
              </w:rPr>
              <w:t>2.3.7 Klienten</w:t>
            </w:r>
          </w:p>
          <w:p w:rsidR="0069020E" w:rsidRDefault="0069020E" w:rsidP="0043615F">
            <w:pPr>
              <w:autoSpaceDE w:val="0"/>
              <w:autoSpaceDN w:val="0"/>
              <w:adjustRightInd w:val="0"/>
              <w:rPr>
                <w:rFonts w:eastAsia="Calibri" w:cs="Arial"/>
                <w:szCs w:val="20"/>
              </w:rPr>
            </w:pPr>
            <w:r w:rsidRPr="001E197D">
              <w:rPr>
                <w:rFonts w:eastAsia="Calibri" w:cs="Arial"/>
                <w:szCs w:val="20"/>
              </w:rPr>
              <w:t>Klienten godkender bygherrerådgiverens indstillinger</w:t>
            </w:r>
            <w:r>
              <w:rPr>
                <w:rFonts w:eastAsia="Calibri" w:cs="Arial"/>
                <w:szCs w:val="20"/>
              </w:rPr>
              <w:t xml:space="preserve"> </w:t>
            </w:r>
            <w:r w:rsidR="009755BF">
              <w:rPr>
                <w:rFonts w:eastAsia="Calibri" w:cs="Arial"/>
                <w:szCs w:val="20"/>
              </w:rPr>
              <w:t>vedr. prækvalifi</w:t>
            </w:r>
            <w:r w:rsidRPr="001E197D">
              <w:rPr>
                <w:rFonts w:eastAsia="Calibri" w:cs="Arial"/>
                <w:szCs w:val="20"/>
              </w:rPr>
              <w:t>kation, udbud, bedømmelse,</w:t>
            </w:r>
            <w:r>
              <w:rPr>
                <w:rFonts w:eastAsia="Calibri" w:cs="Arial"/>
                <w:szCs w:val="20"/>
              </w:rPr>
              <w:t xml:space="preserve"> </w:t>
            </w:r>
            <w:r w:rsidRPr="001E197D">
              <w:rPr>
                <w:rFonts w:eastAsia="Calibri" w:cs="Arial"/>
                <w:szCs w:val="20"/>
              </w:rPr>
              <w:t>forhandling og aftaleindgåelse.</w:t>
            </w:r>
            <w:r>
              <w:rPr>
                <w:rFonts w:eastAsia="Calibri" w:cs="Arial"/>
                <w:szCs w:val="20"/>
              </w:rPr>
              <w:t xml:space="preserve"> </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Klienten udpeger eventuelt bedømmelsesudvalg.</w:t>
            </w:r>
          </w:p>
          <w:p w:rsidR="0069020E" w:rsidRPr="001E197D" w:rsidRDefault="0069020E" w:rsidP="0069020E">
            <w:pPr>
              <w:autoSpaceDE w:val="0"/>
              <w:autoSpaceDN w:val="0"/>
              <w:adjustRightInd w:val="0"/>
              <w:rPr>
                <w:rFonts w:cs="Arial"/>
                <w:b/>
                <w:szCs w:val="20"/>
              </w:rPr>
            </w:pPr>
            <w:r w:rsidRPr="001E197D">
              <w:rPr>
                <w:rFonts w:eastAsia="Calibri" w:cs="Arial"/>
                <w:szCs w:val="20"/>
              </w:rPr>
              <w:t>Klienten varetager den kontraktretslige gennemgang</w:t>
            </w:r>
            <w:r>
              <w:rPr>
                <w:rFonts w:eastAsia="Calibri" w:cs="Arial"/>
                <w:szCs w:val="20"/>
              </w:rPr>
              <w:t xml:space="preserve"> </w:t>
            </w:r>
            <w:r w:rsidRPr="001E197D">
              <w:rPr>
                <w:rFonts w:eastAsia="Calibri" w:cs="Arial"/>
                <w:szCs w:val="20"/>
              </w:rPr>
              <w:t>af de af bygherrerådgiveren udarbejdede</w:t>
            </w:r>
            <w:r>
              <w:rPr>
                <w:rFonts w:eastAsia="Calibri" w:cs="Arial"/>
                <w:szCs w:val="20"/>
              </w:rPr>
              <w:t xml:space="preserve"> </w:t>
            </w:r>
            <w:r w:rsidR="003D0C3C">
              <w:rPr>
                <w:rFonts w:eastAsia="Calibri" w:cs="Arial"/>
                <w:szCs w:val="20"/>
              </w:rPr>
              <w:t>udkast vedr. prækvalifi</w:t>
            </w:r>
            <w:r w:rsidRPr="001E197D">
              <w:rPr>
                <w:rFonts w:eastAsia="Calibri" w:cs="Arial"/>
                <w:szCs w:val="20"/>
              </w:rPr>
              <w:t>kation, udbudsgrundlag,</w:t>
            </w:r>
            <w:r>
              <w:rPr>
                <w:rFonts w:eastAsia="Calibri" w:cs="Arial"/>
                <w:szCs w:val="20"/>
              </w:rPr>
              <w:t xml:space="preserve"> </w:t>
            </w:r>
            <w:r w:rsidRPr="001E197D">
              <w:rPr>
                <w:rFonts w:eastAsia="Calibri" w:cs="Arial"/>
                <w:szCs w:val="20"/>
              </w:rPr>
              <w:t>aftaledokumenter mv.</w:t>
            </w:r>
          </w:p>
        </w:tc>
        <w:tc>
          <w:tcPr>
            <w:tcW w:w="2835" w:type="dxa"/>
            <w:tcBorders>
              <w:left w:val="single" w:sz="4" w:space="0" w:color="000000"/>
            </w:tcBorders>
            <w:shd w:val="clear" w:color="auto" w:fill="FFFFFF" w:themeFill="background1"/>
          </w:tcPr>
          <w:p w:rsidR="0069020E" w:rsidRPr="001E197D" w:rsidRDefault="0069020E" w:rsidP="004B60A9">
            <w:pPr>
              <w:rPr>
                <w:rFonts w:cs="Arial"/>
                <w:b/>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B60A9">
            <w:pPr>
              <w:rPr>
                <w:rFonts w:cs="Arial"/>
                <w:b/>
                <w:szCs w:val="20"/>
              </w:rPr>
            </w:pPr>
            <w:r w:rsidRPr="001E197D">
              <w:rPr>
                <w:rFonts w:cs="Arial"/>
                <w:b/>
                <w:szCs w:val="20"/>
              </w:rPr>
              <w:t>2.4. Projektering</w:t>
            </w:r>
          </w:p>
        </w:tc>
        <w:tc>
          <w:tcPr>
            <w:tcW w:w="2835" w:type="dxa"/>
            <w:tcBorders>
              <w:left w:val="single" w:sz="4" w:space="0" w:color="000000"/>
            </w:tcBorders>
            <w:shd w:val="clear" w:color="auto" w:fill="FFFFFF" w:themeFill="background1"/>
          </w:tcPr>
          <w:p w:rsidR="0069020E" w:rsidRPr="001E197D" w:rsidRDefault="0069020E" w:rsidP="004B60A9">
            <w:pPr>
              <w:rPr>
                <w:rFonts w:cs="Arial"/>
                <w:b/>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69020E">
            <w:pPr>
              <w:autoSpaceDE w:val="0"/>
              <w:autoSpaceDN w:val="0"/>
              <w:adjustRightInd w:val="0"/>
              <w:rPr>
                <w:rFonts w:cs="Arial"/>
                <w:szCs w:val="20"/>
              </w:rPr>
            </w:pPr>
            <w:r w:rsidRPr="001E197D">
              <w:rPr>
                <w:rFonts w:eastAsia="Calibri" w:cs="Arial"/>
                <w:szCs w:val="20"/>
              </w:rPr>
              <w:t>Afsnittet beskriver bygherrerådgiverens ydelser i</w:t>
            </w:r>
            <w:r>
              <w:rPr>
                <w:rFonts w:eastAsia="Calibri" w:cs="Arial"/>
                <w:szCs w:val="20"/>
              </w:rPr>
              <w:t xml:space="preserve"> </w:t>
            </w:r>
            <w:r w:rsidRPr="001E197D">
              <w:rPr>
                <w:rFonts w:eastAsia="Calibri" w:cs="Arial"/>
                <w:szCs w:val="20"/>
              </w:rPr>
              <w:t>projekteringsfasen.</w:t>
            </w:r>
          </w:p>
        </w:tc>
        <w:tc>
          <w:tcPr>
            <w:tcW w:w="2835" w:type="dxa"/>
            <w:tcBorders>
              <w:left w:val="single" w:sz="4" w:space="0" w:color="000000"/>
            </w:tcBorders>
            <w:shd w:val="clear" w:color="auto" w:fill="FFFFFF" w:themeFill="background1"/>
          </w:tcPr>
          <w:p w:rsidR="0069020E" w:rsidRPr="001E197D" w:rsidRDefault="0069020E" w:rsidP="004B60A9">
            <w:pPr>
              <w:rPr>
                <w:rFonts w:cs="Arial"/>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b/>
                <w:bCs/>
                <w:szCs w:val="20"/>
              </w:rPr>
            </w:pPr>
            <w:r w:rsidRPr="001E197D">
              <w:rPr>
                <w:rFonts w:eastAsia="Calibri" w:cs="Arial"/>
                <w:b/>
                <w:bCs/>
                <w:szCs w:val="20"/>
              </w:rPr>
              <w:t>2.4.1 Indhold</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Bygherrerådgiverens indsats i projekteringsfasen</w:t>
            </w:r>
            <w:r>
              <w:rPr>
                <w:rFonts w:eastAsia="Calibri" w:cs="Arial"/>
                <w:szCs w:val="20"/>
              </w:rPr>
              <w:t xml:space="preserve"> </w:t>
            </w:r>
            <w:r w:rsidRPr="001E197D">
              <w:rPr>
                <w:rFonts w:eastAsia="Calibri" w:cs="Arial"/>
                <w:szCs w:val="20"/>
              </w:rPr>
              <w:t>sker på grundlag af projektmateriale udarbejdet</w:t>
            </w:r>
            <w:r>
              <w:rPr>
                <w:rFonts w:eastAsia="Calibri" w:cs="Arial"/>
                <w:szCs w:val="20"/>
              </w:rPr>
              <w:t xml:space="preserve"> </w:t>
            </w:r>
            <w:r w:rsidRPr="001E197D">
              <w:rPr>
                <w:rFonts w:eastAsia="Calibri" w:cs="Arial"/>
                <w:szCs w:val="20"/>
              </w:rPr>
              <w:t>af totalentreprenøren i henhold til totalentrepriseaftalen.</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påser, at procedurer for kommunikation</w:t>
            </w:r>
            <w:r>
              <w:rPr>
                <w:rFonts w:eastAsia="Calibri" w:cs="Arial"/>
                <w:szCs w:val="20"/>
              </w:rPr>
              <w:t xml:space="preserve"> </w:t>
            </w:r>
            <w:r w:rsidRPr="001E197D">
              <w:rPr>
                <w:rFonts w:eastAsia="Calibri" w:cs="Arial"/>
                <w:szCs w:val="20"/>
              </w:rPr>
              <w:t>og samarbejde mellem byggesagens</w:t>
            </w:r>
            <w:r>
              <w:rPr>
                <w:rFonts w:eastAsia="Calibri" w:cs="Arial"/>
                <w:szCs w:val="20"/>
              </w:rPr>
              <w:t xml:space="preserve"> </w:t>
            </w:r>
            <w:r w:rsidRPr="001E197D">
              <w:rPr>
                <w:rFonts w:eastAsia="Calibri" w:cs="Arial"/>
                <w:szCs w:val="20"/>
              </w:rPr>
              <w:t>parter fastlægges.</w:t>
            </w:r>
          </w:p>
          <w:p w:rsidR="0069020E" w:rsidRDefault="0069020E" w:rsidP="0043615F">
            <w:pPr>
              <w:autoSpaceDE w:val="0"/>
              <w:autoSpaceDN w:val="0"/>
              <w:adjustRightInd w:val="0"/>
              <w:rPr>
                <w:rFonts w:eastAsia="Calibri" w:cs="Arial"/>
                <w:szCs w:val="20"/>
              </w:rPr>
            </w:pPr>
            <w:r w:rsidRPr="001E197D">
              <w:rPr>
                <w:rFonts w:eastAsia="Calibri" w:cs="Arial"/>
                <w:szCs w:val="20"/>
              </w:rPr>
              <w:t>Bygherrerådgiveren leder og refererer bygherremøder.</w:t>
            </w:r>
            <w:r>
              <w:rPr>
                <w:rFonts w:eastAsia="Calibri" w:cs="Arial"/>
                <w:szCs w:val="20"/>
              </w:rPr>
              <w:t xml:space="preserve"> </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igangsætter og følger op i</w:t>
            </w:r>
            <w:r>
              <w:rPr>
                <w:rFonts w:eastAsia="Calibri" w:cs="Arial"/>
                <w:szCs w:val="20"/>
              </w:rPr>
              <w:t xml:space="preserve"> </w:t>
            </w:r>
            <w:r w:rsidRPr="001E197D">
              <w:rPr>
                <w:rFonts w:eastAsia="Calibri" w:cs="Arial"/>
                <w:szCs w:val="20"/>
              </w:rPr>
              <w:t>forbindelse med eventuelle konsulenter, der engageres</w:t>
            </w:r>
            <w:r>
              <w:rPr>
                <w:rFonts w:eastAsia="Calibri" w:cs="Arial"/>
                <w:szCs w:val="20"/>
              </w:rPr>
              <w:t xml:space="preserve"> </w:t>
            </w:r>
            <w:r w:rsidRPr="001E197D">
              <w:rPr>
                <w:rFonts w:eastAsia="Calibri" w:cs="Arial"/>
                <w:szCs w:val="20"/>
              </w:rPr>
              <w:t>af klienten.</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gennemgår det udarbejdede</w:t>
            </w:r>
            <w:r>
              <w:rPr>
                <w:rFonts w:eastAsia="Calibri" w:cs="Arial"/>
                <w:szCs w:val="20"/>
              </w:rPr>
              <w:t xml:space="preserve"> </w:t>
            </w:r>
            <w:r w:rsidRPr="001E197D">
              <w:rPr>
                <w:rFonts w:eastAsia="Calibri" w:cs="Arial"/>
                <w:szCs w:val="20"/>
              </w:rPr>
              <w:t>projektmateriale og vurderer, om projektmaterialets</w:t>
            </w:r>
            <w:r>
              <w:rPr>
                <w:rFonts w:eastAsia="Calibri" w:cs="Arial"/>
                <w:szCs w:val="20"/>
              </w:rPr>
              <w:t xml:space="preserve"> </w:t>
            </w:r>
            <w:r w:rsidRPr="001E197D">
              <w:rPr>
                <w:rFonts w:eastAsia="Calibri" w:cs="Arial"/>
                <w:szCs w:val="20"/>
              </w:rPr>
              <w:t>omfang er i overensstemmelse med aftalen samt</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 xml:space="preserve">påser, at plan for projektbeslutninger og </w:t>
            </w:r>
            <w:r>
              <w:rPr>
                <w:rFonts w:eastAsia="Calibri" w:cs="Arial"/>
                <w:szCs w:val="20"/>
              </w:rPr>
              <w:t>–</w:t>
            </w:r>
            <w:r w:rsidRPr="001E197D">
              <w:rPr>
                <w:rFonts w:eastAsia="Calibri" w:cs="Arial"/>
                <w:szCs w:val="20"/>
              </w:rPr>
              <w:t>godkendelser</w:t>
            </w:r>
            <w:r>
              <w:rPr>
                <w:rFonts w:eastAsia="Calibri" w:cs="Arial"/>
                <w:szCs w:val="20"/>
              </w:rPr>
              <w:t xml:space="preserve"> </w:t>
            </w:r>
            <w:r w:rsidRPr="001E197D">
              <w:rPr>
                <w:rFonts w:eastAsia="Calibri" w:cs="Arial"/>
                <w:szCs w:val="20"/>
              </w:rPr>
              <w:t>følges.</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udarbejder kommentarer til</w:t>
            </w:r>
            <w:r>
              <w:rPr>
                <w:rFonts w:eastAsia="Calibri" w:cs="Arial"/>
                <w:szCs w:val="20"/>
              </w:rPr>
              <w:t xml:space="preserve"> </w:t>
            </w:r>
            <w:r w:rsidRPr="001E197D">
              <w:rPr>
                <w:rFonts w:eastAsia="Calibri" w:cs="Arial"/>
                <w:szCs w:val="20"/>
              </w:rPr>
              <w:t>projektet og indstiller herom, herunder ændringsforslag</w:t>
            </w:r>
            <w:r>
              <w:rPr>
                <w:rFonts w:eastAsia="Calibri" w:cs="Arial"/>
                <w:szCs w:val="20"/>
              </w:rPr>
              <w:t xml:space="preserve"> </w:t>
            </w:r>
            <w:r w:rsidRPr="001E197D">
              <w:rPr>
                <w:rFonts w:eastAsia="Calibri" w:cs="Arial"/>
                <w:szCs w:val="20"/>
              </w:rPr>
              <w:t>og forslag til materialevalg mv.</w:t>
            </w:r>
          </w:p>
          <w:p w:rsidR="0069020E" w:rsidRPr="001E197D" w:rsidRDefault="0069020E" w:rsidP="0069020E">
            <w:pPr>
              <w:autoSpaceDE w:val="0"/>
              <w:autoSpaceDN w:val="0"/>
              <w:adjustRightInd w:val="0"/>
              <w:rPr>
                <w:rFonts w:cs="Arial"/>
                <w:b/>
                <w:szCs w:val="20"/>
              </w:rPr>
            </w:pPr>
            <w:r w:rsidRPr="001E197D">
              <w:rPr>
                <w:rFonts w:eastAsia="Calibri" w:cs="Arial"/>
                <w:szCs w:val="20"/>
              </w:rPr>
              <w:t>Bygherrerådgiveren vurderer oplæg til drifts- og</w:t>
            </w:r>
            <w:r>
              <w:rPr>
                <w:rFonts w:eastAsia="Calibri" w:cs="Arial"/>
                <w:szCs w:val="20"/>
              </w:rPr>
              <w:t xml:space="preserve"> </w:t>
            </w:r>
            <w:r w:rsidRPr="001E197D">
              <w:rPr>
                <w:rFonts w:eastAsia="Calibri" w:cs="Arial"/>
                <w:szCs w:val="20"/>
              </w:rPr>
              <w:t>vedligeholdelsesvejledning.</w:t>
            </w:r>
          </w:p>
        </w:tc>
        <w:tc>
          <w:tcPr>
            <w:tcW w:w="2835" w:type="dxa"/>
            <w:tcBorders>
              <w:left w:val="single" w:sz="4" w:space="0" w:color="000000"/>
            </w:tcBorders>
            <w:shd w:val="clear" w:color="auto" w:fill="FFFFFF" w:themeFill="background1"/>
          </w:tcPr>
          <w:p w:rsidR="0069020E" w:rsidRDefault="00A34B15" w:rsidP="004B60A9">
            <w:pPr>
              <w:rPr>
                <w:rFonts w:cs="Arial"/>
                <w:b/>
                <w:szCs w:val="20"/>
              </w:rPr>
            </w:pPr>
            <w:r>
              <w:rPr>
                <w:rFonts w:cs="Arial"/>
                <w:b/>
                <w:szCs w:val="20"/>
              </w:rPr>
              <w:t>Bygherrerådgiver leder og refererer yderligere:</w:t>
            </w:r>
          </w:p>
          <w:p w:rsidR="00A34B15" w:rsidRDefault="00A34B15" w:rsidP="004B60A9">
            <w:pPr>
              <w:rPr>
                <w:rFonts w:cs="Arial"/>
                <w:b/>
                <w:szCs w:val="20"/>
              </w:rPr>
            </w:pPr>
          </w:p>
          <w:p w:rsidR="00A34B15" w:rsidRDefault="006121DD" w:rsidP="00A34B15">
            <w:pPr>
              <w:pStyle w:val="Listeafsnit"/>
              <w:numPr>
                <w:ilvl w:val="0"/>
                <w:numId w:val="19"/>
              </w:numPr>
              <w:rPr>
                <w:rFonts w:cs="Arial"/>
                <w:b/>
                <w:szCs w:val="20"/>
              </w:rPr>
            </w:pPr>
            <w:r>
              <w:rPr>
                <w:rFonts w:cs="Arial"/>
                <w:b/>
                <w:szCs w:val="20"/>
              </w:rPr>
              <w:t>Bygherre</w:t>
            </w:r>
            <w:r w:rsidR="00A34B15">
              <w:rPr>
                <w:rFonts w:cs="Arial"/>
                <w:b/>
                <w:szCs w:val="20"/>
              </w:rPr>
              <w:t>møder</w:t>
            </w:r>
          </w:p>
          <w:p w:rsidR="00A34B15" w:rsidRDefault="00A34B15" w:rsidP="00A34B15">
            <w:pPr>
              <w:pStyle w:val="Listeafsnit"/>
              <w:numPr>
                <w:ilvl w:val="0"/>
                <w:numId w:val="19"/>
              </w:numPr>
              <w:rPr>
                <w:rFonts w:cs="Arial"/>
                <w:b/>
                <w:szCs w:val="20"/>
              </w:rPr>
            </w:pPr>
            <w:r>
              <w:rPr>
                <w:rFonts w:cs="Arial"/>
                <w:b/>
                <w:szCs w:val="20"/>
              </w:rPr>
              <w:t>Interne møder</w:t>
            </w:r>
          </w:p>
          <w:p w:rsidR="00A34B15" w:rsidRPr="00A34B15" w:rsidRDefault="00A34B15" w:rsidP="00DF50E7">
            <w:pPr>
              <w:pStyle w:val="Listeafsnit"/>
              <w:numPr>
                <w:ilvl w:val="0"/>
                <w:numId w:val="19"/>
              </w:numPr>
              <w:rPr>
                <w:rFonts w:cs="Arial"/>
                <w:b/>
                <w:szCs w:val="20"/>
              </w:rPr>
            </w:pPr>
            <w:r>
              <w:rPr>
                <w:rFonts w:cs="Arial"/>
                <w:b/>
                <w:szCs w:val="20"/>
              </w:rPr>
              <w:t xml:space="preserve">Koordinering </w:t>
            </w:r>
            <w:r w:rsidR="00DF50E7">
              <w:rPr>
                <w:rFonts w:cs="Arial"/>
                <w:b/>
                <w:szCs w:val="20"/>
              </w:rPr>
              <w:t>H</w:t>
            </w:r>
            <w:r>
              <w:rPr>
                <w:rFonts w:cs="Arial"/>
                <w:b/>
                <w:szCs w:val="20"/>
              </w:rPr>
              <w:t>E</w:t>
            </w:r>
            <w:r w:rsidR="00DF50E7">
              <w:rPr>
                <w:rFonts w:cs="Arial"/>
                <w:b/>
                <w:szCs w:val="20"/>
              </w:rPr>
              <w:t>/TE</w:t>
            </w:r>
            <w:r>
              <w:rPr>
                <w:rFonts w:cs="Arial"/>
                <w:b/>
                <w:szCs w:val="20"/>
              </w:rPr>
              <w:t>.</w:t>
            </w: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b/>
                <w:bCs/>
                <w:szCs w:val="20"/>
              </w:rPr>
            </w:pPr>
            <w:r w:rsidRPr="001E197D">
              <w:rPr>
                <w:rFonts w:eastAsia="Calibri" w:cs="Arial"/>
                <w:b/>
                <w:bCs/>
                <w:szCs w:val="20"/>
              </w:rPr>
              <w:t>2.4.2 Tid</w:t>
            </w:r>
          </w:p>
          <w:p w:rsidR="0069020E" w:rsidRPr="001E197D" w:rsidRDefault="0069020E" w:rsidP="0069020E">
            <w:pPr>
              <w:autoSpaceDE w:val="0"/>
              <w:autoSpaceDN w:val="0"/>
              <w:adjustRightInd w:val="0"/>
              <w:rPr>
                <w:rFonts w:cs="Arial"/>
                <w:b/>
                <w:szCs w:val="20"/>
              </w:rPr>
            </w:pPr>
            <w:r w:rsidRPr="001E197D">
              <w:rPr>
                <w:rFonts w:eastAsia="Calibri" w:cs="Arial"/>
                <w:szCs w:val="20"/>
              </w:rPr>
              <w:t>Bygherrerådgiveren vurderer, om projekterings</w:t>
            </w:r>
            <w:r>
              <w:rPr>
                <w:rFonts w:eastAsia="Calibri" w:cs="Arial"/>
                <w:szCs w:val="20"/>
              </w:rPr>
              <w:t xml:space="preserve"> </w:t>
            </w:r>
            <w:r w:rsidRPr="001E197D">
              <w:rPr>
                <w:rFonts w:eastAsia="Calibri" w:cs="Arial"/>
                <w:szCs w:val="20"/>
              </w:rPr>
              <w:t>og</w:t>
            </w:r>
            <w:r>
              <w:rPr>
                <w:rFonts w:eastAsia="Calibri" w:cs="Arial"/>
                <w:szCs w:val="20"/>
              </w:rPr>
              <w:t xml:space="preserve"> </w:t>
            </w:r>
            <w:r w:rsidRPr="001E197D">
              <w:rPr>
                <w:rFonts w:eastAsia="Calibri" w:cs="Arial"/>
                <w:szCs w:val="20"/>
              </w:rPr>
              <w:t>udførelsestidsplaner udarbejdes i overensstemmelse</w:t>
            </w:r>
            <w:r>
              <w:rPr>
                <w:rFonts w:eastAsia="Calibri" w:cs="Arial"/>
                <w:szCs w:val="20"/>
              </w:rPr>
              <w:t xml:space="preserve"> </w:t>
            </w:r>
            <w:r w:rsidRPr="001E197D">
              <w:rPr>
                <w:rFonts w:eastAsia="Calibri" w:cs="Arial"/>
                <w:szCs w:val="20"/>
              </w:rPr>
              <w:t>med hovedtidsplanen og kontrollerer, at</w:t>
            </w:r>
            <w:r>
              <w:rPr>
                <w:rFonts w:eastAsia="Calibri" w:cs="Arial"/>
                <w:szCs w:val="20"/>
              </w:rPr>
              <w:t xml:space="preserve"> </w:t>
            </w:r>
            <w:r w:rsidRPr="001E197D">
              <w:rPr>
                <w:rFonts w:eastAsia="Calibri" w:cs="Arial"/>
                <w:szCs w:val="20"/>
              </w:rPr>
              <w:t>projekteringstidsplanen følges.</w:t>
            </w:r>
          </w:p>
        </w:tc>
        <w:tc>
          <w:tcPr>
            <w:tcW w:w="2835" w:type="dxa"/>
            <w:tcBorders>
              <w:left w:val="single" w:sz="4" w:space="0" w:color="000000"/>
            </w:tcBorders>
            <w:shd w:val="clear" w:color="auto" w:fill="FFFFFF" w:themeFill="background1"/>
          </w:tcPr>
          <w:p w:rsidR="0069020E" w:rsidRPr="001E197D" w:rsidRDefault="0069020E" w:rsidP="004B60A9">
            <w:pPr>
              <w:rPr>
                <w:rFonts w:cs="Arial"/>
                <w:b/>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b/>
                <w:bCs/>
                <w:szCs w:val="20"/>
              </w:rPr>
            </w:pPr>
            <w:r w:rsidRPr="001E197D">
              <w:rPr>
                <w:rFonts w:eastAsia="Calibri" w:cs="Arial"/>
                <w:b/>
                <w:bCs/>
                <w:szCs w:val="20"/>
              </w:rPr>
              <w:t>2.4.3 Økonomi</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kontrollerer, at aftalte forsikringer</w:t>
            </w:r>
            <w:r>
              <w:rPr>
                <w:rFonts w:eastAsia="Calibri" w:cs="Arial"/>
                <w:szCs w:val="20"/>
              </w:rPr>
              <w:t xml:space="preserve"> </w:t>
            </w:r>
            <w:r w:rsidRPr="001E197D">
              <w:rPr>
                <w:rFonts w:eastAsia="Calibri" w:cs="Arial"/>
                <w:szCs w:val="20"/>
              </w:rPr>
              <w:t>tegnes.</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kontrollerer, at aftalte sikkerhedsstillelser</w:t>
            </w:r>
            <w:r>
              <w:rPr>
                <w:rFonts w:eastAsia="Calibri" w:cs="Arial"/>
                <w:szCs w:val="20"/>
              </w:rPr>
              <w:t xml:space="preserve"> </w:t>
            </w:r>
            <w:r w:rsidRPr="001E197D">
              <w:rPr>
                <w:rFonts w:eastAsia="Calibri" w:cs="Arial"/>
                <w:szCs w:val="20"/>
              </w:rPr>
              <w:t>foreligger rettidigt.</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På grundlag af totalentrepriseaftalen udarbejder</w:t>
            </w:r>
            <w:r>
              <w:rPr>
                <w:rFonts w:eastAsia="Calibri" w:cs="Arial"/>
                <w:szCs w:val="20"/>
              </w:rPr>
              <w:t xml:space="preserve"> </w:t>
            </w:r>
            <w:r w:rsidRPr="001E197D">
              <w:rPr>
                <w:rFonts w:eastAsia="Calibri" w:cs="Arial"/>
                <w:szCs w:val="20"/>
              </w:rPr>
              <w:t>bygherrerådgiveren et samlet budget inkl. klientens</w:t>
            </w:r>
            <w:r>
              <w:rPr>
                <w:rFonts w:eastAsia="Calibri" w:cs="Arial"/>
                <w:szCs w:val="20"/>
              </w:rPr>
              <w:t xml:space="preserve"> </w:t>
            </w:r>
            <w:r w:rsidRPr="001E197D">
              <w:rPr>
                <w:rFonts w:eastAsia="Calibri" w:cs="Arial"/>
                <w:szCs w:val="20"/>
              </w:rPr>
              <w:t>øvrige udgifter. Budgettet ajourføres periodevis.</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fører byggeregnskab og attesterer</w:t>
            </w:r>
            <w:r>
              <w:rPr>
                <w:rFonts w:eastAsia="Calibri" w:cs="Arial"/>
                <w:szCs w:val="20"/>
              </w:rPr>
              <w:t xml:space="preserve"> </w:t>
            </w:r>
            <w:r w:rsidRPr="001E197D">
              <w:rPr>
                <w:rFonts w:eastAsia="Calibri" w:cs="Arial"/>
                <w:szCs w:val="20"/>
              </w:rPr>
              <w:t>acontobegæringer og regninger for udgifter i</w:t>
            </w:r>
            <w:r>
              <w:rPr>
                <w:rFonts w:eastAsia="Calibri" w:cs="Arial"/>
                <w:szCs w:val="20"/>
              </w:rPr>
              <w:t xml:space="preserve"> </w:t>
            </w:r>
            <w:r w:rsidRPr="001E197D">
              <w:rPr>
                <w:rFonts w:eastAsia="Calibri" w:cs="Arial"/>
                <w:szCs w:val="20"/>
              </w:rPr>
              <w:t>projekteringsfasen.</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vurderer eventuelle krav mod</w:t>
            </w:r>
            <w:r>
              <w:rPr>
                <w:rFonts w:eastAsia="Calibri" w:cs="Arial"/>
                <w:szCs w:val="20"/>
              </w:rPr>
              <w:t xml:space="preserve"> </w:t>
            </w:r>
            <w:r w:rsidRPr="001E197D">
              <w:rPr>
                <w:rFonts w:eastAsia="Calibri" w:cs="Arial"/>
                <w:szCs w:val="20"/>
              </w:rPr>
              <w:t>klienten, herunder særligt fra totalentreprenøren,</w:t>
            </w:r>
            <w:r>
              <w:rPr>
                <w:rFonts w:eastAsia="Calibri" w:cs="Arial"/>
                <w:szCs w:val="20"/>
              </w:rPr>
              <w:t xml:space="preserve"> </w:t>
            </w:r>
            <w:r w:rsidRPr="001E197D">
              <w:rPr>
                <w:rFonts w:eastAsia="Calibri" w:cs="Arial"/>
                <w:szCs w:val="20"/>
              </w:rPr>
              <w:t>vedrørende projekteringsfasen og indstiller herom.</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udarbejder rapporter til klienten</w:t>
            </w:r>
            <w:r>
              <w:rPr>
                <w:rFonts w:eastAsia="Calibri" w:cs="Arial"/>
                <w:szCs w:val="20"/>
              </w:rPr>
              <w:t xml:space="preserve"> </w:t>
            </w:r>
            <w:r w:rsidRPr="001E197D">
              <w:rPr>
                <w:rFonts w:eastAsia="Calibri" w:cs="Arial"/>
                <w:szCs w:val="20"/>
              </w:rPr>
              <w:t>om byggesagens økonomiske forløb og foranlediger,</w:t>
            </w:r>
            <w:r>
              <w:rPr>
                <w:rFonts w:eastAsia="Calibri" w:cs="Arial"/>
                <w:szCs w:val="20"/>
              </w:rPr>
              <w:t xml:space="preserve"> </w:t>
            </w:r>
            <w:r w:rsidRPr="001E197D">
              <w:rPr>
                <w:rFonts w:eastAsia="Calibri" w:cs="Arial"/>
                <w:szCs w:val="20"/>
              </w:rPr>
              <w:t>at godkendelse af dispositioner i projekteringsfasen</w:t>
            </w:r>
            <w:r>
              <w:rPr>
                <w:rFonts w:eastAsia="Calibri" w:cs="Arial"/>
                <w:szCs w:val="20"/>
              </w:rPr>
              <w:t xml:space="preserve"> </w:t>
            </w:r>
            <w:r w:rsidRPr="001E197D">
              <w:rPr>
                <w:rFonts w:eastAsia="Calibri" w:cs="Arial"/>
                <w:szCs w:val="20"/>
              </w:rPr>
              <w:t>indhentes fra klienten.</w:t>
            </w:r>
          </w:p>
          <w:p w:rsidR="0069020E" w:rsidRPr="001E197D" w:rsidRDefault="0069020E" w:rsidP="0069020E">
            <w:pPr>
              <w:autoSpaceDE w:val="0"/>
              <w:autoSpaceDN w:val="0"/>
              <w:adjustRightInd w:val="0"/>
              <w:rPr>
                <w:rFonts w:cs="Arial"/>
                <w:b/>
                <w:szCs w:val="20"/>
              </w:rPr>
            </w:pPr>
            <w:r w:rsidRPr="001E197D">
              <w:rPr>
                <w:rFonts w:eastAsia="Calibri" w:cs="Arial"/>
                <w:szCs w:val="20"/>
              </w:rPr>
              <w:t>Bygherrerådgiveren kan udarbejde og ajourføre</w:t>
            </w:r>
            <w:r>
              <w:rPr>
                <w:rFonts w:eastAsia="Calibri" w:cs="Arial"/>
                <w:szCs w:val="20"/>
              </w:rPr>
              <w:t xml:space="preserve"> </w:t>
            </w:r>
            <w:r w:rsidRPr="001E197D">
              <w:rPr>
                <w:rFonts w:eastAsia="Calibri" w:cs="Arial"/>
                <w:szCs w:val="20"/>
              </w:rPr>
              <w:t>likviditetsbudget.</w:t>
            </w:r>
          </w:p>
        </w:tc>
        <w:tc>
          <w:tcPr>
            <w:tcW w:w="2835" w:type="dxa"/>
            <w:tcBorders>
              <w:left w:val="single" w:sz="4" w:space="0" w:color="000000"/>
            </w:tcBorders>
            <w:shd w:val="clear" w:color="auto" w:fill="FFFFFF" w:themeFill="background1"/>
          </w:tcPr>
          <w:p w:rsidR="0069020E" w:rsidRPr="001E197D" w:rsidRDefault="006121DD" w:rsidP="004B60A9">
            <w:pPr>
              <w:rPr>
                <w:rFonts w:cs="Arial"/>
                <w:b/>
                <w:szCs w:val="20"/>
              </w:rPr>
            </w:pPr>
            <w:r>
              <w:rPr>
                <w:rFonts w:cs="Arial"/>
                <w:b/>
                <w:szCs w:val="20"/>
              </w:rPr>
              <w:t>Bygherre har tegnet entrepriseforsikring</w:t>
            </w: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b/>
                <w:bCs/>
                <w:szCs w:val="20"/>
              </w:rPr>
            </w:pPr>
            <w:r w:rsidRPr="001E197D">
              <w:rPr>
                <w:rFonts w:eastAsia="Calibri" w:cs="Arial"/>
                <w:b/>
                <w:bCs/>
                <w:szCs w:val="20"/>
              </w:rPr>
              <w:t>2.4.4 Myndigheder</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påser, at eventuel forhåndsdialog</w:t>
            </w:r>
            <w:r>
              <w:rPr>
                <w:rFonts w:eastAsia="Calibri" w:cs="Arial"/>
                <w:szCs w:val="20"/>
              </w:rPr>
              <w:t xml:space="preserve"> </w:t>
            </w:r>
            <w:r w:rsidRPr="001E197D">
              <w:rPr>
                <w:rFonts w:eastAsia="Calibri" w:cs="Arial"/>
                <w:szCs w:val="20"/>
              </w:rPr>
              <w:t>finder sted, at nødvendige dispensationsansøgninger</w:t>
            </w:r>
            <w:r>
              <w:rPr>
                <w:rFonts w:eastAsia="Calibri" w:cs="Arial"/>
                <w:szCs w:val="20"/>
              </w:rPr>
              <w:t xml:space="preserve"> </w:t>
            </w:r>
            <w:r w:rsidRPr="001E197D">
              <w:rPr>
                <w:rFonts w:eastAsia="Calibri" w:cs="Arial"/>
                <w:szCs w:val="20"/>
              </w:rPr>
              <w:t>godkendes af klienten og indsendes,</w:t>
            </w:r>
          </w:p>
          <w:p w:rsidR="0069020E" w:rsidRPr="001E197D" w:rsidRDefault="0069020E" w:rsidP="0069020E">
            <w:pPr>
              <w:autoSpaceDE w:val="0"/>
              <w:autoSpaceDN w:val="0"/>
              <w:adjustRightInd w:val="0"/>
              <w:rPr>
                <w:rFonts w:cs="Arial"/>
                <w:b/>
                <w:szCs w:val="20"/>
              </w:rPr>
            </w:pPr>
            <w:r w:rsidRPr="001E197D">
              <w:rPr>
                <w:rFonts w:eastAsia="Calibri" w:cs="Arial"/>
                <w:szCs w:val="20"/>
              </w:rPr>
              <w:t>at myndighedsandragende indsendes, og at projektet</w:t>
            </w:r>
            <w:r>
              <w:rPr>
                <w:rFonts w:eastAsia="Calibri" w:cs="Arial"/>
                <w:szCs w:val="20"/>
              </w:rPr>
              <w:t xml:space="preserve"> </w:t>
            </w:r>
            <w:r w:rsidRPr="001E197D">
              <w:rPr>
                <w:rFonts w:eastAsia="Calibri" w:cs="Arial"/>
                <w:szCs w:val="20"/>
              </w:rPr>
              <w:t>tilrettes for eventuelle anmærkninger i byggetilladelsen.</w:t>
            </w:r>
          </w:p>
        </w:tc>
        <w:tc>
          <w:tcPr>
            <w:tcW w:w="2835" w:type="dxa"/>
            <w:tcBorders>
              <w:left w:val="single" w:sz="4" w:space="0" w:color="000000"/>
            </w:tcBorders>
            <w:shd w:val="clear" w:color="auto" w:fill="FFFFFF" w:themeFill="background1"/>
          </w:tcPr>
          <w:p w:rsidR="0069020E" w:rsidRPr="001E197D" w:rsidRDefault="006121DD" w:rsidP="004B60A9">
            <w:pPr>
              <w:rPr>
                <w:rFonts w:cs="Arial"/>
                <w:b/>
                <w:szCs w:val="20"/>
              </w:rPr>
            </w:pPr>
            <w:r>
              <w:rPr>
                <w:rFonts w:cs="Arial"/>
                <w:b/>
                <w:szCs w:val="20"/>
              </w:rPr>
              <w:t>Der er opnået byggetilladelse for begge byggefelter</w:t>
            </w: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b/>
                <w:bCs/>
                <w:szCs w:val="20"/>
              </w:rPr>
            </w:pPr>
            <w:r w:rsidRPr="001E197D">
              <w:rPr>
                <w:rFonts w:eastAsia="Calibri" w:cs="Arial"/>
                <w:b/>
                <w:bCs/>
                <w:szCs w:val="20"/>
              </w:rPr>
              <w:t>2.4.5 Kvalitetssikring</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vurderer, om totalentreprenørens</w:t>
            </w:r>
            <w:r>
              <w:rPr>
                <w:rFonts w:eastAsia="Calibri" w:cs="Arial"/>
                <w:szCs w:val="20"/>
              </w:rPr>
              <w:t xml:space="preserve"> </w:t>
            </w:r>
            <w:r w:rsidRPr="001E197D">
              <w:rPr>
                <w:rFonts w:eastAsia="Calibri" w:cs="Arial"/>
                <w:szCs w:val="20"/>
              </w:rPr>
              <w:t>kvalitetsstyringssystem for projekteringsfasen</w:t>
            </w:r>
            <w:r>
              <w:rPr>
                <w:rFonts w:eastAsia="Calibri" w:cs="Arial"/>
                <w:szCs w:val="20"/>
              </w:rPr>
              <w:t xml:space="preserve"> </w:t>
            </w:r>
            <w:r w:rsidRPr="001E197D">
              <w:rPr>
                <w:rFonts w:eastAsia="Calibri" w:cs="Arial"/>
                <w:szCs w:val="20"/>
              </w:rPr>
              <w:t>er i overensstemmelse med aftalen.</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kontrollerer stikprøvevis, om</w:t>
            </w:r>
            <w:r>
              <w:rPr>
                <w:rFonts w:eastAsia="Calibri" w:cs="Arial"/>
                <w:szCs w:val="20"/>
              </w:rPr>
              <w:t xml:space="preserve"> </w:t>
            </w:r>
            <w:r w:rsidRPr="001E197D">
              <w:rPr>
                <w:rFonts w:eastAsia="Calibri" w:cs="Arial"/>
                <w:szCs w:val="20"/>
              </w:rPr>
              <w:t>totalentreprenøren efterlever de aftalte kvalitetsstyringssystemer</w:t>
            </w:r>
            <w:r>
              <w:rPr>
                <w:rFonts w:eastAsia="Calibri" w:cs="Arial"/>
                <w:szCs w:val="20"/>
              </w:rPr>
              <w:t xml:space="preserve"> </w:t>
            </w:r>
            <w:r w:rsidRPr="001E197D">
              <w:rPr>
                <w:rFonts w:eastAsia="Calibri" w:cs="Arial"/>
                <w:szCs w:val="20"/>
              </w:rPr>
              <w:t>i projekteringsfasen.</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foretager en overordnet projektgranskning</w:t>
            </w:r>
            <w:r>
              <w:rPr>
                <w:rFonts w:eastAsia="Calibri" w:cs="Arial"/>
                <w:szCs w:val="20"/>
              </w:rPr>
              <w:t xml:space="preserve"> </w:t>
            </w:r>
            <w:r w:rsidRPr="001E197D">
              <w:rPr>
                <w:rFonts w:eastAsia="Calibri" w:cs="Arial"/>
                <w:szCs w:val="20"/>
              </w:rPr>
              <w:t>af, om projektets kvalitet er i overensstemmelse</w:t>
            </w:r>
            <w:r>
              <w:rPr>
                <w:rFonts w:eastAsia="Calibri" w:cs="Arial"/>
                <w:szCs w:val="20"/>
              </w:rPr>
              <w:t xml:space="preserve"> </w:t>
            </w:r>
            <w:r w:rsidRPr="001E197D">
              <w:rPr>
                <w:rFonts w:eastAsia="Calibri" w:cs="Arial"/>
                <w:szCs w:val="20"/>
              </w:rPr>
              <w:t>med byggeprogrammets krav og</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øvrige aftaler.</w:t>
            </w:r>
          </w:p>
          <w:p w:rsidR="0069020E" w:rsidRDefault="0069020E" w:rsidP="0043615F">
            <w:pPr>
              <w:autoSpaceDE w:val="0"/>
              <w:autoSpaceDN w:val="0"/>
              <w:adjustRightInd w:val="0"/>
              <w:rPr>
                <w:rFonts w:eastAsia="Calibri" w:cs="Arial"/>
                <w:szCs w:val="20"/>
              </w:rPr>
            </w:pPr>
            <w:r w:rsidRPr="001E197D">
              <w:rPr>
                <w:rFonts w:eastAsia="Calibri" w:cs="Arial"/>
                <w:szCs w:val="20"/>
              </w:rPr>
              <w:t>Bygherrerådgiveren vurderer totalentreprenørens</w:t>
            </w:r>
            <w:r>
              <w:rPr>
                <w:rFonts w:eastAsia="Calibri" w:cs="Arial"/>
                <w:szCs w:val="20"/>
              </w:rPr>
              <w:t xml:space="preserve"> </w:t>
            </w:r>
            <w:r w:rsidRPr="001E197D">
              <w:rPr>
                <w:rFonts w:eastAsia="Calibri" w:cs="Arial"/>
                <w:szCs w:val="20"/>
              </w:rPr>
              <w:t>oplæg til udbudskontrolplaner og tilsynsplaner.</w:t>
            </w:r>
          </w:p>
          <w:p w:rsidR="0069020E" w:rsidRPr="001E197D" w:rsidRDefault="0069020E" w:rsidP="0069020E">
            <w:pPr>
              <w:autoSpaceDE w:val="0"/>
              <w:autoSpaceDN w:val="0"/>
              <w:adjustRightInd w:val="0"/>
              <w:rPr>
                <w:rFonts w:cs="Arial"/>
                <w:b/>
                <w:szCs w:val="20"/>
              </w:rPr>
            </w:pPr>
            <w:r w:rsidRPr="001E197D">
              <w:rPr>
                <w:rFonts w:eastAsia="Calibri" w:cs="Arial"/>
                <w:szCs w:val="20"/>
              </w:rPr>
              <w:t>Bygherrerådgiveren udarbejder tilsynsplan for eget</w:t>
            </w:r>
            <w:r>
              <w:rPr>
                <w:rFonts w:eastAsia="Calibri" w:cs="Arial"/>
                <w:szCs w:val="20"/>
              </w:rPr>
              <w:t xml:space="preserve"> </w:t>
            </w:r>
            <w:r w:rsidRPr="001E197D">
              <w:rPr>
                <w:rFonts w:eastAsia="Calibri" w:cs="Arial"/>
                <w:szCs w:val="20"/>
              </w:rPr>
              <w:t>overordnet tilsyn.</w:t>
            </w:r>
          </w:p>
        </w:tc>
        <w:tc>
          <w:tcPr>
            <w:tcW w:w="2835" w:type="dxa"/>
            <w:tcBorders>
              <w:left w:val="single" w:sz="4" w:space="0" w:color="000000"/>
            </w:tcBorders>
            <w:shd w:val="clear" w:color="auto" w:fill="FFFFFF" w:themeFill="background1"/>
          </w:tcPr>
          <w:p w:rsidR="0069020E" w:rsidRPr="001E197D" w:rsidRDefault="0069020E" w:rsidP="004B60A9">
            <w:pPr>
              <w:rPr>
                <w:rFonts w:cs="Arial"/>
                <w:b/>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b/>
                <w:bCs/>
                <w:szCs w:val="20"/>
              </w:rPr>
            </w:pPr>
            <w:r w:rsidRPr="001E197D">
              <w:rPr>
                <w:rFonts w:eastAsia="Calibri" w:cs="Arial"/>
                <w:b/>
                <w:bCs/>
                <w:szCs w:val="20"/>
              </w:rPr>
              <w:t>2.4.6 Klienten</w:t>
            </w:r>
          </w:p>
          <w:p w:rsidR="0069020E" w:rsidRDefault="0069020E" w:rsidP="0043615F">
            <w:pPr>
              <w:autoSpaceDE w:val="0"/>
              <w:autoSpaceDN w:val="0"/>
              <w:adjustRightInd w:val="0"/>
              <w:rPr>
                <w:rFonts w:eastAsia="Calibri" w:cs="Arial"/>
                <w:szCs w:val="20"/>
              </w:rPr>
            </w:pPr>
            <w:r w:rsidRPr="001E197D">
              <w:rPr>
                <w:rFonts w:eastAsia="Calibri" w:cs="Arial"/>
                <w:szCs w:val="20"/>
              </w:rPr>
              <w:t>Klienten tegner nødvendige forsikringer.</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På grundlag af indstilling fra bygherrerådgiveren</w:t>
            </w:r>
            <w:r>
              <w:rPr>
                <w:rFonts w:eastAsia="Calibri" w:cs="Arial"/>
                <w:szCs w:val="20"/>
              </w:rPr>
              <w:t xml:space="preserve"> </w:t>
            </w:r>
            <w:r w:rsidRPr="001E197D">
              <w:rPr>
                <w:rFonts w:eastAsia="Calibri" w:cs="Arial"/>
                <w:szCs w:val="20"/>
              </w:rPr>
              <w:t>godkender klienten projektet i dets enkelte faser,</w:t>
            </w:r>
            <w:r>
              <w:rPr>
                <w:rFonts w:eastAsia="Calibri" w:cs="Arial"/>
                <w:szCs w:val="20"/>
              </w:rPr>
              <w:t xml:space="preserve"> </w:t>
            </w:r>
            <w:r w:rsidRPr="001E197D">
              <w:rPr>
                <w:rFonts w:eastAsia="Calibri" w:cs="Arial"/>
                <w:szCs w:val="20"/>
              </w:rPr>
              <w:t>herunder eventuelle projektændringer.</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Klienten godkender det samlede budget udført af</w:t>
            </w:r>
            <w:r>
              <w:rPr>
                <w:rFonts w:eastAsia="Calibri" w:cs="Arial"/>
                <w:szCs w:val="20"/>
              </w:rPr>
              <w:t xml:space="preserve"> </w:t>
            </w:r>
            <w:r w:rsidRPr="001E197D">
              <w:rPr>
                <w:rFonts w:eastAsia="Calibri" w:cs="Arial"/>
                <w:szCs w:val="20"/>
              </w:rPr>
              <w:t>bygherrerådgiveren.</w:t>
            </w:r>
          </w:p>
          <w:p w:rsidR="0069020E" w:rsidRPr="001E197D" w:rsidRDefault="0069020E" w:rsidP="0069020E">
            <w:pPr>
              <w:autoSpaceDE w:val="0"/>
              <w:autoSpaceDN w:val="0"/>
              <w:adjustRightInd w:val="0"/>
              <w:rPr>
                <w:rFonts w:cs="Arial"/>
                <w:b/>
                <w:szCs w:val="20"/>
              </w:rPr>
            </w:pPr>
            <w:r w:rsidRPr="001E197D">
              <w:rPr>
                <w:rFonts w:eastAsia="Calibri" w:cs="Arial"/>
                <w:szCs w:val="20"/>
              </w:rPr>
              <w:t>Klienten godkender og udbetaler attesterede fakturaer</w:t>
            </w:r>
            <w:r>
              <w:rPr>
                <w:rFonts w:eastAsia="Calibri" w:cs="Arial"/>
                <w:szCs w:val="20"/>
              </w:rPr>
              <w:t xml:space="preserve"> </w:t>
            </w:r>
            <w:r w:rsidRPr="001E197D">
              <w:rPr>
                <w:rFonts w:eastAsia="Calibri" w:cs="Arial"/>
                <w:szCs w:val="20"/>
              </w:rPr>
              <w:t>vedr. projekteringsfasen.</w:t>
            </w:r>
          </w:p>
        </w:tc>
        <w:tc>
          <w:tcPr>
            <w:tcW w:w="2835" w:type="dxa"/>
            <w:tcBorders>
              <w:left w:val="single" w:sz="4" w:space="0" w:color="000000"/>
            </w:tcBorders>
            <w:shd w:val="clear" w:color="auto" w:fill="FFFFFF" w:themeFill="background1"/>
          </w:tcPr>
          <w:p w:rsidR="0069020E" w:rsidRPr="001E197D" w:rsidRDefault="0069020E" w:rsidP="004B60A9">
            <w:pPr>
              <w:rPr>
                <w:rFonts w:cs="Arial"/>
                <w:b/>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B60A9">
            <w:pPr>
              <w:rPr>
                <w:rFonts w:cs="Arial"/>
                <w:b/>
                <w:szCs w:val="20"/>
              </w:rPr>
            </w:pPr>
            <w:r w:rsidRPr="001E197D">
              <w:rPr>
                <w:rFonts w:cs="Arial"/>
                <w:b/>
                <w:szCs w:val="20"/>
              </w:rPr>
              <w:t>2.5. Udførelse</w:t>
            </w:r>
          </w:p>
        </w:tc>
        <w:tc>
          <w:tcPr>
            <w:tcW w:w="2835" w:type="dxa"/>
            <w:tcBorders>
              <w:left w:val="single" w:sz="4" w:space="0" w:color="000000"/>
            </w:tcBorders>
            <w:shd w:val="clear" w:color="auto" w:fill="FFFFFF" w:themeFill="background1"/>
          </w:tcPr>
          <w:p w:rsidR="0069020E" w:rsidRPr="001E197D" w:rsidRDefault="0069020E" w:rsidP="004B60A9">
            <w:pPr>
              <w:rPr>
                <w:rFonts w:cs="Arial"/>
                <w:b/>
                <w:szCs w:val="20"/>
              </w:rPr>
            </w:pPr>
          </w:p>
        </w:tc>
      </w:tr>
      <w:tr w:rsidR="0069020E" w:rsidRPr="001E197D" w:rsidTr="00B5556A">
        <w:tc>
          <w:tcPr>
            <w:tcW w:w="6310" w:type="dxa"/>
            <w:tcBorders>
              <w:top w:val="single" w:sz="6" w:space="0" w:color="000000"/>
              <w:bottom w:val="single" w:sz="6" w:space="0" w:color="000000"/>
              <w:right w:val="single" w:sz="4" w:space="0" w:color="000000"/>
            </w:tcBorders>
            <w:shd w:val="clear" w:color="auto" w:fill="FFFFFF" w:themeFill="background1"/>
          </w:tcPr>
          <w:p w:rsidR="0069020E" w:rsidRPr="001E197D" w:rsidRDefault="0069020E" w:rsidP="0069020E">
            <w:pPr>
              <w:autoSpaceDE w:val="0"/>
              <w:autoSpaceDN w:val="0"/>
              <w:adjustRightInd w:val="0"/>
              <w:rPr>
                <w:rFonts w:cs="Arial"/>
                <w:b/>
                <w:bCs/>
                <w:szCs w:val="20"/>
              </w:rPr>
            </w:pPr>
            <w:r w:rsidRPr="001E197D">
              <w:rPr>
                <w:rFonts w:eastAsia="Calibri" w:cs="Arial"/>
                <w:szCs w:val="20"/>
              </w:rPr>
              <w:t>Bygherrerådgiverens ydelser under udførelsen omfatter,</w:t>
            </w:r>
            <w:r>
              <w:rPr>
                <w:rFonts w:eastAsia="Calibri" w:cs="Arial"/>
                <w:szCs w:val="20"/>
              </w:rPr>
              <w:t xml:space="preserve"> </w:t>
            </w:r>
            <w:r w:rsidRPr="001E197D">
              <w:rPr>
                <w:rFonts w:eastAsia="Calibri" w:cs="Arial"/>
                <w:szCs w:val="20"/>
              </w:rPr>
              <w:t>ud over at overvåge udførelsen af det planlagte</w:t>
            </w:r>
            <w:r>
              <w:rPr>
                <w:rFonts w:eastAsia="Calibri" w:cs="Arial"/>
                <w:szCs w:val="20"/>
              </w:rPr>
              <w:t xml:space="preserve"> </w:t>
            </w:r>
            <w:r w:rsidRPr="001E197D">
              <w:rPr>
                <w:rFonts w:eastAsia="Calibri" w:cs="Arial"/>
                <w:szCs w:val="20"/>
              </w:rPr>
              <w:t>byggeri, tillige tilsyn med, at aftalte ydelser i</w:t>
            </w:r>
            <w:r>
              <w:rPr>
                <w:rFonts w:eastAsia="Calibri" w:cs="Arial"/>
                <w:szCs w:val="20"/>
              </w:rPr>
              <w:t xml:space="preserve"> </w:t>
            </w:r>
            <w:r w:rsidRPr="001E197D">
              <w:rPr>
                <w:rFonts w:eastAsia="Calibri" w:cs="Arial"/>
                <w:szCs w:val="20"/>
              </w:rPr>
              <w:t>forbindelse med fagtilsyn udføres i henhold til totalentrepriseaftalen.</w:t>
            </w:r>
          </w:p>
        </w:tc>
        <w:tc>
          <w:tcPr>
            <w:tcW w:w="2835" w:type="dxa"/>
            <w:tcBorders>
              <w:top w:val="single" w:sz="6" w:space="0" w:color="000000"/>
              <w:left w:val="single" w:sz="4" w:space="0" w:color="000000"/>
              <w:bottom w:val="single" w:sz="6" w:space="0" w:color="000000"/>
            </w:tcBorders>
            <w:shd w:val="clear" w:color="auto" w:fill="FFFFFF" w:themeFill="background1"/>
          </w:tcPr>
          <w:p w:rsidR="0069020E" w:rsidRPr="001E197D" w:rsidRDefault="006121DD" w:rsidP="006121DD">
            <w:pPr>
              <w:rPr>
                <w:rFonts w:cs="Arial"/>
                <w:szCs w:val="20"/>
              </w:rPr>
            </w:pPr>
            <w:r>
              <w:rPr>
                <w:rFonts w:cs="Arial"/>
                <w:szCs w:val="20"/>
              </w:rPr>
              <w:t>Herudover skal bygherrerådgiver udføre bygherres tilsyn efter kontrolplan der udarbejdes af nærværende rådgiver og forhåndsgodkendes af bygherre, alt tilsyn skal dokumenteres i tilsynsrapporter.</w:t>
            </w:r>
          </w:p>
        </w:tc>
      </w:tr>
      <w:tr w:rsidR="0069020E" w:rsidRPr="001E197D" w:rsidTr="00B5556A">
        <w:tc>
          <w:tcPr>
            <w:tcW w:w="6310" w:type="dxa"/>
            <w:tcBorders>
              <w:top w:val="single" w:sz="6" w:space="0" w:color="000000"/>
              <w:bottom w:val="single" w:sz="6" w:space="0" w:color="000000"/>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b/>
                <w:bCs/>
                <w:szCs w:val="20"/>
              </w:rPr>
            </w:pPr>
            <w:r w:rsidRPr="001E197D">
              <w:rPr>
                <w:rFonts w:eastAsia="Calibri" w:cs="Arial"/>
                <w:b/>
                <w:bCs/>
                <w:szCs w:val="20"/>
              </w:rPr>
              <w:t>2.5.1 Indhold</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påser, at procedurer for kommunikation</w:t>
            </w:r>
            <w:r>
              <w:rPr>
                <w:rFonts w:eastAsia="Calibri" w:cs="Arial"/>
                <w:szCs w:val="20"/>
              </w:rPr>
              <w:t xml:space="preserve"> </w:t>
            </w:r>
            <w:r w:rsidRPr="001E197D">
              <w:rPr>
                <w:rFonts w:eastAsia="Calibri" w:cs="Arial"/>
                <w:szCs w:val="20"/>
              </w:rPr>
              <w:t>og samarbejde mellem byggesagens</w:t>
            </w:r>
            <w:r>
              <w:rPr>
                <w:rFonts w:eastAsia="Calibri" w:cs="Arial"/>
                <w:szCs w:val="20"/>
              </w:rPr>
              <w:t xml:space="preserve"> </w:t>
            </w:r>
            <w:r w:rsidRPr="001E197D">
              <w:rPr>
                <w:rFonts w:eastAsia="Calibri" w:cs="Arial"/>
                <w:szCs w:val="20"/>
              </w:rPr>
              <w:t>parter fastlægges.</w:t>
            </w:r>
            <w:r w:rsidR="00A34B15">
              <w:rPr>
                <w:rFonts w:eastAsia="Calibri" w:cs="Arial"/>
                <w:szCs w:val="20"/>
              </w:rPr>
              <w:t>*</w:t>
            </w:r>
          </w:p>
          <w:p w:rsidR="0069020E" w:rsidRDefault="0069020E" w:rsidP="0043615F">
            <w:pPr>
              <w:autoSpaceDE w:val="0"/>
              <w:autoSpaceDN w:val="0"/>
              <w:adjustRightInd w:val="0"/>
              <w:rPr>
                <w:rFonts w:eastAsia="Calibri" w:cs="Arial"/>
                <w:szCs w:val="20"/>
              </w:rPr>
            </w:pPr>
            <w:r w:rsidRPr="001E197D">
              <w:rPr>
                <w:rFonts w:eastAsia="Calibri" w:cs="Arial"/>
                <w:szCs w:val="20"/>
              </w:rPr>
              <w:t>Bygherrerådgiveren leder og refererer bygherremøder.</w:t>
            </w:r>
            <w:r>
              <w:rPr>
                <w:rFonts w:eastAsia="Calibri" w:cs="Arial"/>
                <w:szCs w:val="20"/>
              </w:rPr>
              <w:t xml:space="preserve"> </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igangsætter og følger op i</w:t>
            </w:r>
            <w:r>
              <w:rPr>
                <w:rFonts w:eastAsia="Calibri" w:cs="Arial"/>
                <w:szCs w:val="20"/>
              </w:rPr>
              <w:t xml:space="preserve"> </w:t>
            </w:r>
            <w:r w:rsidRPr="001E197D">
              <w:rPr>
                <w:rFonts w:eastAsia="Calibri" w:cs="Arial"/>
                <w:szCs w:val="20"/>
              </w:rPr>
              <w:t>forbindelse med eventuelle konsulenter.</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fører overordnet tilsyn i henhold</w:t>
            </w:r>
            <w:r>
              <w:rPr>
                <w:rFonts w:eastAsia="Calibri" w:cs="Arial"/>
                <w:szCs w:val="20"/>
              </w:rPr>
              <w:t xml:space="preserve"> </w:t>
            </w:r>
            <w:r w:rsidRPr="001E197D">
              <w:rPr>
                <w:rFonts w:eastAsia="Calibri" w:cs="Arial"/>
                <w:szCs w:val="20"/>
              </w:rPr>
              <w:t>til den godkendte plan for sit tilsyn.</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påser, at plan for sikkerhed og</w:t>
            </w:r>
            <w:r>
              <w:rPr>
                <w:rFonts w:eastAsia="Calibri" w:cs="Arial"/>
                <w:szCs w:val="20"/>
              </w:rPr>
              <w:t xml:space="preserve"> </w:t>
            </w:r>
            <w:r w:rsidRPr="001E197D">
              <w:rPr>
                <w:rFonts w:eastAsia="Calibri" w:cs="Arial"/>
                <w:szCs w:val="20"/>
              </w:rPr>
              <w:t>sundhed færdiggøres og ajourføres, og at sikkerhedsmøder</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afholdes.</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vurderer og indstiller vedrørende</w:t>
            </w:r>
            <w:r>
              <w:rPr>
                <w:rFonts w:eastAsia="Calibri" w:cs="Arial"/>
                <w:szCs w:val="20"/>
              </w:rPr>
              <w:t xml:space="preserve"> </w:t>
            </w:r>
            <w:r w:rsidRPr="001E197D">
              <w:rPr>
                <w:rFonts w:eastAsia="Calibri" w:cs="Arial"/>
                <w:szCs w:val="20"/>
              </w:rPr>
              <w:t>forelagte materialeprøver, herunder eventuelle forslag</w:t>
            </w:r>
            <w:r>
              <w:rPr>
                <w:rFonts w:eastAsia="Calibri" w:cs="Arial"/>
                <w:szCs w:val="20"/>
              </w:rPr>
              <w:t xml:space="preserve"> </w:t>
            </w:r>
            <w:r w:rsidRPr="001E197D">
              <w:rPr>
                <w:rFonts w:eastAsia="Calibri" w:cs="Arial"/>
                <w:szCs w:val="20"/>
              </w:rPr>
              <w:t>om ændret materialevalg.</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Efter totalentreprenørens færdigmelding udarbejder</w:t>
            </w:r>
            <w:r>
              <w:rPr>
                <w:rFonts w:eastAsia="Calibri" w:cs="Arial"/>
                <w:szCs w:val="20"/>
              </w:rPr>
              <w:t xml:space="preserve"> </w:t>
            </w:r>
            <w:r w:rsidRPr="001E197D">
              <w:rPr>
                <w:rFonts w:eastAsia="Calibri" w:cs="Arial"/>
                <w:szCs w:val="20"/>
              </w:rPr>
              <w:t>bygherrerådgiveren mangellister, forestår afleveringsforretning</w:t>
            </w:r>
            <w:r>
              <w:rPr>
                <w:rFonts w:eastAsia="Calibri" w:cs="Arial"/>
                <w:szCs w:val="20"/>
              </w:rPr>
              <w:t xml:space="preserve"> </w:t>
            </w:r>
            <w:r w:rsidRPr="001E197D">
              <w:rPr>
                <w:rFonts w:eastAsia="Calibri" w:cs="Arial"/>
                <w:szCs w:val="20"/>
              </w:rPr>
              <w:t>og kontrollerer mangelafhjælpning.</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vurderer projektmateriale ”som</w:t>
            </w:r>
            <w:r>
              <w:rPr>
                <w:rFonts w:eastAsia="Calibri" w:cs="Arial"/>
                <w:szCs w:val="20"/>
              </w:rPr>
              <w:t xml:space="preserve"> </w:t>
            </w:r>
            <w:r w:rsidRPr="001E197D">
              <w:rPr>
                <w:rFonts w:eastAsia="Calibri" w:cs="Arial"/>
                <w:szCs w:val="20"/>
              </w:rPr>
              <w:t>udført” og drifts- og vedligeholdelsesvejledning.</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udarbejder meddelelser vedr.</w:t>
            </w:r>
            <w:r>
              <w:rPr>
                <w:rFonts w:eastAsia="Calibri" w:cs="Arial"/>
                <w:szCs w:val="20"/>
              </w:rPr>
              <w:t xml:space="preserve"> </w:t>
            </w:r>
            <w:r w:rsidRPr="001E197D">
              <w:rPr>
                <w:rFonts w:eastAsia="Calibri" w:cs="Arial"/>
                <w:szCs w:val="20"/>
              </w:rPr>
              <w:t>mangler, der konstateres af klienten i afhjælpningsperioden</w:t>
            </w:r>
            <w:r>
              <w:rPr>
                <w:rFonts w:eastAsia="Calibri" w:cs="Arial"/>
                <w:szCs w:val="20"/>
              </w:rPr>
              <w:t xml:space="preserve"> </w:t>
            </w:r>
            <w:r w:rsidRPr="001E197D">
              <w:rPr>
                <w:rFonts w:eastAsia="Calibri" w:cs="Arial"/>
                <w:szCs w:val="20"/>
              </w:rPr>
              <w:t>og påser, at disse afhjælpes.</w:t>
            </w:r>
          </w:p>
          <w:p w:rsidR="0069020E" w:rsidRDefault="0069020E" w:rsidP="0043615F">
            <w:pPr>
              <w:autoSpaceDE w:val="0"/>
              <w:autoSpaceDN w:val="0"/>
              <w:adjustRightInd w:val="0"/>
              <w:rPr>
                <w:rFonts w:eastAsia="Calibri" w:cs="Arial"/>
                <w:szCs w:val="20"/>
              </w:rPr>
            </w:pPr>
            <w:r w:rsidRPr="001E197D">
              <w:rPr>
                <w:rFonts w:eastAsia="Calibri" w:cs="Arial"/>
                <w:szCs w:val="20"/>
              </w:rPr>
              <w:t>Bygherrerådgiveren udarbejder mangellister i forbindelse</w:t>
            </w:r>
            <w:r>
              <w:rPr>
                <w:rFonts w:eastAsia="Calibri" w:cs="Arial"/>
                <w:szCs w:val="20"/>
              </w:rPr>
              <w:t xml:space="preserve"> </w:t>
            </w:r>
            <w:r w:rsidRPr="001E197D">
              <w:rPr>
                <w:rFonts w:eastAsia="Calibri" w:cs="Arial"/>
                <w:szCs w:val="20"/>
              </w:rPr>
              <w:t>med 1-års eftersyn, forestår eftersynets</w:t>
            </w:r>
            <w:r>
              <w:rPr>
                <w:rFonts w:eastAsia="Calibri" w:cs="Arial"/>
                <w:szCs w:val="20"/>
              </w:rPr>
              <w:t xml:space="preserve"> </w:t>
            </w:r>
            <w:r w:rsidRPr="001E197D">
              <w:rPr>
                <w:rFonts w:eastAsia="Calibri" w:cs="Arial"/>
                <w:szCs w:val="20"/>
              </w:rPr>
              <w:t xml:space="preserve">afholdelse og kontrollerer mangelafhjælpning. </w:t>
            </w:r>
          </w:p>
          <w:p w:rsidR="0069020E" w:rsidRPr="001E197D" w:rsidRDefault="0069020E" w:rsidP="0069020E">
            <w:pPr>
              <w:autoSpaceDE w:val="0"/>
              <w:autoSpaceDN w:val="0"/>
              <w:adjustRightInd w:val="0"/>
              <w:rPr>
                <w:rFonts w:cs="Arial"/>
                <w:b/>
                <w:bCs/>
                <w:szCs w:val="20"/>
              </w:rPr>
            </w:pPr>
            <w:r w:rsidRPr="001E197D">
              <w:rPr>
                <w:rFonts w:eastAsia="Calibri" w:cs="Arial"/>
                <w:szCs w:val="20"/>
              </w:rPr>
              <w:t>Bygherrerådgiveren</w:t>
            </w:r>
            <w:r>
              <w:rPr>
                <w:rFonts w:eastAsia="Calibri" w:cs="Arial"/>
                <w:szCs w:val="20"/>
              </w:rPr>
              <w:t xml:space="preserve"> </w:t>
            </w:r>
            <w:r w:rsidRPr="001E197D">
              <w:rPr>
                <w:rFonts w:eastAsia="Calibri" w:cs="Arial"/>
                <w:szCs w:val="20"/>
              </w:rPr>
              <w:t>indstiller vedr. nedskrivning af sikkerhedsstillelser.</w:t>
            </w:r>
          </w:p>
        </w:tc>
        <w:tc>
          <w:tcPr>
            <w:tcW w:w="2835" w:type="dxa"/>
            <w:tcBorders>
              <w:top w:val="single" w:sz="6" w:space="0" w:color="000000"/>
              <w:left w:val="single" w:sz="4" w:space="0" w:color="000000"/>
              <w:bottom w:val="single" w:sz="6" w:space="0" w:color="000000"/>
            </w:tcBorders>
            <w:shd w:val="clear" w:color="auto" w:fill="FFFFFF" w:themeFill="background1"/>
          </w:tcPr>
          <w:p w:rsidR="0069020E" w:rsidRPr="00A34B15" w:rsidRDefault="00A34B15" w:rsidP="00DF50E7">
            <w:pPr>
              <w:pStyle w:val="Listeafsnit"/>
              <w:numPr>
                <w:ilvl w:val="0"/>
                <w:numId w:val="21"/>
              </w:numPr>
              <w:rPr>
                <w:rFonts w:cs="Arial"/>
                <w:szCs w:val="20"/>
              </w:rPr>
            </w:pPr>
            <w:r>
              <w:rPr>
                <w:rFonts w:cs="Arial"/>
                <w:szCs w:val="20"/>
              </w:rPr>
              <w:t>Således at bygherre bliver inddraget i vigtige beslutninger mht. valg af materialer, farver, maskiner, samt godkendelse af prøverum/Mock Up</w:t>
            </w:r>
          </w:p>
        </w:tc>
      </w:tr>
      <w:tr w:rsidR="0069020E" w:rsidRPr="001E197D" w:rsidTr="00B5556A">
        <w:tc>
          <w:tcPr>
            <w:tcW w:w="6310" w:type="dxa"/>
            <w:tcBorders>
              <w:top w:val="single" w:sz="6" w:space="0" w:color="000000"/>
              <w:bottom w:val="single" w:sz="6" w:space="0" w:color="000000"/>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b/>
                <w:bCs/>
                <w:szCs w:val="20"/>
              </w:rPr>
            </w:pPr>
            <w:r w:rsidRPr="001E197D">
              <w:rPr>
                <w:rFonts w:eastAsia="Calibri" w:cs="Arial"/>
                <w:b/>
                <w:bCs/>
                <w:szCs w:val="20"/>
              </w:rPr>
              <w:t>2.5.2 Tid</w:t>
            </w:r>
          </w:p>
          <w:p w:rsidR="0069020E" w:rsidRPr="001E197D" w:rsidRDefault="0069020E" w:rsidP="006121DD">
            <w:pPr>
              <w:autoSpaceDE w:val="0"/>
              <w:autoSpaceDN w:val="0"/>
              <w:adjustRightInd w:val="0"/>
              <w:rPr>
                <w:rFonts w:cs="Arial"/>
                <w:b/>
                <w:bCs/>
                <w:szCs w:val="20"/>
              </w:rPr>
            </w:pPr>
            <w:r w:rsidRPr="001E197D">
              <w:rPr>
                <w:rFonts w:eastAsia="Calibri" w:cs="Arial"/>
                <w:szCs w:val="20"/>
              </w:rPr>
              <w:t>Bygherrerådgiveren vurderer, om udførelsestidsplaner</w:t>
            </w:r>
            <w:r w:rsidR="003D0C3C">
              <w:rPr>
                <w:rFonts w:eastAsia="Calibri" w:cs="Arial"/>
                <w:szCs w:val="20"/>
              </w:rPr>
              <w:t xml:space="preserve"> </w:t>
            </w:r>
            <w:r w:rsidRPr="001E197D">
              <w:rPr>
                <w:rFonts w:eastAsia="Calibri" w:cs="Arial"/>
                <w:szCs w:val="20"/>
              </w:rPr>
              <w:t>udarbejdes i overensstemmelse med hovedtidsplanen</w:t>
            </w:r>
            <w:r w:rsidR="003D0C3C">
              <w:rPr>
                <w:rFonts w:eastAsia="Calibri" w:cs="Arial"/>
                <w:szCs w:val="20"/>
              </w:rPr>
              <w:t xml:space="preserve"> </w:t>
            </w:r>
            <w:r w:rsidRPr="001E197D">
              <w:rPr>
                <w:rFonts w:eastAsia="Calibri" w:cs="Arial"/>
                <w:szCs w:val="20"/>
              </w:rPr>
              <w:t>og kontrollerer, at hovedtidsplanen</w:t>
            </w:r>
            <w:r w:rsidR="003D0C3C">
              <w:rPr>
                <w:rFonts w:eastAsia="Calibri" w:cs="Arial"/>
                <w:szCs w:val="20"/>
              </w:rPr>
              <w:t xml:space="preserve"> </w:t>
            </w:r>
            <w:r w:rsidRPr="001E197D">
              <w:rPr>
                <w:rFonts w:eastAsia="Calibri" w:cs="Arial"/>
                <w:szCs w:val="20"/>
              </w:rPr>
              <w:t>følges.</w:t>
            </w:r>
          </w:p>
        </w:tc>
        <w:tc>
          <w:tcPr>
            <w:tcW w:w="2835" w:type="dxa"/>
            <w:tcBorders>
              <w:top w:val="single" w:sz="6" w:space="0" w:color="000000"/>
              <w:left w:val="single" w:sz="4" w:space="0" w:color="000000"/>
              <w:bottom w:val="single" w:sz="6" w:space="0" w:color="000000"/>
            </w:tcBorders>
            <w:shd w:val="clear" w:color="auto" w:fill="FFFFFF" w:themeFill="background1"/>
          </w:tcPr>
          <w:p w:rsidR="0069020E" w:rsidRPr="001E197D" w:rsidRDefault="0069020E" w:rsidP="004B60A9">
            <w:pPr>
              <w:rPr>
                <w:rFonts w:cs="Arial"/>
                <w:szCs w:val="20"/>
              </w:rPr>
            </w:pPr>
          </w:p>
        </w:tc>
      </w:tr>
      <w:tr w:rsidR="0069020E" w:rsidRPr="001E197D" w:rsidTr="00B5556A">
        <w:tc>
          <w:tcPr>
            <w:tcW w:w="6310" w:type="dxa"/>
            <w:tcBorders>
              <w:top w:val="single" w:sz="6" w:space="0" w:color="000000"/>
              <w:bottom w:val="single" w:sz="6" w:space="0" w:color="000000"/>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b/>
                <w:bCs/>
                <w:szCs w:val="20"/>
              </w:rPr>
            </w:pPr>
            <w:r w:rsidRPr="001E197D">
              <w:rPr>
                <w:rFonts w:eastAsia="Calibri" w:cs="Arial"/>
                <w:b/>
                <w:bCs/>
                <w:szCs w:val="20"/>
              </w:rPr>
              <w:t>2.5.3 Økonomi</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På grundlag af totalentrepriseaftalen udarbejder</w:t>
            </w:r>
            <w:r w:rsidR="003D0C3C">
              <w:rPr>
                <w:rFonts w:eastAsia="Calibri" w:cs="Arial"/>
                <w:szCs w:val="20"/>
              </w:rPr>
              <w:t xml:space="preserve"> </w:t>
            </w:r>
            <w:r w:rsidRPr="001E197D">
              <w:rPr>
                <w:rFonts w:eastAsia="Calibri" w:cs="Arial"/>
                <w:szCs w:val="20"/>
              </w:rPr>
              <w:t>bygherrerådgiveren et samlet budget inkl. klientens</w:t>
            </w:r>
            <w:r w:rsidR="003D0C3C">
              <w:rPr>
                <w:rFonts w:eastAsia="Calibri" w:cs="Arial"/>
                <w:szCs w:val="20"/>
              </w:rPr>
              <w:t xml:space="preserve"> </w:t>
            </w:r>
            <w:r w:rsidRPr="001E197D">
              <w:rPr>
                <w:rFonts w:eastAsia="Calibri" w:cs="Arial"/>
                <w:szCs w:val="20"/>
              </w:rPr>
              <w:t>øvrige udgifter. Budgettet ajourføres periodevist.</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fører byggeregnskab og attesterer</w:t>
            </w:r>
            <w:r w:rsidR="003D0C3C">
              <w:rPr>
                <w:rFonts w:eastAsia="Calibri" w:cs="Arial"/>
                <w:szCs w:val="20"/>
              </w:rPr>
              <w:t xml:space="preserve"> </w:t>
            </w:r>
            <w:r w:rsidRPr="001E197D">
              <w:rPr>
                <w:rFonts w:eastAsia="Calibri" w:cs="Arial"/>
                <w:szCs w:val="20"/>
              </w:rPr>
              <w:t>acontobegæringer og regninger for udgifter i</w:t>
            </w:r>
            <w:r w:rsidR="003D0C3C">
              <w:rPr>
                <w:rFonts w:eastAsia="Calibri" w:cs="Arial"/>
                <w:szCs w:val="20"/>
              </w:rPr>
              <w:t xml:space="preserve"> </w:t>
            </w:r>
            <w:r w:rsidRPr="001E197D">
              <w:rPr>
                <w:rFonts w:eastAsia="Calibri" w:cs="Arial"/>
                <w:szCs w:val="20"/>
              </w:rPr>
              <w:t>udførelsesfasen.</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vurderer eventuelle krav mod</w:t>
            </w:r>
            <w:r w:rsidR="003D0C3C">
              <w:rPr>
                <w:rFonts w:eastAsia="Calibri" w:cs="Arial"/>
                <w:szCs w:val="20"/>
              </w:rPr>
              <w:t xml:space="preserve"> </w:t>
            </w:r>
            <w:r w:rsidRPr="001E197D">
              <w:rPr>
                <w:rFonts w:eastAsia="Calibri" w:cs="Arial"/>
                <w:szCs w:val="20"/>
              </w:rPr>
              <w:t>klienten, herunder særligt fra totalentreprenøren,</w:t>
            </w:r>
            <w:r w:rsidR="003D0C3C">
              <w:rPr>
                <w:rFonts w:eastAsia="Calibri" w:cs="Arial"/>
                <w:szCs w:val="20"/>
              </w:rPr>
              <w:t xml:space="preserve"> </w:t>
            </w:r>
            <w:r w:rsidRPr="001E197D">
              <w:rPr>
                <w:rFonts w:eastAsia="Calibri" w:cs="Arial"/>
                <w:szCs w:val="20"/>
              </w:rPr>
              <w:t>vedrørende udførelsesfasen og indstiller herom.</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udarbejder rapporter til klienten</w:t>
            </w:r>
            <w:r w:rsidR="003D0C3C">
              <w:rPr>
                <w:rFonts w:eastAsia="Calibri" w:cs="Arial"/>
                <w:szCs w:val="20"/>
              </w:rPr>
              <w:t xml:space="preserve"> </w:t>
            </w:r>
            <w:r w:rsidRPr="001E197D">
              <w:rPr>
                <w:rFonts w:eastAsia="Calibri" w:cs="Arial"/>
                <w:szCs w:val="20"/>
              </w:rPr>
              <w:t>om byggesagens økonomiske forløb og foranlediger,</w:t>
            </w:r>
            <w:r w:rsidR="003D0C3C">
              <w:rPr>
                <w:rFonts w:eastAsia="Calibri" w:cs="Arial"/>
                <w:szCs w:val="20"/>
              </w:rPr>
              <w:t xml:space="preserve"> </w:t>
            </w:r>
            <w:r w:rsidRPr="001E197D">
              <w:rPr>
                <w:rFonts w:eastAsia="Calibri" w:cs="Arial"/>
                <w:szCs w:val="20"/>
              </w:rPr>
              <w:t>at godkendelse af dispositioner i udførelsesfasen</w:t>
            </w:r>
            <w:r w:rsidR="003D0C3C">
              <w:rPr>
                <w:rFonts w:eastAsia="Calibri" w:cs="Arial"/>
                <w:szCs w:val="20"/>
              </w:rPr>
              <w:t xml:space="preserve"> </w:t>
            </w:r>
            <w:r w:rsidRPr="001E197D">
              <w:rPr>
                <w:rFonts w:eastAsia="Calibri" w:cs="Arial"/>
                <w:szCs w:val="20"/>
              </w:rPr>
              <w:t>indhentes fra klienten.</w:t>
            </w:r>
          </w:p>
          <w:p w:rsidR="0069020E" w:rsidRPr="001E197D" w:rsidRDefault="0069020E" w:rsidP="003D0C3C">
            <w:pPr>
              <w:autoSpaceDE w:val="0"/>
              <w:autoSpaceDN w:val="0"/>
              <w:adjustRightInd w:val="0"/>
              <w:rPr>
                <w:rFonts w:cs="Arial"/>
                <w:b/>
                <w:bCs/>
                <w:szCs w:val="20"/>
              </w:rPr>
            </w:pPr>
            <w:r w:rsidRPr="001E197D">
              <w:rPr>
                <w:rFonts w:eastAsia="Calibri" w:cs="Arial"/>
                <w:szCs w:val="20"/>
              </w:rPr>
              <w:t>Bygherrerådgiveren kan udarbejde og ajourføre</w:t>
            </w:r>
            <w:r w:rsidR="003D0C3C">
              <w:rPr>
                <w:rFonts w:eastAsia="Calibri" w:cs="Arial"/>
                <w:szCs w:val="20"/>
              </w:rPr>
              <w:t xml:space="preserve"> </w:t>
            </w:r>
            <w:r w:rsidRPr="001E197D">
              <w:rPr>
                <w:rFonts w:eastAsia="Calibri" w:cs="Arial"/>
                <w:szCs w:val="20"/>
              </w:rPr>
              <w:t>likviditetsbudget.</w:t>
            </w:r>
          </w:p>
        </w:tc>
        <w:tc>
          <w:tcPr>
            <w:tcW w:w="2835" w:type="dxa"/>
            <w:tcBorders>
              <w:top w:val="single" w:sz="6" w:space="0" w:color="000000"/>
              <w:left w:val="single" w:sz="4" w:space="0" w:color="000000"/>
              <w:bottom w:val="single" w:sz="6" w:space="0" w:color="000000"/>
            </w:tcBorders>
            <w:shd w:val="clear" w:color="auto" w:fill="FFFFFF" w:themeFill="background1"/>
          </w:tcPr>
          <w:p w:rsidR="0069020E" w:rsidRPr="001E197D" w:rsidRDefault="0069020E" w:rsidP="004B60A9">
            <w:pPr>
              <w:rPr>
                <w:rFonts w:cs="Arial"/>
                <w:szCs w:val="20"/>
              </w:rPr>
            </w:pPr>
          </w:p>
        </w:tc>
      </w:tr>
      <w:tr w:rsidR="0069020E" w:rsidRPr="001E197D" w:rsidTr="00B5556A">
        <w:tc>
          <w:tcPr>
            <w:tcW w:w="6310" w:type="dxa"/>
            <w:tcBorders>
              <w:top w:val="single" w:sz="6" w:space="0" w:color="000000"/>
              <w:bottom w:val="single" w:sz="6" w:space="0" w:color="000000"/>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b/>
                <w:bCs/>
                <w:szCs w:val="20"/>
              </w:rPr>
            </w:pPr>
            <w:r w:rsidRPr="001E197D">
              <w:rPr>
                <w:rFonts w:eastAsia="Calibri" w:cs="Arial"/>
                <w:b/>
                <w:bCs/>
                <w:szCs w:val="20"/>
              </w:rPr>
              <w:t>2.5.4 Myndigheder</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overvåger, at myndighedskrav</w:t>
            </w:r>
            <w:r w:rsidR="003D0C3C">
              <w:rPr>
                <w:rFonts w:eastAsia="Calibri" w:cs="Arial"/>
                <w:szCs w:val="20"/>
              </w:rPr>
              <w:t xml:space="preserve"> </w:t>
            </w:r>
            <w:r w:rsidRPr="001E197D">
              <w:rPr>
                <w:rFonts w:eastAsia="Calibri" w:cs="Arial"/>
                <w:szCs w:val="20"/>
              </w:rPr>
              <w:t>under udførelsen opfyldes.</w:t>
            </w:r>
          </w:p>
          <w:p w:rsidR="0069020E" w:rsidRPr="001E197D" w:rsidRDefault="0069020E" w:rsidP="003D0C3C">
            <w:pPr>
              <w:autoSpaceDE w:val="0"/>
              <w:autoSpaceDN w:val="0"/>
              <w:adjustRightInd w:val="0"/>
              <w:rPr>
                <w:rFonts w:cs="Arial"/>
                <w:b/>
                <w:bCs/>
                <w:szCs w:val="20"/>
              </w:rPr>
            </w:pPr>
            <w:r w:rsidRPr="001E197D">
              <w:rPr>
                <w:rFonts w:eastAsia="Calibri" w:cs="Arial"/>
                <w:szCs w:val="20"/>
              </w:rPr>
              <w:t>Bygherrerådgiveren påser, at indsendelse af færdigmelding</w:t>
            </w:r>
            <w:r w:rsidR="003D0C3C">
              <w:rPr>
                <w:rFonts w:eastAsia="Calibri" w:cs="Arial"/>
                <w:szCs w:val="20"/>
              </w:rPr>
              <w:t xml:space="preserve"> </w:t>
            </w:r>
            <w:r w:rsidRPr="001E197D">
              <w:rPr>
                <w:rFonts w:eastAsia="Calibri" w:cs="Arial"/>
                <w:szCs w:val="20"/>
              </w:rPr>
              <w:t>sker, og at ibrugtagningstilladelse mv.</w:t>
            </w:r>
            <w:r w:rsidR="003D0C3C">
              <w:rPr>
                <w:rFonts w:eastAsia="Calibri" w:cs="Arial"/>
                <w:szCs w:val="20"/>
              </w:rPr>
              <w:t xml:space="preserve"> </w:t>
            </w:r>
            <w:r w:rsidRPr="001E197D">
              <w:rPr>
                <w:rFonts w:eastAsia="Calibri" w:cs="Arial"/>
                <w:szCs w:val="20"/>
              </w:rPr>
              <w:t>indhentes.</w:t>
            </w:r>
          </w:p>
        </w:tc>
        <w:tc>
          <w:tcPr>
            <w:tcW w:w="2835" w:type="dxa"/>
            <w:tcBorders>
              <w:top w:val="single" w:sz="6" w:space="0" w:color="000000"/>
              <w:left w:val="single" w:sz="4" w:space="0" w:color="000000"/>
              <w:bottom w:val="single" w:sz="6" w:space="0" w:color="000000"/>
            </w:tcBorders>
            <w:shd w:val="clear" w:color="auto" w:fill="FFFFFF" w:themeFill="background1"/>
          </w:tcPr>
          <w:p w:rsidR="0069020E" w:rsidRPr="001E197D" w:rsidRDefault="0069020E" w:rsidP="004B60A9">
            <w:pPr>
              <w:rPr>
                <w:rFonts w:cs="Arial"/>
                <w:szCs w:val="20"/>
              </w:rPr>
            </w:pPr>
          </w:p>
        </w:tc>
      </w:tr>
      <w:tr w:rsidR="0069020E" w:rsidRPr="001E197D" w:rsidTr="00B5556A">
        <w:tc>
          <w:tcPr>
            <w:tcW w:w="6310" w:type="dxa"/>
            <w:tcBorders>
              <w:top w:val="single" w:sz="6" w:space="0" w:color="000000"/>
              <w:bottom w:val="single" w:sz="6" w:space="0" w:color="000000"/>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b/>
                <w:bCs/>
                <w:szCs w:val="20"/>
              </w:rPr>
            </w:pPr>
            <w:r w:rsidRPr="001E197D">
              <w:rPr>
                <w:rFonts w:eastAsia="Calibri" w:cs="Arial"/>
                <w:b/>
                <w:bCs/>
                <w:szCs w:val="20"/>
              </w:rPr>
              <w:t>2.5.5 Kvalitetssikring</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vurderer, om totalentreprenørens</w:t>
            </w:r>
            <w:r w:rsidR="003D0C3C">
              <w:rPr>
                <w:rFonts w:eastAsia="Calibri" w:cs="Arial"/>
                <w:szCs w:val="20"/>
              </w:rPr>
              <w:t xml:space="preserve"> </w:t>
            </w:r>
            <w:r w:rsidRPr="001E197D">
              <w:rPr>
                <w:rFonts w:eastAsia="Calibri" w:cs="Arial"/>
                <w:szCs w:val="20"/>
              </w:rPr>
              <w:t>kvalitetsstyringssystem for udførelsen er i</w:t>
            </w:r>
            <w:r w:rsidR="003D0C3C">
              <w:rPr>
                <w:rFonts w:eastAsia="Calibri" w:cs="Arial"/>
                <w:szCs w:val="20"/>
              </w:rPr>
              <w:t xml:space="preserve"> </w:t>
            </w:r>
            <w:r w:rsidRPr="001E197D">
              <w:rPr>
                <w:rFonts w:eastAsia="Calibri" w:cs="Arial"/>
                <w:szCs w:val="20"/>
              </w:rPr>
              <w:t>overensstemmelse med aftalen.</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deltager i projektgennemgangsmøder</w:t>
            </w:r>
            <w:r w:rsidR="003D0C3C">
              <w:rPr>
                <w:rFonts w:eastAsia="Calibri" w:cs="Arial"/>
                <w:szCs w:val="20"/>
              </w:rPr>
              <w:t xml:space="preserve"> </w:t>
            </w:r>
            <w:r w:rsidRPr="001E197D">
              <w:rPr>
                <w:rFonts w:eastAsia="Calibri" w:cs="Arial"/>
                <w:szCs w:val="20"/>
              </w:rPr>
              <w:t>i aftalt omfang.</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Bygherrerådgiveren kontrollerer stikprøvevis, om</w:t>
            </w:r>
            <w:r w:rsidR="003D0C3C">
              <w:rPr>
                <w:rFonts w:eastAsia="Calibri" w:cs="Arial"/>
                <w:szCs w:val="20"/>
              </w:rPr>
              <w:t xml:space="preserve"> </w:t>
            </w:r>
            <w:r w:rsidRPr="001E197D">
              <w:rPr>
                <w:rFonts w:eastAsia="Calibri" w:cs="Arial"/>
                <w:szCs w:val="20"/>
              </w:rPr>
              <w:t>tilsynsplaner og kontrolplaner følges.</w:t>
            </w:r>
          </w:p>
          <w:p w:rsidR="0069020E" w:rsidRPr="001E197D" w:rsidRDefault="0069020E" w:rsidP="003D0C3C">
            <w:pPr>
              <w:autoSpaceDE w:val="0"/>
              <w:autoSpaceDN w:val="0"/>
              <w:adjustRightInd w:val="0"/>
              <w:rPr>
                <w:rFonts w:cs="Arial"/>
                <w:b/>
                <w:bCs/>
                <w:szCs w:val="20"/>
              </w:rPr>
            </w:pPr>
            <w:r w:rsidRPr="001E197D">
              <w:rPr>
                <w:rFonts w:eastAsia="Calibri" w:cs="Arial"/>
                <w:szCs w:val="20"/>
              </w:rPr>
              <w:t>Bygherrerådgiveren vurderer, om kvalitetsdokumentation</w:t>
            </w:r>
            <w:r w:rsidR="003D0C3C">
              <w:rPr>
                <w:rFonts w:eastAsia="Calibri" w:cs="Arial"/>
                <w:szCs w:val="20"/>
              </w:rPr>
              <w:t xml:space="preserve"> </w:t>
            </w:r>
            <w:r w:rsidRPr="001E197D">
              <w:rPr>
                <w:rFonts w:eastAsia="Calibri" w:cs="Arial"/>
                <w:szCs w:val="20"/>
              </w:rPr>
              <w:t>foreligger, som aftalt.</w:t>
            </w:r>
          </w:p>
        </w:tc>
        <w:tc>
          <w:tcPr>
            <w:tcW w:w="2835" w:type="dxa"/>
            <w:tcBorders>
              <w:top w:val="single" w:sz="6" w:space="0" w:color="000000"/>
              <w:left w:val="single" w:sz="4" w:space="0" w:color="000000"/>
              <w:bottom w:val="single" w:sz="6" w:space="0" w:color="000000"/>
            </w:tcBorders>
            <w:shd w:val="clear" w:color="auto" w:fill="FFFFFF" w:themeFill="background1"/>
          </w:tcPr>
          <w:p w:rsidR="0069020E" w:rsidRPr="001E197D" w:rsidRDefault="0069020E" w:rsidP="004B60A9">
            <w:pPr>
              <w:rPr>
                <w:rFonts w:cs="Arial"/>
                <w:szCs w:val="20"/>
              </w:rPr>
            </w:pPr>
          </w:p>
        </w:tc>
      </w:tr>
      <w:tr w:rsidR="0069020E" w:rsidRPr="001E197D" w:rsidTr="00B5556A">
        <w:tc>
          <w:tcPr>
            <w:tcW w:w="6310" w:type="dxa"/>
            <w:tcBorders>
              <w:top w:val="single" w:sz="6" w:space="0" w:color="000000"/>
              <w:bottom w:val="single" w:sz="6" w:space="0" w:color="000000"/>
              <w:right w:val="single" w:sz="4" w:space="0" w:color="000000"/>
            </w:tcBorders>
            <w:shd w:val="clear" w:color="auto" w:fill="FFFFFF" w:themeFill="background1"/>
          </w:tcPr>
          <w:p w:rsidR="0069020E" w:rsidRPr="001E197D" w:rsidRDefault="0069020E" w:rsidP="0043615F">
            <w:pPr>
              <w:autoSpaceDE w:val="0"/>
              <w:autoSpaceDN w:val="0"/>
              <w:adjustRightInd w:val="0"/>
              <w:rPr>
                <w:rFonts w:eastAsia="Calibri" w:cs="Arial"/>
                <w:szCs w:val="20"/>
              </w:rPr>
            </w:pPr>
            <w:r w:rsidRPr="001E197D">
              <w:rPr>
                <w:rFonts w:eastAsia="Calibri" w:cs="Arial"/>
                <w:szCs w:val="20"/>
              </w:rPr>
              <w:t>Klienten deltager i afleveringsforretning og underskriver</w:t>
            </w:r>
            <w:r w:rsidR="003D0C3C">
              <w:rPr>
                <w:rFonts w:eastAsia="Calibri" w:cs="Arial"/>
                <w:szCs w:val="20"/>
              </w:rPr>
              <w:t xml:space="preserve"> </w:t>
            </w:r>
            <w:r w:rsidRPr="001E197D">
              <w:rPr>
                <w:rFonts w:eastAsia="Calibri" w:cs="Arial"/>
                <w:szCs w:val="20"/>
              </w:rPr>
              <w:t>afleveringsdokumenter.</w:t>
            </w:r>
          </w:p>
          <w:p w:rsidR="0069020E" w:rsidRPr="001E197D" w:rsidRDefault="0069020E" w:rsidP="0043615F">
            <w:pPr>
              <w:autoSpaceDE w:val="0"/>
              <w:autoSpaceDN w:val="0"/>
              <w:adjustRightInd w:val="0"/>
              <w:rPr>
                <w:rFonts w:eastAsia="Calibri" w:cs="Arial"/>
                <w:szCs w:val="20"/>
              </w:rPr>
            </w:pPr>
            <w:r w:rsidRPr="001E197D">
              <w:rPr>
                <w:rFonts w:eastAsia="Calibri" w:cs="Arial"/>
                <w:szCs w:val="20"/>
              </w:rPr>
              <w:t>Klienten deltager i 1-års gennemgang.</w:t>
            </w:r>
            <w:r w:rsidR="003D0C3C">
              <w:rPr>
                <w:rFonts w:eastAsia="Calibri" w:cs="Arial"/>
                <w:szCs w:val="20"/>
              </w:rPr>
              <w:t xml:space="preserve"> </w:t>
            </w:r>
          </w:p>
          <w:p w:rsidR="0069020E" w:rsidRPr="001E197D" w:rsidRDefault="0069020E" w:rsidP="003D0C3C">
            <w:pPr>
              <w:autoSpaceDE w:val="0"/>
              <w:autoSpaceDN w:val="0"/>
              <w:adjustRightInd w:val="0"/>
              <w:rPr>
                <w:rFonts w:cs="Arial"/>
                <w:b/>
                <w:bCs/>
                <w:szCs w:val="20"/>
              </w:rPr>
            </w:pPr>
            <w:r w:rsidRPr="001E197D">
              <w:rPr>
                <w:rFonts w:eastAsia="Calibri" w:cs="Arial"/>
                <w:szCs w:val="20"/>
              </w:rPr>
              <w:t>Inden udløbet af 5-års ansvars perioden træffer</w:t>
            </w:r>
            <w:r w:rsidR="003D0C3C">
              <w:rPr>
                <w:rFonts w:eastAsia="Calibri" w:cs="Arial"/>
                <w:szCs w:val="20"/>
              </w:rPr>
              <w:t xml:space="preserve"> </w:t>
            </w:r>
            <w:r w:rsidRPr="001E197D">
              <w:rPr>
                <w:rFonts w:eastAsia="Calibri" w:cs="Arial"/>
                <w:szCs w:val="20"/>
              </w:rPr>
              <w:t>klienten aftale om gennemførelse af 5-års eftersyn</w:t>
            </w:r>
            <w:r w:rsidR="003D0C3C">
              <w:rPr>
                <w:rFonts w:eastAsia="Calibri" w:cs="Arial"/>
                <w:szCs w:val="20"/>
              </w:rPr>
              <w:t xml:space="preserve"> </w:t>
            </w:r>
            <w:r w:rsidRPr="001E197D">
              <w:rPr>
                <w:rFonts w:eastAsia="Calibri" w:cs="Arial"/>
                <w:szCs w:val="20"/>
              </w:rPr>
              <w:t>og senere om frigivelse af sikkerhedsstillelse.</w:t>
            </w:r>
          </w:p>
        </w:tc>
        <w:tc>
          <w:tcPr>
            <w:tcW w:w="2835" w:type="dxa"/>
            <w:tcBorders>
              <w:top w:val="single" w:sz="6" w:space="0" w:color="000000"/>
              <w:left w:val="single" w:sz="4" w:space="0" w:color="000000"/>
              <w:bottom w:val="single" w:sz="6" w:space="0" w:color="000000"/>
            </w:tcBorders>
            <w:shd w:val="clear" w:color="auto" w:fill="FFFFFF" w:themeFill="background1"/>
          </w:tcPr>
          <w:p w:rsidR="0069020E" w:rsidRPr="001E197D" w:rsidRDefault="0069020E" w:rsidP="004B60A9">
            <w:pPr>
              <w:rPr>
                <w:rFonts w:cs="Arial"/>
                <w:szCs w:val="20"/>
              </w:rPr>
            </w:pPr>
          </w:p>
        </w:tc>
      </w:tr>
      <w:tr w:rsidR="0069020E" w:rsidRPr="001E197D" w:rsidTr="00B5556A">
        <w:tc>
          <w:tcPr>
            <w:tcW w:w="6310" w:type="dxa"/>
            <w:tcBorders>
              <w:top w:val="single" w:sz="6" w:space="0" w:color="000000"/>
              <w:bottom w:val="single" w:sz="6" w:space="0" w:color="000000"/>
              <w:right w:val="single" w:sz="4" w:space="0" w:color="000000"/>
            </w:tcBorders>
            <w:shd w:val="clear" w:color="auto" w:fill="FFFFFF" w:themeFill="background1"/>
          </w:tcPr>
          <w:p w:rsidR="0069020E" w:rsidRPr="001E197D" w:rsidRDefault="0069020E" w:rsidP="004B60A9">
            <w:pPr>
              <w:rPr>
                <w:rFonts w:cs="Arial"/>
                <w:b/>
                <w:bCs/>
                <w:szCs w:val="20"/>
              </w:rPr>
            </w:pPr>
          </w:p>
        </w:tc>
        <w:tc>
          <w:tcPr>
            <w:tcW w:w="2835" w:type="dxa"/>
            <w:tcBorders>
              <w:top w:val="single" w:sz="6" w:space="0" w:color="000000"/>
              <w:left w:val="single" w:sz="4" w:space="0" w:color="000000"/>
              <w:bottom w:val="single" w:sz="6" w:space="0" w:color="000000"/>
            </w:tcBorders>
            <w:shd w:val="clear" w:color="auto" w:fill="FFFFFF" w:themeFill="background1"/>
          </w:tcPr>
          <w:p w:rsidR="0069020E" w:rsidRPr="001E197D" w:rsidRDefault="0069020E" w:rsidP="004B60A9">
            <w:pPr>
              <w:rPr>
                <w:rFonts w:cs="Arial"/>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B60A9">
            <w:pPr>
              <w:rPr>
                <w:rFonts w:cs="Arial"/>
                <w:b/>
                <w:bCs/>
                <w:szCs w:val="20"/>
              </w:rPr>
            </w:pPr>
            <w:r w:rsidRPr="001E197D">
              <w:rPr>
                <w:rFonts w:cs="Arial"/>
                <w:b/>
                <w:bCs/>
                <w:szCs w:val="20"/>
              </w:rPr>
              <w:t>6. Andre ydelser</w:t>
            </w:r>
          </w:p>
        </w:tc>
        <w:tc>
          <w:tcPr>
            <w:tcW w:w="2835" w:type="dxa"/>
            <w:tcBorders>
              <w:left w:val="single" w:sz="4" w:space="0" w:color="000000"/>
            </w:tcBorders>
            <w:shd w:val="clear" w:color="auto" w:fill="FFFFFF" w:themeFill="background1"/>
          </w:tcPr>
          <w:p w:rsidR="0069020E" w:rsidRPr="001E197D" w:rsidRDefault="0069020E" w:rsidP="004B60A9">
            <w:pPr>
              <w:rPr>
                <w:rFonts w:cs="Arial"/>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FB17EE">
            <w:pPr>
              <w:autoSpaceDE w:val="0"/>
              <w:autoSpaceDN w:val="0"/>
              <w:adjustRightInd w:val="0"/>
              <w:rPr>
                <w:rFonts w:eastAsia="Calibri" w:cs="Arial"/>
                <w:szCs w:val="20"/>
              </w:rPr>
            </w:pPr>
            <w:r w:rsidRPr="001E197D">
              <w:rPr>
                <w:rFonts w:eastAsia="Calibri" w:cs="Arial"/>
                <w:szCs w:val="20"/>
              </w:rPr>
              <w:t>Rådgiveren kan, efter forudgående aftale med</w:t>
            </w:r>
            <w:r w:rsidR="00767D9B">
              <w:rPr>
                <w:rFonts w:eastAsia="Calibri" w:cs="Arial"/>
                <w:szCs w:val="20"/>
              </w:rPr>
              <w:t xml:space="preserve"> </w:t>
            </w:r>
            <w:r w:rsidRPr="001E197D">
              <w:rPr>
                <w:rFonts w:eastAsia="Calibri" w:cs="Arial"/>
                <w:szCs w:val="20"/>
              </w:rPr>
              <w:t>klienten, præstere efterfølgende ydelser eller på</w:t>
            </w:r>
            <w:r w:rsidR="00767D9B">
              <w:rPr>
                <w:rFonts w:eastAsia="Calibri" w:cs="Arial"/>
                <w:szCs w:val="20"/>
              </w:rPr>
              <w:t xml:space="preserve"> </w:t>
            </w:r>
            <w:r w:rsidRPr="001E197D">
              <w:rPr>
                <w:rFonts w:eastAsia="Calibri" w:cs="Arial"/>
                <w:szCs w:val="20"/>
              </w:rPr>
              <w:t>klientens vegne foranledige, at de præsteres af</w:t>
            </w:r>
            <w:r w:rsidR="009755BF">
              <w:rPr>
                <w:rFonts w:eastAsia="Calibri" w:cs="Arial"/>
                <w:szCs w:val="20"/>
              </w:rPr>
              <w:t xml:space="preserve"> </w:t>
            </w:r>
            <w:r w:rsidRPr="001E197D">
              <w:rPr>
                <w:rFonts w:eastAsia="Calibri" w:cs="Arial"/>
                <w:szCs w:val="20"/>
              </w:rPr>
              <w:t>andre. Omfanget skal præciseres i hvert enkelt tilfælde.</w:t>
            </w:r>
            <w:r w:rsidR="00767D9B">
              <w:rPr>
                <w:rFonts w:eastAsia="Calibri" w:cs="Arial"/>
                <w:szCs w:val="20"/>
              </w:rPr>
              <w:t xml:space="preserve"> </w:t>
            </w:r>
          </w:p>
          <w:p w:rsidR="0069020E" w:rsidRPr="001E197D" w:rsidRDefault="0069020E" w:rsidP="00FB17EE">
            <w:pPr>
              <w:autoSpaceDE w:val="0"/>
              <w:autoSpaceDN w:val="0"/>
              <w:adjustRightInd w:val="0"/>
              <w:rPr>
                <w:rFonts w:eastAsia="Calibri" w:cs="Arial"/>
                <w:szCs w:val="20"/>
              </w:rPr>
            </w:pPr>
            <w:r w:rsidRPr="001E197D">
              <w:rPr>
                <w:rFonts w:eastAsia="Calibri" w:cs="Arial"/>
                <w:szCs w:val="20"/>
              </w:rPr>
              <w:t>Ydelsernes udførelse skal placeres hensigtsmæssigt</w:t>
            </w:r>
            <w:r w:rsidR="00767D9B">
              <w:rPr>
                <w:rFonts w:eastAsia="Calibri" w:cs="Arial"/>
                <w:szCs w:val="20"/>
              </w:rPr>
              <w:t xml:space="preserve"> </w:t>
            </w:r>
            <w:r w:rsidRPr="001E197D">
              <w:rPr>
                <w:rFonts w:eastAsia="Calibri" w:cs="Arial"/>
                <w:szCs w:val="20"/>
              </w:rPr>
              <w:t>under hensyntagen til samarbejdsformen.</w:t>
            </w:r>
          </w:p>
          <w:p w:rsidR="0069020E" w:rsidRPr="001E197D" w:rsidRDefault="0069020E" w:rsidP="00767D9B">
            <w:pPr>
              <w:autoSpaceDE w:val="0"/>
              <w:autoSpaceDN w:val="0"/>
              <w:adjustRightInd w:val="0"/>
              <w:rPr>
                <w:rFonts w:cs="Arial"/>
                <w:szCs w:val="20"/>
              </w:rPr>
            </w:pPr>
            <w:r w:rsidRPr="001E197D">
              <w:rPr>
                <w:rFonts w:eastAsia="Calibri" w:cs="Arial"/>
                <w:szCs w:val="20"/>
              </w:rPr>
              <w:t>En række af de anførte ydelser er identiske med</w:t>
            </w:r>
            <w:r w:rsidR="00767D9B">
              <w:rPr>
                <w:rFonts w:eastAsia="Calibri" w:cs="Arial"/>
                <w:szCs w:val="20"/>
              </w:rPr>
              <w:t xml:space="preserve"> </w:t>
            </w:r>
            <w:r w:rsidRPr="001E197D">
              <w:rPr>
                <w:rFonts w:eastAsia="Calibri" w:cs="Arial"/>
                <w:szCs w:val="20"/>
              </w:rPr>
              <w:t>tilsvarende ydelser i kapitel 8 i ydelsesbeskrivelse</w:t>
            </w:r>
            <w:r w:rsidR="00767D9B">
              <w:rPr>
                <w:rFonts w:eastAsia="Calibri" w:cs="Arial"/>
                <w:szCs w:val="20"/>
              </w:rPr>
              <w:t xml:space="preserve"> </w:t>
            </w:r>
            <w:r w:rsidRPr="001E197D">
              <w:rPr>
                <w:rFonts w:eastAsia="Calibri" w:cs="Arial"/>
                <w:szCs w:val="20"/>
              </w:rPr>
              <w:t>for ”Byggeri og planlægning”. Listen er ikke udtømmende.</w:t>
            </w:r>
          </w:p>
        </w:tc>
        <w:tc>
          <w:tcPr>
            <w:tcW w:w="2835" w:type="dxa"/>
            <w:tcBorders>
              <w:left w:val="single" w:sz="4" w:space="0" w:color="000000"/>
            </w:tcBorders>
            <w:shd w:val="clear" w:color="auto" w:fill="FFFFFF" w:themeFill="background1"/>
          </w:tcPr>
          <w:p w:rsidR="0069020E" w:rsidRPr="001E197D" w:rsidRDefault="0069020E" w:rsidP="004B60A9">
            <w:pPr>
              <w:rPr>
                <w:rFonts w:cs="Arial"/>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B60A9">
            <w:pPr>
              <w:rPr>
                <w:rFonts w:cs="Arial"/>
                <w:b/>
                <w:szCs w:val="20"/>
              </w:rPr>
            </w:pPr>
            <w:r w:rsidRPr="001E197D">
              <w:rPr>
                <w:rFonts w:cs="Arial"/>
                <w:b/>
                <w:szCs w:val="20"/>
              </w:rPr>
              <w:t>6.1. Planlægning</w:t>
            </w:r>
          </w:p>
        </w:tc>
        <w:tc>
          <w:tcPr>
            <w:tcW w:w="2835" w:type="dxa"/>
            <w:tcBorders>
              <w:left w:val="single" w:sz="4" w:space="0" w:color="000000"/>
            </w:tcBorders>
            <w:shd w:val="clear" w:color="auto" w:fill="FFFFFF" w:themeFill="background1"/>
          </w:tcPr>
          <w:p w:rsidR="0069020E" w:rsidRPr="001E197D" w:rsidRDefault="005F2A92" w:rsidP="004B60A9">
            <w:pPr>
              <w:rPr>
                <w:rFonts w:cs="Arial"/>
                <w:b/>
                <w:szCs w:val="20"/>
              </w:rPr>
            </w:pPr>
            <w:r>
              <w:rPr>
                <w:rFonts w:cs="Arial"/>
                <w:szCs w:val="20"/>
              </w:rPr>
              <w:t>Ikke aktuelt</w:t>
            </w:r>
          </w:p>
        </w:tc>
      </w:tr>
      <w:tr w:rsidR="0069020E" w:rsidRPr="001E197D" w:rsidTr="00B5556A">
        <w:tc>
          <w:tcPr>
            <w:tcW w:w="6310" w:type="dxa"/>
            <w:tcBorders>
              <w:right w:val="single" w:sz="4" w:space="0" w:color="000000"/>
            </w:tcBorders>
            <w:shd w:val="clear" w:color="auto" w:fill="FFFFFF" w:themeFill="background1"/>
          </w:tcPr>
          <w:p w:rsidR="00767D9B" w:rsidRDefault="0069020E" w:rsidP="00FB17EE">
            <w:pPr>
              <w:autoSpaceDE w:val="0"/>
              <w:autoSpaceDN w:val="0"/>
              <w:adjustRightInd w:val="0"/>
              <w:rPr>
                <w:rFonts w:eastAsia="Calibri" w:cs="Arial"/>
                <w:szCs w:val="20"/>
              </w:rPr>
            </w:pPr>
            <w:r w:rsidRPr="001E197D">
              <w:rPr>
                <w:rFonts w:eastAsia="Calibri" w:cs="Arial"/>
                <w:szCs w:val="20"/>
              </w:rPr>
              <w:t>I forbindelse med konkrete byggesager kan bygherrerådgiveren</w:t>
            </w:r>
            <w:r w:rsidR="00767D9B">
              <w:rPr>
                <w:rFonts w:eastAsia="Calibri" w:cs="Arial"/>
                <w:szCs w:val="20"/>
              </w:rPr>
              <w:t xml:space="preserve"> </w:t>
            </w:r>
            <w:r w:rsidRPr="001E197D">
              <w:rPr>
                <w:rFonts w:eastAsia="Calibri" w:cs="Arial"/>
                <w:szCs w:val="20"/>
              </w:rPr>
              <w:t>forestå udarbejdelse af lokalplaner</w:t>
            </w:r>
            <w:r w:rsidR="00767D9B">
              <w:rPr>
                <w:rFonts w:eastAsia="Calibri" w:cs="Arial"/>
                <w:szCs w:val="20"/>
              </w:rPr>
              <w:t xml:space="preserve"> </w:t>
            </w:r>
            <w:r w:rsidRPr="001E197D">
              <w:rPr>
                <w:rFonts w:eastAsia="Calibri" w:cs="Arial"/>
                <w:szCs w:val="20"/>
              </w:rPr>
              <w:t>og anden forberedende planlægning i relation til</w:t>
            </w:r>
            <w:r w:rsidR="009755BF">
              <w:rPr>
                <w:rFonts w:eastAsia="Calibri" w:cs="Arial"/>
                <w:szCs w:val="20"/>
              </w:rPr>
              <w:t xml:space="preserve"> </w:t>
            </w:r>
            <w:r w:rsidRPr="001E197D">
              <w:rPr>
                <w:rFonts w:eastAsia="Calibri" w:cs="Arial"/>
                <w:szCs w:val="20"/>
              </w:rPr>
              <w:t>sagen.</w:t>
            </w:r>
            <w:r w:rsidR="00767D9B">
              <w:rPr>
                <w:rFonts w:eastAsia="Calibri" w:cs="Arial"/>
                <w:szCs w:val="20"/>
              </w:rPr>
              <w:t xml:space="preserve"> </w:t>
            </w:r>
          </w:p>
          <w:p w:rsidR="00767D9B" w:rsidRDefault="0069020E" w:rsidP="00FB17EE">
            <w:pPr>
              <w:autoSpaceDE w:val="0"/>
              <w:autoSpaceDN w:val="0"/>
              <w:adjustRightInd w:val="0"/>
              <w:rPr>
                <w:rFonts w:eastAsia="Calibri" w:cs="Arial"/>
                <w:szCs w:val="20"/>
              </w:rPr>
            </w:pPr>
            <w:r w:rsidRPr="001E197D">
              <w:rPr>
                <w:rFonts w:eastAsia="Calibri" w:cs="Arial"/>
                <w:szCs w:val="20"/>
              </w:rPr>
              <w:t>Afhængig af byggesagens organisering kan bygherrerådgiveren</w:t>
            </w:r>
            <w:r w:rsidR="00767D9B">
              <w:rPr>
                <w:rFonts w:eastAsia="Calibri" w:cs="Arial"/>
                <w:szCs w:val="20"/>
              </w:rPr>
              <w:t xml:space="preserve"> </w:t>
            </w:r>
            <w:r w:rsidRPr="001E197D">
              <w:rPr>
                <w:rFonts w:eastAsia="Calibri" w:cs="Arial"/>
                <w:szCs w:val="20"/>
              </w:rPr>
              <w:t>forestå eller overvåge udarbejdelse</w:t>
            </w:r>
            <w:r w:rsidR="00767D9B">
              <w:rPr>
                <w:rFonts w:eastAsia="Calibri" w:cs="Arial"/>
                <w:szCs w:val="20"/>
              </w:rPr>
              <w:t xml:space="preserve"> </w:t>
            </w:r>
            <w:r w:rsidRPr="001E197D">
              <w:rPr>
                <w:rFonts w:eastAsia="Calibri" w:cs="Arial"/>
                <w:szCs w:val="20"/>
              </w:rPr>
              <w:t>af eventuel VVM-redegørelse.</w:t>
            </w:r>
            <w:r w:rsidR="00767D9B">
              <w:rPr>
                <w:rFonts w:eastAsia="Calibri" w:cs="Arial"/>
                <w:szCs w:val="20"/>
              </w:rPr>
              <w:t xml:space="preserve"> </w:t>
            </w:r>
          </w:p>
          <w:p w:rsidR="0069020E" w:rsidRPr="001E197D" w:rsidRDefault="0069020E" w:rsidP="00FB17EE">
            <w:pPr>
              <w:autoSpaceDE w:val="0"/>
              <w:autoSpaceDN w:val="0"/>
              <w:adjustRightInd w:val="0"/>
              <w:rPr>
                <w:rFonts w:eastAsia="Calibri" w:cs="Arial"/>
                <w:szCs w:val="20"/>
              </w:rPr>
            </w:pPr>
            <w:r w:rsidRPr="001E197D">
              <w:rPr>
                <w:rFonts w:eastAsia="Calibri" w:cs="Arial"/>
                <w:szCs w:val="20"/>
              </w:rPr>
              <w:t>Klienten samarbejder med bygherrerådgiveren om</w:t>
            </w:r>
            <w:r w:rsidR="00767D9B">
              <w:rPr>
                <w:rFonts w:eastAsia="Calibri" w:cs="Arial"/>
                <w:szCs w:val="20"/>
              </w:rPr>
              <w:t xml:space="preserve"> </w:t>
            </w:r>
            <w:r w:rsidRPr="001E197D">
              <w:rPr>
                <w:rFonts w:eastAsia="Calibri" w:cs="Arial"/>
                <w:szCs w:val="20"/>
              </w:rPr>
              <w:t>forudsætningerne for planlægningen.</w:t>
            </w:r>
          </w:p>
          <w:p w:rsidR="0069020E" w:rsidRPr="001E197D" w:rsidRDefault="0069020E" w:rsidP="00FB17EE">
            <w:pPr>
              <w:autoSpaceDE w:val="0"/>
              <w:autoSpaceDN w:val="0"/>
              <w:adjustRightInd w:val="0"/>
              <w:rPr>
                <w:rFonts w:eastAsia="Calibri" w:cs="Arial"/>
                <w:szCs w:val="20"/>
              </w:rPr>
            </w:pPr>
            <w:r w:rsidRPr="001E197D">
              <w:rPr>
                <w:rFonts w:eastAsia="Calibri" w:cs="Arial"/>
                <w:szCs w:val="20"/>
              </w:rPr>
              <w:t>Klienten forsyner bygherrerådgiveren med de nødvendige</w:t>
            </w:r>
          </w:p>
          <w:p w:rsidR="0069020E" w:rsidRPr="001E197D" w:rsidRDefault="0069020E" w:rsidP="00FB17EE">
            <w:pPr>
              <w:rPr>
                <w:rFonts w:cs="Arial"/>
                <w:szCs w:val="20"/>
              </w:rPr>
            </w:pPr>
            <w:r w:rsidRPr="001E197D">
              <w:rPr>
                <w:rFonts w:eastAsia="Calibri" w:cs="Arial"/>
                <w:szCs w:val="20"/>
              </w:rPr>
              <w:t>fuldmagter m.m.</w:t>
            </w:r>
          </w:p>
        </w:tc>
        <w:tc>
          <w:tcPr>
            <w:tcW w:w="2835" w:type="dxa"/>
            <w:tcBorders>
              <w:left w:val="single" w:sz="4" w:space="0" w:color="000000"/>
            </w:tcBorders>
            <w:shd w:val="clear" w:color="auto" w:fill="FFFFFF" w:themeFill="background1"/>
          </w:tcPr>
          <w:p w:rsidR="0069020E" w:rsidRPr="001E197D" w:rsidRDefault="0069020E" w:rsidP="004B60A9">
            <w:pPr>
              <w:rPr>
                <w:rFonts w:cs="Arial"/>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B60A9">
            <w:pPr>
              <w:rPr>
                <w:rFonts w:cs="Arial"/>
                <w:b/>
                <w:szCs w:val="20"/>
              </w:rPr>
            </w:pPr>
          </w:p>
        </w:tc>
        <w:tc>
          <w:tcPr>
            <w:tcW w:w="2835" w:type="dxa"/>
            <w:tcBorders>
              <w:left w:val="single" w:sz="4" w:space="0" w:color="000000"/>
            </w:tcBorders>
            <w:shd w:val="clear" w:color="auto" w:fill="FFFFFF" w:themeFill="background1"/>
          </w:tcPr>
          <w:p w:rsidR="0069020E" w:rsidRPr="001E197D" w:rsidRDefault="0069020E" w:rsidP="004B60A9">
            <w:pPr>
              <w:rPr>
                <w:rFonts w:cs="Arial"/>
                <w:b/>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B60A9">
            <w:pPr>
              <w:rPr>
                <w:rFonts w:cs="Arial"/>
                <w:b/>
                <w:szCs w:val="20"/>
              </w:rPr>
            </w:pPr>
            <w:r w:rsidRPr="001E197D">
              <w:rPr>
                <w:rFonts w:cs="Arial"/>
                <w:b/>
                <w:szCs w:val="20"/>
              </w:rPr>
              <w:t>6.2. Vurdering af byggegrund</w:t>
            </w:r>
          </w:p>
        </w:tc>
        <w:tc>
          <w:tcPr>
            <w:tcW w:w="2835" w:type="dxa"/>
            <w:tcBorders>
              <w:left w:val="single" w:sz="4" w:space="0" w:color="000000"/>
            </w:tcBorders>
            <w:shd w:val="clear" w:color="auto" w:fill="FFFFFF" w:themeFill="background1"/>
          </w:tcPr>
          <w:p w:rsidR="0069020E" w:rsidRPr="001E197D" w:rsidRDefault="005F2A92" w:rsidP="004B60A9">
            <w:pPr>
              <w:rPr>
                <w:rFonts w:cs="Arial"/>
                <w:b/>
                <w:szCs w:val="20"/>
              </w:rPr>
            </w:pPr>
            <w:r>
              <w:rPr>
                <w:rFonts w:cs="Arial"/>
                <w:szCs w:val="20"/>
              </w:rPr>
              <w:t>Ikke aktuelt</w:t>
            </w: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FB17EE">
            <w:pPr>
              <w:autoSpaceDE w:val="0"/>
              <w:autoSpaceDN w:val="0"/>
              <w:adjustRightInd w:val="0"/>
              <w:rPr>
                <w:rFonts w:eastAsia="Calibri" w:cs="Arial"/>
                <w:szCs w:val="20"/>
              </w:rPr>
            </w:pPr>
            <w:r w:rsidRPr="001E197D">
              <w:rPr>
                <w:rFonts w:eastAsia="Calibri" w:cs="Arial"/>
                <w:szCs w:val="20"/>
              </w:rPr>
              <w:t>Overordnet vurdering af potentielle byggegrunde i</w:t>
            </w:r>
            <w:r w:rsidR="00767D9B">
              <w:rPr>
                <w:rFonts w:eastAsia="Calibri" w:cs="Arial"/>
                <w:szCs w:val="20"/>
              </w:rPr>
              <w:t xml:space="preserve"> </w:t>
            </w:r>
            <w:r w:rsidRPr="001E197D">
              <w:rPr>
                <w:rFonts w:eastAsia="Calibri" w:cs="Arial"/>
                <w:szCs w:val="20"/>
              </w:rPr>
              <w:t>forbindelse med klientens planlagte byggeri.</w:t>
            </w:r>
            <w:r w:rsidR="00767D9B">
              <w:rPr>
                <w:rFonts w:eastAsia="Calibri" w:cs="Arial"/>
                <w:szCs w:val="20"/>
              </w:rPr>
              <w:t xml:space="preserve"> </w:t>
            </w:r>
            <w:r w:rsidRPr="001E197D">
              <w:rPr>
                <w:rFonts w:eastAsia="Calibri" w:cs="Arial"/>
                <w:szCs w:val="20"/>
              </w:rPr>
              <w:t>Der udarbejdes en rapport, der kan omfatte</w:t>
            </w:r>
            <w:r w:rsidR="00767D9B">
              <w:rPr>
                <w:rFonts w:eastAsia="Calibri" w:cs="Arial"/>
                <w:szCs w:val="20"/>
              </w:rPr>
              <w:t xml:space="preserve"> </w:t>
            </w:r>
            <w:r w:rsidRPr="001E197D">
              <w:rPr>
                <w:rFonts w:eastAsia="Calibri" w:cs="Arial"/>
                <w:szCs w:val="20"/>
              </w:rPr>
              <w:t>vurdering af</w:t>
            </w:r>
          </w:p>
          <w:p w:rsidR="0069020E" w:rsidRPr="00767D9B" w:rsidRDefault="0069020E" w:rsidP="00767D9B">
            <w:pPr>
              <w:pStyle w:val="Listeafsnit"/>
              <w:numPr>
                <w:ilvl w:val="0"/>
                <w:numId w:val="14"/>
              </w:numPr>
              <w:autoSpaceDE w:val="0"/>
              <w:autoSpaceDN w:val="0"/>
              <w:adjustRightInd w:val="0"/>
              <w:rPr>
                <w:rFonts w:eastAsia="Calibri" w:cs="Arial"/>
                <w:szCs w:val="20"/>
              </w:rPr>
            </w:pPr>
            <w:r w:rsidRPr="00767D9B">
              <w:rPr>
                <w:rFonts w:eastAsia="Calibri" w:cs="Arial"/>
                <w:szCs w:val="20"/>
              </w:rPr>
              <w:t>økonomi</w:t>
            </w:r>
          </w:p>
          <w:p w:rsidR="0069020E" w:rsidRPr="00767D9B" w:rsidRDefault="0069020E" w:rsidP="00767D9B">
            <w:pPr>
              <w:pStyle w:val="Listeafsnit"/>
              <w:numPr>
                <w:ilvl w:val="0"/>
                <w:numId w:val="14"/>
              </w:numPr>
              <w:autoSpaceDE w:val="0"/>
              <w:autoSpaceDN w:val="0"/>
              <w:adjustRightInd w:val="0"/>
              <w:rPr>
                <w:rFonts w:eastAsia="Calibri" w:cs="Arial"/>
                <w:szCs w:val="20"/>
              </w:rPr>
            </w:pPr>
            <w:r w:rsidRPr="00767D9B">
              <w:rPr>
                <w:rFonts w:eastAsia="Calibri" w:cs="Arial"/>
                <w:szCs w:val="20"/>
              </w:rPr>
              <w:t>planforhold</w:t>
            </w:r>
          </w:p>
          <w:p w:rsidR="0069020E" w:rsidRPr="00767D9B" w:rsidRDefault="0069020E" w:rsidP="00767D9B">
            <w:pPr>
              <w:pStyle w:val="Listeafsnit"/>
              <w:numPr>
                <w:ilvl w:val="0"/>
                <w:numId w:val="14"/>
              </w:numPr>
              <w:autoSpaceDE w:val="0"/>
              <w:autoSpaceDN w:val="0"/>
              <w:adjustRightInd w:val="0"/>
              <w:rPr>
                <w:rFonts w:eastAsia="Calibri" w:cs="Arial"/>
                <w:szCs w:val="20"/>
              </w:rPr>
            </w:pPr>
            <w:r w:rsidRPr="00767D9B">
              <w:rPr>
                <w:rFonts w:eastAsia="Calibri" w:cs="Arial"/>
                <w:szCs w:val="20"/>
              </w:rPr>
              <w:t>infrastruktur</w:t>
            </w:r>
          </w:p>
          <w:p w:rsidR="0069020E" w:rsidRPr="00767D9B" w:rsidRDefault="0069020E" w:rsidP="00767D9B">
            <w:pPr>
              <w:pStyle w:val="Listeafsnit"/>
              <w:numPr>
                <w:ilvl w:val="0"/>
                <w:numId w:val="14"/>
              </w:numPr>
              <w:autoSpaceDE w:val="0"/>
              <w:autoSpaceDN w:val="0"/>
              <w:adjustRightInd w:val="0"/>
              <w:rPr>
                <w:rFonts w:eastAsia="Calibri" w:cs="Arial"/>
                <w:szCs w:val="20"/>
              </w:rPr>
            </w:pPr>
            <w:r w:rsidRPr="00767D9B">
              <w:rPr>
                <w:rFonts w:eastAsia="Calibri" w:cs="Arial"/>
                <w:szCs w:val="20"/>
              </w:rPr>
              <w:t>udnyttelsesmuligheder og terrænforhold</w:t>
            </w:r>
          </w:p>
          <w:p w:rsidR="0069020E" w:rsidRPr="00767D9B" w:rsidRDefault="0069020E" w:rsidP="00767D9B">
            <w:pPr>
              <w:pStyle w:val="Listeafsnit"/>
              <w:numPr>
                <w:ilvl w:val="0"/>
                <w:numId w:val="14"/>
              </w:numPr>
              <w:autoSpaceDE w:val="0"/>
              <w:autoSpaceDN w:val="0"/>
              <w:adjustRightInd w:val="0"/>
              <w:rPr>
                <w:rFonts w:eastAsia="Calibri" w:cs="Arial"/>
                <w:szCs w:val="20"/>
              </w:rPr>
            </w:pPr>
            <w:r w:rsidRPr="00767D9B">
              <w:rPr>
                <w:rFonts w:eastAsia="Calibri" w:cs="Arial"/>
                <w:szCs w:val="20"/>
              </w:rPr>
              <w:t>jordbundsforhold og miljø</w:t>
            </w:r>
          </w:p>
          <w:p w:rsidR="0069020E" w:rsidRPr="00767D9B" w:rsidRDefault="0069020E" w:rsidP="00767D9B">
            <w:pPr>
              <w:pStyle w:val="Listeafsnit"/>
              <w:numPr>
                <w:ilvl w:val="0"/>
                <w:numId w:val="15"/>
              </w:numPr>
              <w:rPr>
                <w:rFonts w:cs="Arial"/>
                <w:szCs w:val="20"/>
              </w:rPr>
            </w:pPr>
            <w:r w:rsidRPr="00767D9B">
              <w:rPr>
                <w:rFonts w:eastAsia="Calibri" w:cs="Arial"/>
                <w:szCs w:val="20"/>
              </w:rPr>
              <w:t>forsyninger</w:t>
            </w:r>
          </w:p>
        </w:tc>
        <w:tc>
          <w:tcPr>
            <w:tcW w:w="2835" w:type="dxa"/>
            <w:tcBorders>
              <w:left w:val="single" w:sz="4" w:space="0" w:color="000000"/>
            </w:tcBorders>
            <w:shd w:val="clear" w:color="auto" w:fill="FFFFFF" w:themeFill="background1"/>
          </w:tcPr>
          <w:p w:rsidR="0069020E" w:rsidRPr="005F2A92" w:rsidRDefault="0069020E" w:rsidP="004B60A9">
            <w:pPr>
              <w:rPr>
                <w:rFonts w:cs="Arial"/>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B60A9">
            <w:pPr>
              <w:rPr>
                <w:rFonts w:cs="Arial"/>
                <w:b/>
                <w:szCs w:val="20"/>
              </w:rPr>
            </w:pPr>
            <w:r w:rsidRPr="001E197D">
              <w:rPr>
                <w:rFonts w:cs="Arial"/>
                <w:b/>
                <w:szCs w:val="20"/>
              </w:rPr>
              <w:t>6.3. Registrering af eksi</w:t>
            </w:r>
            <w:r w:rsidRPr="001E197D">
              <w:rPr>
                <w:rFonts w:cs="Arial"/>
                <w:b/>
                <w:szCs w:val="20"/>
              </w:rPr>
              <w:softHyphen/>
              <w:t>ste</w:t>
            </w:r>
            <w:r w:rsidRPr="001E197D">
              <w:rPr>
                <w:rFonts w:cs="Arial"/>
                <w:b/>
                <w:szCs w:val="20"/>
              </w:rPr>
              <w:softHyphen/>
            </w:r>
            <w:r w:rsidRPr="001E197D">
              <w:rPr>
                <w:rFonts w:cs="Arial"/>
                <w:b/>
                <w:szCs w:val="20"/>
              </w:rPr>
              <w:softHyphen/>
            </w:r>
            <w:r w:rsidRPr="001E197D">
              <w:rPr>
                <w:rFonts w:cs="Arial"/>
                <w:b/>
                <w:szCs w:val="20"/>
              </w:rPr>
              <w:softHyphen/>
              <w:t>rende forhold</w:t>
            </w:r>
          </w:p>
        </w:tc>
        <w:tc>
          <w:tcPr>
            <w:tcW w:w="2835" w:type="dxa"/>
            <w:tcBorders>
              <w:left w:val="single" w:sz="4" w:space="0" w:color="000000"/>
            </w:tcBorders>
            <w:shd w:val="clear" w:color="auto" w:fill="FFFFFF" w:themeFill="background1"/>
          </w:tcPr>
          <w:p w:rsidR="0069020E" w:rsidRPr="005F2A92" w:rsidRDefault="005F2A92" w:rsidP="004B60A9">
            <w:pPr>
              <w:rPr>
                <w:rFonts w:cs="Arial"/>
                <w:szCs w:val="20"/>
              </w:rPr>
            </w:pPr>
            <w:r w:rsidRPr="005F2A92">
              <w:rPr>
                <w:rFonts w:cs="Arial"/>
                <w:szCs w:val="20"/>
              </w:rPr>
              <w:t>Ikke aktuelt</w:t>
            </w: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767D9B">
            <w:pPr>
              <w:autoSpaceDE w:val="0"/>
              <w:autoSpaceDN w:val="0"/>
              <w:adjustRightInd w:val="0"/>
              <w:rPr>
                <w:rFonts w:eastAsia="Calibri" w:cs="Arial"/>
                <w:szCs w:val="20"/>
              </w:rPr>
            </w:pPr>
            <w:r w:rsidRPr="001E197D">
              <w:rPr>
                <w:rFonts w:eastAsia="Calibri" w:cs="Arial"/>
                <w:szCs w:val="20"/>
              </w:rPr>
              <w:t>Udarbejdelse af en registrering af eksisterende</w:t>
            </w:r>
            <w:r w:rsidR="00767D9B">
              <w:rPr>
                <w:rFonts w:eastAsia="Calibri" w:cs="Arial"/>
                <w:szCs w:val="20"/>
              </w:rPr>
              <w:t xml:space="preserve"> </w:t>
            </w:r>
            <w:r w:rsidRPr="001E197D">
              <w:rPr>
                <w:rFonts w:eastAsia="Calibri" w:cs="Arial"/>
                <w:szCs w:val="20"/>
              </w:rPr>
              <w:t>forhold. Denne er en vurdering af ejendommens</w:t>
            </w:r>
            <w:r w:rsidR="00767D9B">
              <w:rPr>
                <w:rFonts w:eastAsia="Calibri" w:cs="Arial"/>
                <w:szCs w:val="20"/>
              </w:rPr>
              <w:t xml:space="preserve"> </w:t>
            </w:r>
            <w:r w:rsidRPr="001E197D">
              <w:rPr>
                <w:rFonts w:eastAsia="Calibri" w:cs="Arial"/>
                <w:szCs w:val="20"/>
              </w:rPr>
              <w:t>tilstand før ombygningen og tjener som dokumentation</w:t>
            </w:r>
            <w:r w:rsidR="00767D9B">
              <w:rPr>
                <w:rFonts w:eastAsia="Calibri" w:cs="Arial"/>
                <w:szCs w:val="20"/>
              </w:rPr>
              <w:t xml:space="preserve"> </w:t>
            </w:r>
            <w:r w:rsidRPr="001E197D">
              <w:rPr>
                <w:rFonts w:eastAsia="Calibri" w:cs="Arial"/>
                <w:szCs w:val="20"/>
              </w:rPr>
              <w:t>over for ejendommens ejer og myndighederne.</w:t>
            </w:r>
          </w:p>
          <w:p w:rsidR="0069020E" w:rsidRPr="001E197D" w:rsidRDefault="0069020E" w:rsidP="00FB17EE">
            <w:pPr>
              <w:autoSpaceDE w:val="0"/>
              <w:autoSpaceDN w:val="0"/>
              <w:adjustRightInd w:val="0"/>
              <w:rPr>
                <w:rFonts w:eastAsia="Calibri" w:cs="Arial"/>
                <w:szCs w:val="20"/>
              </w:rPr>
            </w:pPr>
            <w:r w:rsidRPr="001E197D">
              <w:rPr>
                <w:rFonts w:eastAsia="Calibri" w:cs="Arial"/>
                <w:szCs w:val="20"/>
              </w:rPr>
              <w:t>Registreringen omfatter kun de bygningsdele, som</w:t>
            </w:r>
            <w:r w:rsidR="00767D9B">
              <w:rPr>
                <w:rFonts w:eastAsia="Calibri" w:cs="Arial"/>
                <w:szCs w:val="20"/>
              </w:rPr>
              <w:t xml:space="preserve"> </w:t>
            </w:r>
            <w:r w:rsidRPr="001E197D">
              <w:rPr>
                <w:rFonts w:eastAsia="Calibri" w:cs="Arial"/>
                <w:szCs w:val="20"/>
              </w:rPr>
              <w:t>er omfattet af den aktuelle renovering og ombygning</w:t>
            </w:r>
            <w:r w:rsidR="00767D9B">
              <w:rPr>
                <w:rFonts w:eastAsia="Calibri" w:cs="Arial"/>
                <w:szCs w:val="20"/>
              </w:rPr>
              <w:t xml:space="preserve"> </w:t>
            </w:r>
            <w:r w:rsidRPr="001E197D">
              <w:rPr>
                <w:rFonts w:eastAsia="Calibri" w:cs="Arial"/>
                <w:szCs w:val="20"/>
              </w:rPr>
              <w:t>samt tilgrænsende bygningsdele, såfremt</w:t>
            </w:r>
            <w:r w:rsidR="00767D9B">
              <w:rPr>
                <w:rFonts w:eastAsia="Calibri" w:cs="Arial"/>
                <w:szCs w:val="20"/>
              </w:rPr>
              <w:t xml:space="preserve"> </w:t>
            </w:r>
            <w:r w:rsidRPr="001E197D">
              <w:rPr>
                <w:rFonts w:eastAsia="Calibri" w:cs="Arial"/>
                <w:szCs w:val="20"/>
              </w:rPr>
              <w:t>disse indebærer farer for skader på de planlagte</w:t>
            </w:r>
            <w:r w:rsidR="00767D9B">
              <w:rPr>
                <w:rFonts w:eastAsia="Calibri" w:cs="Arial"/>
                <w:szCs w:val="20"/>
              </w:rPr>
              <w:t xml:space="preserve"> </w:t>
            </w:r>
            <w:r w:rsidRPr="001E197D">
              <w:rPr>
                <w:rFonts w:eastAsia="Calibri" w:cs="Arial"/>
                <w:szCs w:val="20"/>
              </w:rPr>
              <w:t>arbejder.</w:t>
            </w:r>
          </w:p>
          <w:p w:rsidR="0069020E" w:rsidRPr="001E197D" w:rsidRDefault="0069020E" w:rsidP="00767D9B">
            <w:pPr>
              <w:autoSpaceDE w:val="0"/>
              <w:autoSpaceDN w:val="0"/>
              <w:adjustRightInd w:val="0"/>
              <w:rPr>
                <w:rFonts w:cs="Arial"/>
                <w:szCs w:val="20"/>
              </w:rPr>
            </w:pPr>
            <w:r w:rsidRPr="001E197D">
              <w:rPr>
                <w:rFonts w:eastAsia="Calibri" w:cs="Arial"/>
                <w:szCs w:val="20"/>
              </w:rPr>
              <w:t>Registreringen ajourføres, såfremt der under den</w:t>
            </w:r>
            <w:r w:rsidR="00767D9B">
              <w:rPr>
                <w:rFonts w:eastAsia="Calibri" w:cs="Arial"/>
                <w:szCs w:val="20"/>
              </w:rPr>
              <w:t xml:space="preserve"> </w:t>
            </w:r>
            <w:r w:rsidRPr="001E197D">
              <w:rPr>
                <w:rFonts w:eastAsia="Calibri" w:cs="Arial"/>
                <w:szCs w:val="20"/>
              </w:rPr>
              <w:t>videre projektering eller under arbejdernes fysiske</w:t>
            </w:r>
            <w:r w:rsidR="00767D9B">
              <w:rPr>
                <w:rFonts w:eastAsia="Calibri" w:cs="Arial"/>
                <w:szCs w:val="20"/>
              </w:rPr>
              <w:t xml:space="preserve"> </w:t>
            </w:r>
            <w:r w:rsidRPr="001E197D">
              <w:rPr>
                <w:rFonts w:eastAsia="Calibri" w:cs="Arial"/>
                <w:szCs w:val="20"/>
              </w:rPr>
              <w:t>udførelse fremkommer ændrede forudsætninger.</w:t>
            </w:r>
          </w:p>
        </w:tc>
        <w:tc>
          <w:tcPr>
            <w:tcW w:w="2835" w:type="dxa"/>
            <w:tcBorders>
              <w:left w:val="single" w:sz="4" w:space="0" w:color="000000"/>
            </w:tcBorders>
            <w:shd w:val="clear" w:color="auto" w:fill="FFFFFF" w:themeFill="background1"/>
          </w:tcPr>
          <w:p w:rsidR="0069020E" w:rsidRPr="001E197D" w:rsidRDefault="0069020E" w:rsidP="004B60A9">
            <w:pPr>
              <w:rPr>
                <w:rFonts w:cs="Arial"/>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B60A9">
            <w:pPr>
              <w:rPr>
                <w:rFonts w:cs="Arial"/>
                <w:b/>
                <w:szCs w:val="20"/>
              </w:rPr>
            </w:pPr>
            <w:r w:rsidRPr="001E197D">
              <w:rPr>
                <w:rFonts w:cs="Arial"/>
                <w:b/>
                <w:szCs w:val="20"/>
              </w:rPr>
              <w:t>6.4. Bygningsregistrering</w:t>
            </w:r>
          </w:p>
        </w:tc>
        <w:tc>
          <w:tcPr>
            <w:tcW w:w="2835" w:type="dxa"/>
            <w:tcBorders>
              <w:left w:val="single" w:sz="4" w:space="0" w:color="000000"/>
            </w:tcBorders>
            <w:shd w:val="clear" w:color="auto" w:fill="FFFFFF" w:themeFill="background1"/>
          </w:tcPr>
          <w:p w:rsidR="0069020E" w:rsidRPr="001E197D" w:rsidRDefault="005F2A92" w:rsidP="004B60A9">
            <w:pPr>
              <w:rPr>
                <w:rFonts w:cs="Arial"/>
                <w:b/>
                <w:szCs w:val="20"/>
              </w:rPr>
            </w:pPr>
            <w:r w:rsidRPr="005F2A92">
              <w:rPr>
                <w:rFonts w:cs="Arial"/>
                <w:szCs w:val="20"/>
              </w:rPr>
              <w:t>Ikke aktuelt</w:t>
            </w: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FB17EE">
            <w:pPr>
              <w:autoSpaceDE w:val="0"/>
              <w:autoSpaceDN w:val="0"/>
              <w:adjustRightInd w:val="0"/>
              <w:rPr>
                <w:rFonts w:eastAsia="Calibri" w:cs="Arial"/>
                <w:szCs w:val="20"/>
              </w:rPr>
            </w:pPr>
            <w:r w:rsidRPr="001E197D">
              <w:rPr>
                <w:rFonts w:eastAsia="Calibri" w:cs="Arial"/>
                <w:szCs w:val="20"/>
              </w:rPr>
              <w:t>Undersøgelse, opmåling og optegning af eksisterende</w:t>
            </w:r>
            <w:r w:rsidR="00767D9B">
              <w:rPr>
                <w:rFonts w:eastAsia="Calibri" w:cs="Arial"/>
                <w:szCs w:val="20"/>
              </w:rPr>
              <w:t xml:space="preserve"> </w:t>
            </w:r>
            <w:r w:rsidRPr="001E197D">
              <w:rPr>
                <w:rFonts w:eastAsia="Calibri" w:cs="Arial"/>
                <w:szCs w:val="20"/>
              </w:rPr>
              <w:t>anlæg og bygninger, fotoregistrering af eksisterende</w:t>
            </w:r>
            <w:r w:rsidR="00767D9B">
              <w:rPr>
                <w:rFonts w:eastAsia="Calibri" w:cs="Arial"/>
                <w:szCs w:val="20"/>
              </w:rPr>
              <w:t xml:space="preserve"> </w:t>
            </w:r>
            <w:r w:rsidRPr="001E197D">
              <w:rPr>
                <w:rFonts w:eastAsia="Calibri" w:cs="Arial"/>
                <w:szCs w:val="20"/>
              </w:rPr>
              <w:t>forhold, inventarregistrering, herunder</w:t>
            </w:r>
            <w:r w:rsidR="00767D9B">
              <w:rPr>
                <w:rFonts w:eastAsia="Calibri" w:cs="Arial"/>
                <w:szCs w:val="20"/>
              </w:rPr>
              <w:t xml:space="preserve"> </w:t>
            </w:r>
            <w:r w:rsidRPr="001E197D">
              <w:rPr>
                <w:rFonts w:eastAsia="Calibri" w:cs="Arial"/>
                <w:szCs w:val="20"/>
              </w:rPr>
              <w:t>bygningsarkæologiske undersøgelser samt arkivundersøgelser.</w:t>
            </w:r>
          </w:p>
          <w:p w:rsidR="0069020E" w:rsidRPr="001E197D" w:rsidRDefault="0069020E" w:rsidP="00FB17EE">
            <w:pPr>
              <w:rPr>
                <w:rFonts w:cs="Arial"/>
                <w:szCs w:val="20"/>
              </w:rPr>
            </w:pPr>
            <w:r w:rsidRPr="001E197D">
              <w:rPr>
                <w:rFonts w:eastAsia="Calibri" w:cs="Arial"/>
                <w:szCs w:val="20"/>
              </w:rPr>
              <w:t>Evt. digitalisering af eksisterende tegninger.</w:t>
            </w:r>
          </w:p>
        </w:tc>
        <w:tc>
          <w:tcPr>
            <w:tcW w:w="2835" w:type="dxa"/>
            <w:tcBorders>
              <w:left w:val="single" w:sz="4" w:space="0" w:color="000000"/>
            </w:tcBorders>
            <w:shd w:val="clear" w:color="auto" w:fill="FFFFFF" w:themeFill="background1"/>
          </w:tcPr>
          <w:p w:rsidR="0069020E" w:rsidRPr="001E197D" w:rsidRDefault="0069020E" w:rsidP="004B60A9">
            <w:pPr>
              <w:rPr>
                <w:rFonts w:cs="Arial"/>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B60A9">
            <w:pPr>
              <w:rPr>
                <w:rFonts w:cs="Arial"/>
                <w:b/>
                <w:szCs w:val="20"/>
              </w:rPr>
            </w:pPr>
            <w:r w:rsidRPr="001E197D">
              <w:rPr>
                <w:rFonts w:cs="Arial"/>
                <w:b/>
                <w:szCs w:val="20"/>
              </w:rPr>
              <w:t>6.5. Due diligence</w:t>
            </w:r>
          </w:p>
        </w:tc>
        <w:tc>
          <w:tcPr>
            <w:tcW w:w="2835" w:type="dxa"/>
            <w:tcBorders>
              <w:left w:val="single" w:sz="4" w:space="0" w:color="000000"/>
            </w:tcBorders>
            <w:shd w:val="clear" w:color="auto" w:fill="FFFFFF" w:themeFill="background1"/>
          </w:tcPr>
          <w:p w:rsidR="0069020E" w:rsidRPr="001E197D" w:rsidRDefault="005F2A92" w:rsidP="004B60A9">
            <w:pPr>
              <w:rPr>
                <w:rFonts w:cs="Arial"/>
                <w:b/>
                <w:szCs w:val="20"/>
              </w:rPr>
            </w:pPr>
            <w:r w:rsidRPr="005F2A92">
              <w:rPr>
                <w:rFonts w:cs="Arial"/>
                <w:szCs w:val="20"/>
              </w:rPr>
              <w:t>Ikke aktuelt</w:t>
            </w: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767D9B">
            <w:pPr>
              <w:autoSpaceDE w:val="0"/>
              <w:autoSpaceDN w:val="0"/>
              <w:adjustRightInd w:val="0"/>
              <w:rPr>
                <w:rFonts w:cs="Arial"/>
                <w:szCs w:val="20"/>
              </w:rPr>
            </w:pPr>
            <w:r w:rsidRPr="001E197D">
              <w:rPr>
                <w:rFonts w:eastAsia="Calibri" w:cs="Arial"/>
                <w:szCs w:val="20"/>
              </w:rPr>
              <w:t>Gennemførelse af teknisk due diligence i forbindelse</w:t>
            </w:r>
            <w:r w:rsidR="00767D9B">
              <w:rPr>
                <w:rFonts w:eastAsia="Calibri" w:cs="Arial"/>
                <w:szCs w:val="20"/>
              </w:rPr>
              <w:t xml:space="preserve"> </w:t>
            </w:r>
            <w:r w:rsidRPr="001E197D">
              <w:rPr>
                <w:rFonts w:eastAsia="Calibri" w:cs="Arial"/>
                <w:szCs w:val="20"/>
              </w:rPr>
              <w:t>med køb af fast ejendom omfattende vurdering</w:t>
            </w:r>
            <w:r w:rsidR="00767D9B">
              <w:rPr>
                <w:rFonts w:eastAsia="Calibri" w:cs="Arial"/>
                <w:szCs w:val="20"/>
              </w:rPr>
              <w:t xml:space="preserve"> </w:t>
            </w:r>
            <w:r w:rsidRPr="001E197D">
              <w:rPr>
                <w:rFonts w:eastAsia="Calibri" w:cs="Arial"/>
                <w:szCs w:val="20"/>
              </w:rPr>
              <w:t>af grund og bygningers værdi og anvendelsesmuligheder</w:t>
            </w:r>
            <w:r w:rsidR="00767D9B">
              <w:rPr>
                <w:rFonts w:eastAsia="Calibri" w:cs="Arial"/>
                <w:szCs w:val="20"/>
              </w:rPr>
              <w:t xml:space="preserve"> </w:t>
            </w:r>
            <w:r w:rsidRPr="001E197D">
              <w:rPr>
                <w:rFonts w:eastAsia="Calibri" w:cs="Arial"/>
                <w:szCs w:val="20"/>
              </w:rPr>
              <w:t>samt vurdering af eventuelle risici. Resultatet</w:t>
            </w:r>
            <w:r w:rsidR="00767D9B">
              <w:rPr>
                <w:rFonts w:eastAsia="Calibri" w:cs="Arial"/>
                <w:szCs w:val="20"/>
              </w:rPr>
              <w:t xml:space="preserve"> </w:t>
            </w:r>
            <w:r w:rsidRPr="001E197D">
              <w:rPr>
                <w:rFonts w:eastAsia="Calibri" w:cs="Arial"/>
                <w:szCs w:val="20"/>
              </w:rPr>
              <w:t>sammenfattes i en rapport til brug for købers</w:t>
            </w:r>
            <w:r w:rsidR="00767D9B">
              <w:rPr>
                <w:rFonts w:eastAsia="Calibri" w:cs="Arial"/>
                <w:szCs w:val="20"/>
              </w:rPr>
              <w:t xml:space="preserve"> </w:t>
            </w:r>
            <w:r w:rsidRPr="001E197D">
              <w:rPr>
                <w:rFonts w:eastAsia="Calibri" w:cs="Arial"/>
                <w:szCs w:val="20"/>
              </w:rPr>
              <w:t>vurdering af ejendommen.</w:t>
            </w:r>
            <w:r w:rsidR="00767D9B">
              <w:rPr>
                <w:rFonts w:eastAsia="Calibri" w:cs="Arial"/>
                <w:szCs w:val="20"/>
              </w:rPr>
              <w:t xml:space="preserve"> </w:t>
            </w:r>
            <w:r w:rsidRPr="001E197D">
              <w:rPr>
                <w:rFonts w:eastAsia="Calibri" w:cs="Arial"/>
                <w:szCs w:val="20"/>
              </w:rPr>
              <w:t>Temaet for teknisk due diligence fastlægges i hvert</w:t>
            </w:r>
            <w:r w:rsidR="00767D9B">
              <w:rPr>
                <w:rFonts w:eastAsia="Calibri" w:cs="Arial"/>
                <w:szCs w:val="20"/>
              </w:rPr>
              <w:t xml:space="preserve"> </w:t>
            </w:r>
            <w:r w:rsidRPr="001E197D">
              <w:rPr>
                <w:rFonts w:eastAsia="Calibri" w:cs="Arial"/>
                <w:szCs w:val="20"/>
              </w:rPr>
              <w:t>enkelt tilfælde.</w:t>
            </w:r>
          </w:p>
        </w:tc>
        <w:tc>
          <w:tcPr>
            <w:tcW w:w="2835" w:type="dxa"/>
            <w:tcBorders>
              <w:left w:val="single" w:sz="4" w:space="0" w:color="000000"/>
            </w:tcBorders>
            <w:shd w:val="clear" w:color="auto" w:fill="FFFFFF" w:themeFill="background1"/>
          </w:tcPr>
          <w:p w:rsidR="0069020E" w:rsidRPr="001E197D" w:rsidRDefault="0069020E" w:rsidP="004B60A9">
            <w:pPr>
              <w:pStyle w:val="Listeafsnit"/>
              <w:ind w:left="0"/>
              <w:rPr>
                <w:rFonts w:cs="Arial"/>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B60A9">
            <w:pPr>
              <w:rPr>
                <w:rFonts w:cs="Arial"/>
                <w:b/>
                <w:szCs w:val="20"/>
              </w:rPr>
            </w:pPr>
            <w:r w:rsidRPr="001E197D">
              <w:rPr>
                <w:rFonts w:cs="Arial"/>
                <w:b/>
                <w:szCs w:val="20"/>
              </w:rPr>
              <w:t xml:space="preserve">6.6. Geotekniske undersøgelser </w:t>
            </w:r>
          </w:p>
        </w:tc>
        <w:tc>
          <w:tcPr>
            <w:tcW w:w="2835" w:type="dxa"/>
            <w:tcBorders>
              <w:left w:val="single" w:sz="4" w:space="0" w:color="000000"/>
            </w:tcBorders>
            <w:shd w:val="clear" w:color="auto" w:fill="FFFFFF" w:themeFill="background1"/>
          </w:tcPr>
          <w:p w:rsidR="0069020E" w:rsidRPr="001E197D" w:rsidRDefault="005F2A92" w:rsidP="004B60A9">
            <w:pPr>
              <w:pStyle w:val="Listeafsnit"/>
              <w:ind w:left="0"/>
              <w:rPr>
                <w:rFonts w:cs="Arial"/>
                <w:b/>
                <w:szCs w:val="20"/>
              </w:rPr>
            </w:pPr>
            <w:r w:rsidRPr="005F2A92">
              <w:rPr>
                <w:rFonts w:cs="Arial"/>
                <w:szCs w:val="20"/>
              </w:rPr>
              <w:t>Ikke aktuelt</w:t>
            </w:r>
          </w:p>
        </w:tc>
      </w:tr>
      <w:tr w:rsidR="0069020E" w:rsidRPr="001E197D" w:rsidTr="00B5556A">
        <w:tc>
          <w:tcPr>
            <w:tcW w:w="6310" w:type="dxa"/>
            <w:tcBorders>
              <w:right w:val="single" w:sz="4" w:space="0" w:color="000000"/>
            </w:tcBorders>
            <w:shd w:val="clear" w:color="auto" w:fill="FFFFFF" w:themeFill="background1"/>
          </w:tcPr>
          <w:p w:rsidR="00767D9B" w:rsidRDefault="0069020E" w:rsidP="00FB17EE">
            <w:pPr>
              <w:autoSpaceDE w:val="0"/>
              <w:autoSpaceDN w:val="0"/>
              <w:adjustRightInd w:val="0"/>
              <w:rPr>
                <w:rFonts w:eastAsia="Calibri" w:cs="Arial"/>
                <w:szCs w:val="20"/>
              </w:rPr>
            </w:pPr>
            <w:r w:rsidRPr="001E197D">
              <w:rPr>
                <w:rFonts w:eastAsia="Calibri" w:cs="Arial"/>
                <w:szCs w:val="20"/>
              </w:rPr>
              <w:t>Indledende geotekniske vurderinger baseret på tilgængelige</w:t>
            </w:r>
            <w:r w:rsidR="00767D9B">
              <w:rPr>
                <w:rFonts w:eastAsia="Calibri" w:cs="Arial"/>
                <w:szCs w:val="20"/>
              </w:rPr>
              <w:t xml:space="preserve"> </w:t>
            </w:r>
            <w:r w:rsidRPr="001E197D">
              <w:rPr>
                <w:rFonts w:eastAsia="Calibri" w:cs="Arial"/>
                <w:szCs w:val="20"/>
              </w:rPr>
              <w:t>eksisterende undersøgelser i området,</w:t>
            </w:r>
            <w:r w:rsidR="00767D9B">
              <w:rPr>
                <w:rFonts w:eastAsia="Calibri" w:cs="Arial"/>
                <w:szCs w:val="20"/>
              </w:rPr>
              <w:t xml:space="preserve"> </w:t>
            </w:r>
            <w:r w:rsidRPr="001E197D">
              <w:rPr>
                <w:rFonts w:eastAsia="Calibri" w:cs="Arial"/>
                <w:szCs w:val="20"/>
              </w:rPr>
              <w:t>evt. suppleret med enkelte geotekniske boringer og</w:t>
            </w:r>
            <w:r w:rsidR="00767D9B">
              <w:rPr>
                <w:rFonts w:eastAsia="Calibri" w:cs="Arial"/>
                <w:szCs w:val="20"/>
              </w:rPr>
              <w:t xml:space="preserve"> </w:t>
            </w:r>
            <w:r w:rsidRPr="001E197D">
              <w:rPr>
                <w:rFonts w:eastAsia="Calibri" w:cs="Arial"/>
                <w:szCs w:val="20"/>
              </w:rPr>
              <w:t>vandspejlspejlinger.</w:t>
            </w:r>
            <w:r w:rsidR="00767D9B">
              <w:rPr>
                <w:rFonts w:eastAsia="Calibri" w:cs="Arial"/>
                <w:szCs w:val="20"/>
              </w:rPr>
              <w:t xml:space="preserve"> </w:t>
            </w:r>
          </w:p>
          <w:p w:rsidR="0069020E" w:rsidRPr="001E197D" w:rsidRDefault="0069020E" w:rsidP="00FB17EE">
            <w:pPr>
              <w:autoSpaceDE w:val="0"/>
              <w:autoSpaceDN w:val="0"/>
              <w:adjustRightInd w:val="0"/>
              <w:rPr>
                <w:rFonts w:eastAsia="Calibri" w:cs="Arial"/>
                <w:szCs w:val="20"/>
              </w:rPr>
            </w:pPr>
            <w:r w:rsidRPr="001E197D">
              <w:rPr>
                <w:rFonts w:eastAsia="Calibri" w:cs="Arial"/>
                <w:szCs w:val="20"/>
              </w:rPr>
              <w:t>Udarbejdelse af program for geotekniske undersøgelser</w:t>
            </w:r>
            <w:r w:rsidR="00767D9B">
              <w:rPr>
                <w:rFonts w:eastAsia="Calibri" w:cs="Arial"/>
                <w:szCs w:val="20"/>
              </w:rPr>
              <w:t xml:space="preserve"> </w:t>
            </w:r>
            <w:r w:rsidRPr="001E197D">
              <w:rPr>
                <w:rFonts w:eastAsia="Calibri" w:cs="Arial"/>
                <w:szCs w:val="20"/>
              </w:rPr>
              <w:t>som grundlag for projektering, herunder</w:t>
            </w:r>
            <w:r w:rsidR="00767D9B">
              <w:rPr>
                <w:rFonts w:eastAsia="Calibri" w:cs="Arial"/>
                <w:szCs w:val="20"/>
              </w:rPr>
              <w:t xml:space="preserve"> </w:t>
            </w:r>
            <w:r w:rsidRPr="001E197D">
              <w:rPr>
                <w:rFonts w:eastAsia="Calibri" w:cs="Arial"/>
                <w:szCs w:val="20"/>
              </w:rPr>
              <w:t>overslag over undersøgelserne.</w:t>
            </w:r>
            <w:r w:rsidR="00767D9B">
              <w:rPr>
                <w:rFonts w:eastAsia="Calibri" w:cs="Arial"/>
                <w:szCs w:val="20"/>
              </w:rPr>
              <w:t xml:space="preserve"> </w:t>
            </w:r>
          </w:p>
          <w:p w:rsidR="0069020E" w:rsidRPr="001E197D" w:rsidRDefault="0069020E" w:rsidP="00FB17EE">
            <w:pPr>
              <w:autoSpaceDE w:val="0"/>
              <w:autoSpaceDN w:val="0"/>
              <w:adjustRightInd w:val="0"/>
              <w:rPr>
                <w:rFonts w:eastAsia="Calibri" w:cs="Arial"/>
                <w:szCs w:val="20"/>
              </w:rPr>
            </w:pPr>
            <w:r w:rsidRPr="001E197D">
              <w:rPr>
                <w:rFonts w:eastAsia="Calibri" w:cs="Arial"/>
                <w:szCs w:val="20"/>
              </w:rPr>
              <w:t>Gennemførelse af geotekniske undersøgelser</w:t>
            </w:r>
            <w:r w:rsidR="00767D9B">
              <w:rPr>
                <w:rFonts w:eastAsia="Calibri" w:cs="Arial"/>
                <w:szCs w:val="20"/>
              </w:rPr>
              <w:t xml:space="preserve"> </w:t>
            </w:r>
            <w:r w:rsidRPr="001E197D">
              <w:rPr>
                <w:rFonts w:eastAsia="Calibri" w:cs="Arial"/>
                <w:szCs w:val="20"/>
              </w:rPr>
              <w:t>omfattende markarbejde, laboratorieprøvninger,</w:t>
            </w:r>
            <w:r w:rsidR="00767D9B">
              <w:rPr>
                <w:rFonts w:eastAsia="Calibri" w:cs="Arial"/>
                <w:szCs w:val="20"/>
              </w:rPr>
              <w:t xml:space="preserve"> </w:t>
            </w:r>
            <w:r w:rsidRPr="001E197D">
              <w:rPr>
                <w:rFonts w:eastAsia="Calibri" w:cs="Arial"/>
                <w:szCs w:val="20"/>
              </w:rPr>
              <w:t>geologisk vurdering og klassifikation, rapportering,</w:t>
            </w:r>
            <w:r w:rsidR="009755BF">
              <w:rPr>
                <w:rFonts w:eastAsia="Calibri" w:cs="Arial"/>
                <w:szCs w:val="20"/>
              </w:rPr>
              <w:t xml:space="preserve"> </w:t>
            </w:r>
            <w:r w:rsidRPr="001E197D">
              <w:rPr>
                <w:rFonts w:eastAsia="Calibri" w:cs="Arial"/>
                <w:szCs w:val="20"/>
              </w:rPr>
              <w:t>herunder boreprofiler samt fastlæggelse af styrkeparametre</w:t>
            </w:r>
            <w:r w:rsidR="00767D9B">
              <w:rPr>
                <w:rFonts w:eastAsia="Calibri" w:cs="Arial"/>
                <w:szCs w:val="20"/>
              </w:rPr>
              <w:t xml:space="preserve"> </w:t>
            </w:r>
            <w:r w:rsidRPr="001E197D">
              <w:rPr>
                <w:rFonts w:eastAsia="Calibri" w:cs="Arial"/>
                <w:szCs w:val="20"/>
              </w:rPr>
              <w:t>og dimensionsgivende vandspejl.</w:t>
            </w:r>
          </w:p>
          <w:p w:rsidR="0069020E" w:rsidRPr="001E197D" w:rsidRDefault="0069020E" w:rsidP="00FB17EE">
            <w:pPr>
              <w:rPr>
                <w:rFonts w:cs="Arial"/>
                <w:szCs w:val="20"/>
              </w:rPr>
            </w:pPr>
            <w:r w:rsidRPr="001E197D">
              <w:rPr>
                <w:rFonts w:eastAsia="Calibri" w:cs="Arial"/>
                <w:szCs w:val="20"/>
              </w:rPr>
              <w:t>Opfølgning under udførelsen.</w:t>
            </w:r>
          </w:p>
        </w:tc>
        <w:tc>
          <w:tcPr>
            <w:tcW w:w="2835" w:type="dxa"/>
            <w:tcBorders>
              <w:left w:val="single" w:sz="4" w:space="0" w:color="000000"/>
            </w:tcBorders>
            <w:shd w:val="clear" w:color="auto" w:fill="FFFFFF" w:themeFill="background1"/>
          </w:tcPr>
          <w:p w:rsidR="0069020E" w:rsidRPr="001E197D" w:rsidRDefault="0069020E" w:rsidP="004B60A9">
            <w:pPr>
              <w:rPr>
                <w:rFonts w:cs="Arial"/>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B60A9">
            <w:pPr>
              <w:rPr>
                <w:rFonts w:cs="Arial"/>
                <w:b/>
                <w:szCs w:val="20"/>
              </w:rPr>
            </w:pPr>
            <w:r w:rsidRPr="001E197D">
              <w:rPr>
                <w:rFonts w:cs="Arial"/>
                <w:b/>
                <w:szCs w:val="20"/>
              </w:rPr>
              <w:t>6.7. Miljøundersøgelser</w:t>
            </w:r>
          </w:p>
        </w:tc>
        <w:tc>
          <w:tcPr>
            <w:tcW w:w="2835" w:type="dxa"/>
            <w:tcBorders>
              <w:left w:val="single" w:sz="4" w:space="0" w:color="000000"/>
            </w:tcBorders>
            <w:shd w:val="clear" w:color="auto" w:fill="FFFFFF" w:themeFill="background1"/>
          </w:tcPr>
          <w:p w:rsidR="0069020E" w:rsidRPr="001E197D" w:rsidRDefault="005F2A92" w:rsidP="004B60A9">
            <w:pPr>
              <w:rPr>
                <w:rFonts w:cs="Arial"/>
                <w:b/>
                <w:szCs w:val="20"/>
              </w:rPr>
            </w:pPr>
            <w:r w:rsidRPr="005F2A92">
              <w:rPr>
                <w:rFonts w:cs="Arial"/>
                <w:szCs w:val="20"/>
              </w:rPr>
              <w:t>Ikke aktuelt</w:t>
            </w: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FB17EE">
            <w:pPr>
              <w:autoSpaceDE w:val="0"/>
              <w:autoSpaceDN w:val="0"/>
              <w:adjustRightInd w:val="0"/>
              <w:rPr>
                <w:rFonts w:eastAsia="Calibri" w:cs="Arial"/>
                <w:szCs w:val="20"/>
              </w:rPr>
            </w:pPr>
            <w:r w:rsidRPr="001E197D">
              <w:rPr>
                <w:rFonts w:eastAsia="Calibri" w:cs="Arial"/>
                <w:szCs w:val="20"/>
              </w:rPr>
              <w:t>Indhentning af basisoplysninger vedr. grunden og</w:t>
            </w:r>
            <w:r w:rsidR="00767D9B">
              <w:rPr>
                <w:rFonts w:eastAsia="Calibri" w:cs="Arial"/>
                <w:szCs w:val="20"/>
              </w:rPr>
              <w:t xml:space="preserve"> </w:t>
            </w:r>
            <w:r w:rsidRPr="001E197D">
              <w:rPr>
                <w:rFonts w:eastAsia="Calibri" w:cs="Arial"/>
                <w:szCs w:val="20"/>
              </w:rPr>
              <w:t>udarbejdelse af historik med vurdering af sandsynligheden</w:t>
            </w:r>
            <w:r w:rsidR="00767D9B">
              <w:rPr>
                <w:rFonts w:eastAsia="Calibri" w:cs="Arial"/>
                <w:szCs w:val="20"/>
              </w:rPr>
              <w:t xml:space="preserve"> </w:t>
            </w:r>
            <w:r w:rsidRPr="001E197D">
              <w:rPr>
                <w:rFonts w:eastAsia="Calibri" w:cs="Arial"/>
                <w:szCs w:val="20"/>
              </w:rPr>
              <w:t>for forurening og arten heraf.</w:t>
            </w:r>
          </w:p>
          <w:p w:rsidR="00767D9B" w:rsidRDefault="0069020E" w:rsidP="00FB17EE">
            <w:pPr>
              <w:autoSpaceDE w:val="0"/>
              <w:autoSpaceDN w:val="0"/>
              <w:adjustRightInd w:val="0"/>
              <w:rPr>
                <w:rFonts w:eastAsia="Calibri" w:cs="Arial"/>
                <w:szCs w:val="20"/>
              </w:rPr>
            </w:pPr>
            <w:r w:rsidRPr="001E197D">
              <w:rPr>
                <w:rFonts w:eastAsia="Calibri" w:cs="Arial"/>
                <w:szCs w:val="20"/>
              </w:rPr>
              <w:t>Udarbejdelse af program for miljøundersøgelser,</w:t>
            </w:r>
            <w:r w:rsidR="00767D9B">
              <w:rPr>
                <w:rFonts w:eastAsia="Calibri" w:cs="Arial"/>
                <w:szCs w:val="20"/>
              </w:rPr>
              <w:t xml:space="preserve"> </w:t>
            </w:r>
            <w:r w:rsidRPr="001E197D">
              <w:rPr>
                <w:rFonts w:eastAsia="Calibri" w:cs="Arial"/>
                <w:szCs w:val="20"/>
              </w:rPr>
              <w:t>herunder overslag over undersøgelserne.</w:t>
            </w:r>
            <w:r w:rsidR="00767D9B">
              <w:rPr>
                <w:rFonts w:eastAsia="Calibri" w:cs="Arial"/>
                <w:szCs w:val="20"/>
              </w:rPr>
              <w:t xml:space="preserve"> </w:t>
            </w:r>
            <w:r w:rsidRPr="001E197D">
              <w:rPr>
                <w:rFonts w:eastAsia="Calibri" w:cs="Arial"/>
                <w:szCs w:val="20"/>
              </w:rPr>
              <w:t>Gennemførelse af miljøundersøgelser, analyse af</w:t>
            </w:r>
            <w:r w:rsidR="00767D9B">
              <w:rPr>
                <w:rFonts w:eastAsia="Calibri" w:cs="Arial"/>
                <w:szCs w:val="20"/>
              </w:rPr>
              <w:t xml:space="preserve"> </w:t>
            </w:r>
            <w:r w:rsidRPr="001E197D">
              <w:rPr>
                <w:rFonts w:eastAsia="Calibri" w:cs="Arial"/>
                <w:szCs w:val="20"/>
              </w:rPr>
              <w:t>prøver og bearbejdning af prøveresultater. Rapportering</w:t>
            </w:r>
            <w:r w:rsidR="00767D9B">
              <w:rPr>
                <w:rFonts w:eastAsia="Calibri" w:cs="Arial"/>
                <w:szCs w:val="20"/>
              </w:rPr>
              <w:t xml:space="preserve"> </w:t>
            </w:r>
            <w:r w:rsidRPr="001E197D">
              <w:rPr>
                <w:rFonts w:eastAsia="Calibri" w:cs="Arial"/>
                <w:szCs w:val="20"/>
              </w:rPr>
              <w:t>af undersøgelserne, herunder vurdering af</w:t>
            </w:r>
            <w:r w:rsidR="00767D9B">
              <w:rPr>
                <w:rFonts w:eastAsia="Calibri" w:cs="Arial"/>
                <w:szCs w:val="20"/>
              </w:rPr>
              <w:t xml:space="preserve"> </w:t>
            </w:r>
            <w:r w:rsidRPr="001E197D">
              <w:rPr>
                <w:rFonts w:eastAsia="Calibri" w:cs="Arial"/>
                <w:szCs w:val="20"/>
              </w:rPr>
              <w:t>omfanget og arten af forurening, forslag til afværgeforanstaltninger</w:t>
            </w:r>
            <w:r w:rsidR="00767D9B">
              <w:rPr>
                <w:rFonts w:eastAsia="Calibri" w:cs="Arial"/>
                <w:szCs w:val="20"/>
              </w:rPr>
              <w:t xml:space="preserve"> </w:t>
            </w:r>
            <w:r w:rsidRPr="001E197D">
              <w:rPr>
                <w:rFonts w:eastAsia="Calibri" w:cs="Arial"/>
                <w:szCs w:val="20"/>
              </w:rPr>
              <w:t>og overslag over omkostningerne</w:t>
            </w:r>
            <w:r w:rsidR="00767D9B">
              <w:rPr>
                <w:rFonts w:eastAsia="Calibri" w:cs="Arial"/>
                <w:szCs w:val="20"/>
              </w:rPr>
              <w:t xml:space="preserve"> </w:t>
            </w:r>
            <w:r w:rsidRPr="001E197D">
              <w:rPr>
                <w:rFonts w:eastAsia="Calibri" w:cs="Arial"/>
                <w:szCs w:val="20"/>
              </w:rPr>
              <w:t>herved.</w:t>
            </w:r>
            <w:r w:rsidR="00767D9B">
              <w:rPr>
                <w:rFonts w:eastAsia="Calibri" w:cs="Arial"/>
                <w:szCs w:val="20"/>
              </w:rPr>
              <w:t xml:space="preserve"> </w:t>
            </w:r>
          </w:p>
          <w:p w:rsidR="0069020E" w:rsidRPr="001E197D" w:rsidRDefault="0069020E" w:rsidP="00FB17EE">
            <w:pPr>
              <w:autoSpaceDE w:val="0"/>
              <w:autoSpaceDN w:val="0"/>
              <w:adjustRightInd w:val="0"/>
              <w:rPr>
                <w:rFonts w:eastAsia="Calibri" w:cs="Arial"/>
                <w:szCs w:val="20"/>
              </w:rPr>
            </w:pPr>
            <w:r w:rsidRPr="001E197D">
              <w:rPr>
                <w:rFonts w:eastAsia="Calibri" w:cs="Arial"/>
                <w:szCs w:val="20"/>
              </w:rPr>
              <w:t>Opfølgning under udførelsen.</w:t>
            </w:r>
          </w:p>
          <w:p w:rsidR="0069020E" w:rsidRPr="001E197D" w:rsidRDefault="0069020E" w:rsidP="00FB17EE">
            <w:pPr>
              <w:rPr>
                <w:rFonts w:cs="Arial"/>
                <w:szCs w:val="20"/>
              </w:rPr>
            </w:pPr>
            <w:r w:rsidRPr="001E197D">
              <w:rPr>
                <w:rFonts w:eastAsia="Calibri" w:cs="Arial"/>
                <w:szCs w:val="20"/>
              </w:rPr>
              <w:t>Myndighedsbehandling.</w:t>
            </w:r>
          </w:p>
        </w:tc>
        <w:tc>
          <w:tcPr>
            <w:tcW w:w="2835" w:type="dxa"/>
            <w:tcBorders>
              <w:left w:val="single" w:sz="4" w:space="0" w:color="000000"/>
            </w:tcBorders>
            <w:shd w:val="clear" w:color="auto" w:fill="FFFFFF" w:themeFill="background1"/>
          </w:tcPr>
          <w:p w:rsidR="0069020E" w:rsidRPr="001E197D" w:rsidRDefault="0069020E" w:rsidP="004B60A9">
            <w:pPr>
              <w:rPr>
                <w:rFonts w:cs="Arial"/>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B60A9">
            <w:pPr>
              <w:rPr>
                <w:rFonts w:cs="Arial"/>
                <w:b/>
                <w:szCs w:val="20"/>
              </w:rPr>
            </w:pPr>
            <w:r w:rsidRPr="001E197D">
              <w:rPr>
                <w:rFonts w:cs="Arial"/>
                <w:b/>
                <w:szCs w:val="20"/>
              </w:rPr>
              <w:t xml:space="preserve">6.8. Officielle forretninger </w:t>
            </w:r>
          </w:p>
        </w:tc>
        <w:tc>
          <w:tcPr>
            <w:tcW w:w="2835" w:type="dxa"/>
            <w:tcBorders>
              <w:left w:val="single" w:sz="4" w:space="0" w:color="000000"/>
            </w:tcBorders>
            <w:shd w:val="clear" w:color="auto" w:fill="FFFFFF" w:themeFill="background1"/>
          </w:tcPr>
          <w:p w:rsidR="0069020E" w:rsidRPr="001E197D" w:rsidRDefault="005F2A92" w:rsidP="004B60A9">
            <w:pPr>
              <w:rPr>
                <w:rFonts w:cs="Arial"/>
                <w:b/>
                <w:szCs w:val="20"/>
              </w:rPr>
            </w:pPr>
            <w:r w:rsidRPr="005F2A92">
              <w:rPr>
                <w:rFonts w:cs="Arial"/>
                <w:szCs w:val="20"/>
              </w:rPr>
              <w:t>Ikke aktuelt</w:t>
            </w: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767D9B">
            <w:pPr>
              <w:autoSpaceDE w:val="0"/>
              <w:autoSpaceDN w:val="0"/>
              <w:adjustRightInd w:val="0"/>
              <w:rPr>
                <w:rFonts w:cs="Arial"/>
                <w:szCs w:val="20"/>
              </w:rPr>
            </w:pPr>
            <w:r w:rsidRPr="001E197D">
              <w:rPr>
                <w:rFonts w:eastAsia="Calibri" w:cs="Arial"/>
                <w:szCs w:val="20"/>
              </w:rPr>
              <w:t>Udarbejdelse af materiale til samt deltagelse i</w:t>
            </w:r>
            <w:r w:rsidR="00767D9B">
              <w:rPr>
                <w:rFonts w:eastAsia="Calibri" w:cs="Arial"/>
                <w:szCs w:val="20"/>
              </w:rPr>
              <w:t xml:space="preserve"> </w:t>
            </w:r>
            <w:r w:rsidRPr="001E197D">
              <w:rPr>
                <w:rFonts w:eastAsia="Calibri" w:cs="Arial"/>
                <w:szCs w:val="20"/>
              </w:rPr>
              <w:t>officielle forretninger, eksempelvis besigtigelses- og</w:t>
            </w:r>
            <w:r w:rsidR="00767D9B">
              <w:rPr>
                <w:rFonts w:eastAsia="Calibri" w:cs="Arial"/>
                <w:szCs w:val="20"/>
              </w:rPr>
              <w:t xml:space="preserve"> </w:t>
            </w:r>
            <w:r w:rsidRPr="001E197D">
              <w:rPr>
                <w:rFonts w:eastAsia="Calibri" w:cs="Arial"/>
                <w:szCs w:val="20"/>
              </w:rPr>
              <w:t>ekspropriationsforretninger, herunder forberedelse</w:t>
            </w:r>
            <w:r w:rsidR="00767D9B">
              <w:rPr>
                <w:rFonts w:eastAsia="Calibri" w:cs="Arial"/>
                <w:szCs w:val="20"/>
              </w:rPr>
              <w:t xml:space="preserve"> </w:t>
            </w:r>
            <w:r w:rsidRPr="001E197D">
              <w:rPr>
                <w:rFonts w:eastAsia="Calibri" w:cs="Arial"/>
                <w:szCs w:val="20"/>
              </w:rPr>
              <w:t>til og forhandlinger med myndighederne.</w:t>
            </w:r>
          </w:p>
        </w:tc>
        <w:tc>
          <w:tcPr>
            <w:tcW w:w="2835" w:type="dxa"/>
            <w:tcBorders>
              <w:left w:val="single" w:sz="4" w:space="0" w:color="000000"/>
            </w:tcBorders>
            <w:shd w:val="clear" w:color="auto" w:fill="FFFFFF" w:themeFill="background1"/>
          </w:tcPr>
          <w:p w:rsidR="0069020E" w:rsidRPr="001E197D" w:rsidRDefault="0069020E" w:rsidP="004B60A9">
            <w:pPr>
              <w:rPr>
                <w:rFonts w:cs="Arial"/>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B60A9">
            <w:pPr>
              <w:rPr>
                <w:rFonts w:cs="Arial"/>
                <w:b/>
                <w:szCs w:val="20"/>
              </w:rPr>
            </w:pPr>
            <w:r w:rsidRPr="001E197D">
              <w:rPr>
                <w:rFonts w:cs="Arial"/>
                <w:b/>
                <w:szCs w:val="20"/>
              </w:rPr>
              <w:t>6.9. Analyse af markedsforhold</w:t>
            </w:r>
          </w:p>
        </w:tc>
        <w:tc>
          <w:tcPr>
            <w:tcW w:w="2835" w:type="dxa"/>
            <w:tcBorders>
              <w:left w:val="single" w:sz="4" w:space="0" w:color="000000"/>
            </w:tcBorders>
            <w:shd w:val="clear" w:color="auto" w:fill="FFFFFF" w:themeFill="background1"/>
          </w:tcPr>
          <w:p w:rsidR="0069020E" w:rsidRPr="001E197D" w:rsidRDefault="005F2A92" w:rsidP="004B60A9">
            <w:pPr>
              <w:rPr>
                <w:rFonts w:cs="Arial"/>
                <w:b/>
                <w:szCs w:val="20"/>
              </w:rPr>
            </w:pPr>
            <w:r w:rsidRPr="005F2A92">
              <w:rPr>
                <w:rFonts w:cs="Arial"/>
                <w:szCs w:val="20"/>
              </w:rPr>
              <w:t>Ikke aktuelt</w:t>
            </w: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767D9B">
            <w:pPr>
              <w:autoSpaceDE w:val="0"/>
              <w:autoSpaceDN w:val="0"/>
              <w:adjustRightInd w:val="0"/>
              <w:rPr>
                <w:rFonts w:cs="Arial"/>
                <w:szCs w:val="20"/>
              </w:rPr>
            </w:pPr>
            <w:r w:rsidRPr="001E197D">
              <w:rPr>
                <w:rFonts w:eastAsia="Calibri" w:cs="Arial"/>
                <w:szCs w:val="20"/>
              </w:rPr>
              <w:t>Analyse af konkurrencesituationen for rådgivning,</w:t>
            </w:r>
            <w:r w:rsidR="00767D9B">
              <w:rPr>
                <w:rFonts w:eastAsia="Calibri" w:cs="Arial"/>
                <w:szCs w:val="20"/>
              </w:rPr>
              <w:t xml:space="preserve"> </w:t>
            </w:r>
            <w:r w:rsidRPr="001E197D">
              <w:rPr>
                <w:rFonts w:eastAsia="Calibri" w:cs="Arial"/>
                <w:szCs w:val="20"/>
              </w:rPr>
              <w:t>udførelse og materialer som grundlag for vurdering</w:t>
            </w:r>
            <w:r w:rsidR="00767D9B">
              <w:rPr>
                <w:rFonts w:eastAsia="Calibri" w:cs="Arial"/>
                <w:szCs w:val="20"/>
              </w:rPr>
              <w:t xml:space="preserve"> </w:t>
            </w:r>
            <w:r w:rsidRPr="001E197D">
              <w:rPr>
                <w:rFonts w:eastAsia="Calibri" w:cs="Arial"/>
                <w:szCs w:val="20"/>
              </w:rPr>
              <w:t>af byggeriets udformning, lokalisering og tidsmæssige</w:t>
            </w:r>
            <w:r w:rsidR="00767D9B">
              <w:rPr>
                <w:rFonts w:eastAsia="Calibri" w:cs="Arial"/>
                <w:szCs w:val="20"/>
              </w:rPr>
              <w:t xml:space="preserve"> </w:t>
            </w:r>
            <w:r w:rsidRPr="001E197D">
              <w:rPr>
                <w:rFonts w:eastAsia="Calibri" w:cs="Arial"/>
                <w:szCs w:val="20"/>
              </w:rPr>
              <w:t>udførelse.</w:t>
            </w:r>
          </w:p>
        </w:tc>
        <w:tc>
          <w:tcPr>
            <w:tcW w:w="2835" w:type="dxa"/>
            <w:tcBorders>
              <w:left w:val="single" w:sz="4" w:space="0" w:color="000000"/>
            </w:tcBorders>
            <w:shd w:val="clear" w:color="auto" w:fill="FFFFFF" w:themeFill="background1"/>
          </w:tcPr>
          <w:p w:rsidR="0069020E" w:rsidRPr="001E197D" w:rsidRDefault="0069020E" w:rsidP="004B60A9">
            <w:pPr>
              <w:rPr>
                <w:rFonts w:cs="Arial"/>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B60A9">
            <w:pPr>
              <w:rPr>
                <w:rFonts w:cs="Arial"/>
                <w:b/>
                <w:szCs w:val="20"/>
              </w:rPr>
            </w:pPr>
            <w:r w:rsidRPr="001E197D">
              <w:rPr>
                <w:rFonts w:cs="Arial"/>
                <w:b/>
                <w:szCs w:val="20"/>
              </w:rPr>
              <w:t>6.31. Særlig mødevirksomhed</w:t>
            </w:r>
          </w:p>
        </w:tc>
        <w:tc>
          <w:tcPr>
            <w:tcW w:w="2835" w:type="dxa"/>
            <w:tcBorders>
              <w:left w:val="single" w:sz="4" w:space="0" w:color="000000"/>
            </w:tcBorders>
            <w:shd w:val="clear" w:color="auto" w:fill="FFFFFF" w:themeFill="background1"/>
          </w:tcPr>
          <w:p w:rsidR="0069020E" w:rsidRPr="001E197D" w:rsidRDefault="005F2A92" w:rsidP="004B60A9">
            <w:pPr>
              <w:rPr>
                <w:rFonts w:cs="Arial"/>
                <w:b/>
                <w:szCs w:val="20"/>
              </w:rPr>
            </w:pPr>
            <w:r>
              <w:rPr>
                <w:rFonts w:cs="Arial"/>
                <w:szCs w:val="20"/>
              </w:rPr>
              <w:t>Kun efter forudgående aftale</w:t>
            </w: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015045">
            <w:pPr>
              <w:autoSpaceDE w:val="0"/>
              <w:autoSpaceDN w:val="0"/>
              <w:adjustRightInd w:val="0"/>
              <w:rPr>
                <w:rFonts w:cs="Arial"/>
                <w:szCs w:val="20"/>
              </w:rPr>
            </w:pPr>
            <w:r w:rsidRPr="001E197D">
              <w:rPr>
                <w:rFonts w:eastAsia="Calibri" w:cs="Arial"/>
                <w:szCs w:val="20"/>
              </w:rPr>
              <w:t>Bistand i forbindelse med særlig mødevirksomhed</w:t>
            </w:r>
            <w:r w:rsidR="00015045">
              <w:rPr>
                <w:rFonts w:eastAsia="Calibri" w:cs="Arial"/>
                <w:szCs w:val="20"/>
              </w:rPr>
              <w:t xml:space="preserve"> </w:t>
            </w:r>
            <w:r w:rsidRPr="001E197D">
              <w:rPr>
                <w:rFonts w:eastAsia="Calibri" w:cs="Arial"/>
                <w:szCs w:val="20"/>
              </w:rPr>
              <w:t>f.eks. udarbejdelse af materiale til og deltagelse i</w:t>
            </w:r>
            <w:r w:rsidR="00015045">
              <w:rPr>
                <w:rFonts w:eastAsia="Calibri" w:cs="Arial"/>
                <w:szCs w:val="20"/>
              </w:rPr>
              <w:t xml:space="preserve"> </w:t>
            </w:r>
            <w:r w:rsidRPr="001E197D">
              <w:rPr>
                <w:rFonts w:eastAsia="Calibri" w:cs="Arial"/>
                <w:szCs w:val="20"/>
              </w:rPr>
              <w:t>klient-/brugermøder, herunder generalforsamlinger,</w:t>
            </w:r>
            <w:r w:rsidR="00015045">
              <w:rPr>
                <w:rFonts w:eastAsia="Calibri" w:cs="Arial"/>
                <w:szCs w:val="20"/>
              </w:rPr>
              <w:t xml:space="preserve"> </w:t>
            </w:r>
            <w:r w:rsidRPr="001E197D">
              <w:rPr>
                <w:rFonts w:eastAsia="Calibri" w:cs="Arial"/>
                <w:szCs w:val="20"/>
              </w:rPr>
              <w:t>bestyrelsesmøder, politiske møder samt borgermøder</w:t>
            </w:r>
            <w:r w:rsidR="00015045">
              <w:rPr>
                <w:rFonts w:eastAsia="Calibri" w:cs="Arial"/>
                <w:szCs w:val="20"/>
              </w:rPr>
              <w:t xml:space="preserve"> </w:t>
            </w:r>
            <w:r w:rsidRPr="001E197D">
              <w:rPr>
                <w:rFonts w:eastAsia="Calibri" w:cs="Arial"/>
                <w:szCs w:val="20"/>
              </w:rPr>
              <w:t>m.m., hvor klientens repræsentant deltager.</w:t>
            </w:r>
          </w:p>
        </w:tc>
        <w:tc>
          <w:tcPr>
            <w:tcW w:w="2835" w:type="dxa"/>
            <w:tcBorders>
              <w:left w:val="single" w:sz="4" w:space="0" w:color="000000"/>
            </w:tcBorders>
            <w:shd w:val="clear" w:color="auto" w:fill="FFFFFF" w:themeFill="background1"/>
          </w:tcPr>
          <w:p w:rsidR="0069020E" w:rsidRPr="001E197D" w:rsidRDefault="0069020E" w:rsidP="004B60A9">
            <w:pPr>
              <w:rPr>
                <w:rFonts w:cs="Arial"/>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B60A9">
            <w:pPr>
              <w:rPr>
                <w:rFonts w:cs="Arial"/>
                <w:b/>
                <w:szCs w:val="20"/>
              </w:rPr>
            </w:pPr>
            <w:r w:rsidRPr="001E197D">
              <w:rPr>
                <w:rFonts w:cs="Arial"/>
                <w:b/>
                <w:szCs w:val="20"/>
              </w:rPr>
              <w:t>6.32. Tvister</w:t>
            </w:r>
          </w:p>
        </w:tc>
        <w:tc>
          <w:tcPr>
            <w:tcW w:w="2835" w:type="dxa"/>
            <w:tcBorders>
              <w:left w:val="single" w:sz="4" w:space="0" w:color="000000"/>
            </w:tcBorders>
            <w:shd w:val="clear" w:color="auto" w:fill="FFFFFF" w:themeFill="background1"/>
          </w:tcPr>
          <w:p w:rsidR="0069020E" w:rsidRPr="001E197D" w:rsidRDefault="005F2A92" w:rsidP="004B60A9">
            <w:pPr>
              <w:rPr>
                <w:rFonts w:cs="Arial"/>
                <w:b/>
                <w:szCs w:val="20"/>
              </w:rPr>
            </w:pPr>
            <w:r>
              <w:rPr>
                <w:rFonts w:cs="Arial"/>
                <w:szCs w:val="20"/>
              </w:rPr>
              <w:t>Kun efter forudgående aftale</w:t>
            </w: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B60A9">
            <w:pPr>
              <w:rPr>
                <w:rFonts w:cs="Arial"/>
                <w:szCs w:val="20"/>
              </w:rPr>
            </w:pPr>
            <w:r w:rsidRPr="001E197D">
              <w:rPr>
                <w:rFonts w:eastAsia="Calibri" w:cs="Arial"/>
                <w:szCs w:val="20"/>
              </w:rPr>
              <w:t>Bistand ved retslig strid mellem klienten og tredjemand.</w:t>
            </w:r>
          </w:p>
        </w:tc>
        <w:tc>
          <w:tcPr>
            <w:tcW w:w="2835" w:type="dxa"/>
            <w:tcBorders>
              <w:left w:val="single" w:sz="4" w:space="0" w:color="000000"/>
            </w:tcBorders>
            <w:shd w:val="clear" w:color="auto" w:fill="FFFFFF" w:themeFill="background1"/>
          </w:tcPr>
          <w:p w:rsidR="0069020E" w:rsidRPr="001E197D" w:rsidRDefault="0069020E" w:rsidP="004B60A9">
            <w:pPr>
              <w:rPr>
                <w:rFonts w:cs="Arial"/>
                <w:szCs w:val="20"/>
              </w:rPr>
            </w:pPr>
          </w:p>
        </w:tc>
      </w:tr>
      <w:tr w:rsidR="0069020E" w:rsidRPr="001E197D" w:rsidTr="00B5556A">
        <w:tc>
          <w:tcPr>
            <w:tcW w:w="6310" w:type="dxa"/>
            <w:tcBorders>
              <w:right w:val="single" w:sz="4" w:space="0" w:color="000000"/>
            </w:tcBorders>
            <w:shd w:val="clear" w:color="auto" w:fill="FFFFFF" w:themeFill="background1"/>
          </w:tcPr>
          <w:p w:rsidR="0069020E" w:rsidRPr="001E197D" w:rsidRDefault="0069020E" w:rsidP="004B60A9">
            <w:pPr>
              <w:rPr>
                <w:rFonts w:cs="Arial"/>
                <w:b/>
                <w:szCs w:val="20"/>
              </w:rPr>
            </w:pPr>
            <w:r w:rsidRPr="001E197D">
              <w:rPr>
                <w:rFonts w:cs="Arial"/>
                <w:b/>
                <w:szCs w:val="20"/>
              </w:rPr>
              <w:t>6.34.</w:t>
            </w:r>
            <w:r w:rsidR="009515E7">
              <w:rPr>
                <w:rFonts w:cs="Arial"/>
                <w:b/>
                <w:szCs w:val="20"/>
              </w:rPr>
              <w:t xml:space="preserve"> 1 og</w:t>
            </w:r>
            <w:r w:rsidRPr="001E197D">
              <w:rPr>
                <w:rFonts w:cs="Arial"/>
                <w:b/>
                <w:szCs w:val="20"/>
              </w:rPr>
              <w:t xml:space="preserve"> 5-års eftersyn</w:t>
            </w:r>
          </w:p>
        </w:tc>
        <w:tc>
          <w:tcPr>
            <w:tcW w:w="2835" w:type="dxa"/>
            <w:tcBorders>
              <w:left w:val="single" w:sz="4" w:space="0" w:color="000000"/>
            </w:tcBorders>
            <w:shd w:val="clear" w:color="auto" w:fill="FFFFFF" w:themeFill="background1"/>
          </w:tcPr>
          <w:p w:rsidR="0069020E" w:rsidRPr="001E197D" w:rsidRDefault="005F2A92" w:rsidP="004B60A9">
            <w:pPr>
              <w:rPr>
                <w:rFonts w:cs="Arial"/>
                <w:b/>
                <w:szCs w:val="20"/>
              </w:rPr>
            </w:pPr>
            <w:r>
              <w:rPr>
                <w:rFonts w:cs="Arial"/>
                <w:b/>
                <w:szCs w:val="20"/>
              </w:rPr>
              <w:t>1 års gennemgang er indeholdt i bygherrerådgiveraftalen- 5 årsgennemgang kun efter forudgående aftale</w:t>
            </w:r>
            <w:bookmarkStart w:id="0" w:name="_GoBack"/>
            <w:bookmarkEnd w:id="0"/>
          </w:p>
        </w:tc>
      </w:tr>
      <w:tr w:rsidR="0069020E" w:rsidRPr="001E197D" w:rsidTr="00B5556A">
        <w:tc>
          <w:tcPr>
            <w:tcW w:w="6310" w:type="dxa"/>
            <w:tcBorders>
              <w:bottom w:val="single" w:sz="12" w:space="0" w:color="000000"/>
              <w:right w:val="single" w:sz="4" w:space="0" w:color="000000"/>
            </w:tcBorders>
            <w:shd w:val="clear" w:color="auto" w:fill="FFFFFF" w:themeFill="background1"/>
          </w:tcPr>
          <w:p w:rsidR="0069020E" w:rsidRPr="001E197D" w:rsidRDefault="0069020E" w:rsidP="00476447">
            <w:pPr>
              <w:autoSpaceDE w:val="0"/>
              <w:autoSpaceDN w:val="0"/>
              <w:adjustRightInd w:val="0"/>
              <w:rPr>
                <w:rFonts w:eastAsia="Calibri" w:cs="Arial"/>
                <w:szCs w:val="20"/>
              </w:rPr>
            </w:pPr>
            <w:r w:rsidRPr="001E197D">
              <w:rPr>
                <w:rFonts w:eastAsia="Calibri" w:cs="Arial"/>
                <w:szCs w:val="20"/>
              </w:rPr>
              <w:t>Eftersyn gennemføres efter de retningslinier, der er</w:t>
            </w:r>
            <w:r w:rsidR="00015045">
              <w:rPr>
                <w:rFonts w:eastAsia="Calibri" w:cs="Arial"/>
                <w:szCs w:val="20"/>
              </w:rPr>
              <w:t xml:space="preserve"> </w:t>
            </w:r>
            <w:r w:rsidRPr="001E197D">
              <w:rPr>
                <w:rFonts w:eastAsia="Calibri" w:cs="Arial"/>
                <w:szCs w:val="20"/>
              </w:rPr>
              <w:t>fastlagt af Byggeskadefonden eller efter nærmere</w:t>
            </w:r>
            <w:r w:rsidR="00015045">
              <w:rPr>
                <w:rFonts w:eastAsia="Calibri" w:cs="Arial"/>
                <w:szCs w:val="20"/>
              </w:rPr>
              <w:t xml:space="preserve"> </w:t>
            </w:r>
            <w:r w:rsidRPr="001E197D">
              <w:rPr>
                <w:rFonts w:eastAsia="Calibri" w:cs="Arial"/>
                <w:szCs w:val="20"/>
              </w:rPr>
              <w:t>aftale.</w:t>
            </w:r>
          </w:p>
          <w:p w:rsidR="0069020E" w:rsidRPr="001E197D" w:rsidRDefault="0069020E" w:rsidP="00015045">
            <w:pPr>
              <w:autoSpaceDE w:val="0"/>
              <w:autoSpaceDN w:val="0"/>
              <w:adjustRightInd w:val="0"/>
              <w:rPr>
                <w:rFonts w:cs="Arial"/>
                <w:b/>
                <w:szCs w:val="20"/>
              </w:rPr>
            </w:pPr>
            <w:r w:rsidRPr="001E197D">
              <w:rPr>
                <w:rFonts w:eastAsia="Calibri" w:cs="Arial"/>
                <w:szCs w:val="20"/>
              </w:rPr>
              <w:t>Ydelsen kan også omfatte teknisk bistand til 5-års</w:t>
            </w:r>
            <w:r w:rsidR="00015045">
              <w:rPr>
                <w:rFonts w:eastAsia="Calibri" w:cs="Arial"/>
                <w:szCs w:val="20"/>
              </w:rPr>
              <w:t xml:space="preserve"> </w:t>
            </w:r>
            <w:r w:rsidRPr="001E197D">
              <w:rPr>
                <w:rFonts w:eastAsia="Calibri" w:cs="Arial"/>
                <w:szCs w:val="20"/>
              </w:rPr>
              <w:t>eftersyn, som udføres af anden rådgiver</w:t>
            </w:r>
            <w:r w:rsidR="00DB18F1">
              <w:rPr>
                <w:rFonts w:eastAsia="Calibri" w:cs="Arial"/>
                <w:szCs w:val="20"/>
              </w:rPr>
              <w:t xml:space="preserve"> (Byggeskadefonden)</w:t>
            </w:r>
            <w:r w:rsidRPr="001E197D">
              <w:rPr>
                <w:rFonts w:eastAsia="Calibri" w:cs="Arial"/>
                <w:szCs w:val="20"/>
              </w:rPr>
              <w:t>.</w:t>
            </w:r>
          </w:p>
        </w:tc>
        <w:tc>
          <w:tcPr>
            <w:tcW w:w="2835" w:type="dxa"/>
            <w:tcBorders>
              <w:left w:val="single" w:sz="4" w:space="0" w:color="000000"/>
              <w:bottom w:val="single" w:sz="12" w:space="0" w:color="000000"/>
            </w:tcBorders>
            <w:shd w:val="clear" w:color="auto" w:fill="FFFFFF" w:themeFill="background1"/>
          </w:tcPr>
          <w:p w:rsidR="0069020E" w:rsidRPr="001E197D" w:rsidRDefault="0069020E" w:rsidP="004B60A9">
            <w:pPr>
              <w:rPr>
                <w:rFonts w:cs="Arial"/>
                <w:b/>
                <w:szCs w:val="20"/>
              </w:rPr>
            </w:pPr>
          </w:p>
        </w:tc>
      </w:tr>
    </w:tbl>
    <w:p w:rsidR="004B60A9" w:rsidRPr="00BA59DD" w:rsidRDefault="004B60A9" w:rsidP="004B60A9">
      <w:pPr>
        <w:pStyle w:val="Overskrift1"/>
        <w:spacing w:before="360"/>
        <w:rPr>
          <w:rFonts w:ascii="Arial" w:hAnsi="Arial" w:cs="Arial"/>
        </w:rPr>
      </w:pPr>
    </w:p>
    <w:p w:rsidR="004034AB" w:rsidRPr="00BA59DD" w:rsidRDefault="004034AB" w:rsidP="004B60A9">
      <w:pPr>
        <w:spacing w:after="120"/>
        <w:jc w:val="center"/>
        <w:rPr>
          <w:rFonts w:cs="Arial"/>
        </w:rPr>
      </w:pPr>
    </w:p>
    <w:sectPr w:rsidR="004034AB" w:rsidRPr="00BA59DD" w:rsidSect="009333C8">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0DD" w:rsidRDefault="005060DD" w:rsidP="007C024B">
      <w:r>
        <w:separator/>
      </w:r>
    </w:p>
  </w:endnote>
  <w:endnote w:type="continuationSeparator" w:id="0">
    <w:p w:rsidR="005060DD" w:rsidRDefault="005060DD" w:rsidP="007C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GKEG+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0DD" w:rsidRDefault="005060DD">
    <w:pPr>
      <w:pStyle w:val="Sidefod"/>
      <w:jc w:val="center"/>
    </w:pPr>
    <w:r>
      <w:t xml:space="preserve">Side </w:t>
    </w:r>
    <w:r>
      <w:rPr>
        <w:b/>
        <w:bCs/>
      </w:rPr>
      <w:fldChar w:fldCharType="begin"/>
    </w:r>
    <w:r>
      <w:rPr>
        <w:b/>
        <w:bCs/>
      </w:rPr>
      <w:instrText>PAGE</w:instrText>
    </w:r>
    <w:r>
      <w:rPr>
        <w:b/>
        <w:bCs/>
      </w:rPr>
      <w:fldChar w:fldCharType="separate"/>
    </w:r>
    <w:r w:rsidR="005F2A92">
      <w:rPr>
        <w:b/>
        <w:bCs/>
        <w:noProof/>
      </w:rPr>
      <w:t>2</w:t>
    </w:r>
    <w:r>
      <w:rPr>
        <w:b/>
        <w:bCs/>
      </w:rPr>
      <w:fldChar w:fldCharType="end"/>
    </w:r>
    <w:r>
      <w:t xml:space="preserve"> af </w:t>
    </w:r>
    <w:r>
      <w:rPr>
        <w:b/>
        <w:bCs/>
      </w:rPr>
      <w:fldChar w:fldCharType="begin"/>
    </w:r>
    <w:r>
      <w:rPr>
        <w:b/>
        <w:bCs/>
      </w:rPr>
      <w:instrText>NUMPAGES</w:instrText>
    </w:r>
    <w:r>
      <w:rPr>
        <w:b/>
        <w:bCs/>
      </w:rPr>
      <w:fldChar w:fldCharType="separate"/>
    </w:r>
    <w:r w:rsidR="005F2A92">
      <w:rPr>
        <w:b/>
        <w:bCs/>
        <w:noProof/>
      </w:rPr>
      <w:t>12</w:t>
    </w:r>
    <w:r>
      <w:rPr>
        <w:b/>
        <w:bCs/>
      </w:rPr>
      <w:fldChar w:fldCharType="end"/>
    </w:r>
  </w:p>
  <w:p w:rsidR="005060DD" w:rsidRDefault="005060D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0DD" w:rsidRDefault="005060DD" w:rsidP="007C024B">
      <w:r>
        <w:separator/>
      </w:r>
    </w:p>
  </w:footnote>
  <w:footnote w:type="continuationSeparator" w:id="0">
    <w:p w:rsidR="005060DD" w:rsidRDefault="005060DD" w:rsidP="007C0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0DD" w:rsidRPr="007C024B" w:rsidRDefault="005060DD" w:rsidP="007C024B">
    <w:pPr>
      <w:pStyle w:val="Sidehoved"/>
      <w:jc w:val="center"/>
      <w:rPr>
        <w:sz w:val="96"/>
        <w:szCs w:val="96"/>
      </w:rPr>
    </w:pPr>
    <w:r w:rsidRPr="007C024B">
      <w:rPr>
        <w:sz w:val="96"/>
        <w:szCs w:val="96"/>
      </w:rPr>
      <w:t>fsb</w:t>
    </w:r>
  </w:p>
  <w:p w:rsidR="005060DD" w:rsidRDefault="005060D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B83"/>
    <w:multiLevelType w:val="hybridMultilevel"/>
    <w:tmpl w:val="8AF694CC"/>
    <w:lvl w:ilvl="0" w:tplc="030C2392">
      <w:numFmt w:val="bullet"/>
      <w:lvlText w:val="–"/>
      <w:lvlJc w:val="left"/>
      <w:pPr>
        <w:ind w:left="36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A47011"/>
    <w:multiLevelType w:val="hybridMultilevel"/>
    <w:tmpl w:val="222C4A8E"/>
    <w:lvl w:ilvl="0" w:tplc="030C2392">
      <w:numFmt w:val="bullet"/>
      <w:lvlText w:val="–"/>
      <w:lvlJc w:val="left"/>
      <w:pPr>
        <w:ind w:left="36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896843"/>
    <w:multiLevelType w:val="hybridMultilevel"/>
    <w:tmpl w:val="12DAB7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6833EF"/>
    <w:multiLevelType w:val="hybridMultilevel"/>
    <w:tmpl w:val="A24E1B54"/>
    <w:lvl w:ilvl="0" w:tplc="AF6EAC90">
      <w:numFmt w:val="bullet"/>
      <w:lvlText w:val="–"/>
      <w:lvlJc w:val="left"/>
      <w:pPr>
        <w:ind w:left="360" w:hanging="360"/>
      </w:pPr>
      <w:rPr>
        <w:rFonts w:ascii="Arial" w:eastAsia="Calibr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6875462"/>
    <w:multiLevelType w:val="hybridMultilevel"/>
    <w:tmpl w:val="37122CE6"/>
    <w:lvl w:ilvl="0" w:tplc="991E9240">
      <w:start w:val="2"/>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5443BA3"/>
    <w:multiLevelType w:val="hybridMultilevel"/>
    <w:tmpl w:val="2DD6F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3D06F1"/>
    <w:multiLevelType w:val="hybridMultilevel"/>
    <w:tmpl w:val="EAA210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D0F216B"/>
    <w:multiLevelType w:val="hybridMultilevel"/>
    <w:tmpl w:val="9FB8E08C"/>
    <w:lvl w:ilvl="0" w:tplc="030C2392">
      <w:numFmt w:val="bullet"/>
      <w:lvlText w:val="–"/>
      <w:lvlJc w:val="left"/>
      <w:pPr>
        <w:ind w:left="36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D7164A6"/>
    <w:multiLevelType w:val="hybridMultilevel"/>
    <w:tmpl w:val="F7C2905A"/>
    <w:lvl w:ilvl="0" w:tplc="030C2392">
      <w:numFmt w:val="bullet"/>
      <w:lvlText w:val="–"/>
      <w:lvlJc w:val="left"/>
      <w:pPr>
        <w:ind w:left="36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44C5565"/>
    <w:multiLevelType w:val="hybridMultilevel"/>
    <w:tmpl w:val="B79A3D22"/>
    <w:lvl w:ilvl="0" w:tplc="030C2392">
      <w:numFmt w:val="bullet"/>
      <w:lvlText w:val="–"/>
      <w:lvlJc w:val="left"/>
      <w:pPr>
        <w:ind w:left="36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556267E"/>
    <w:multiLevelType w:val="hybridMultilevel"/>
    <w:tmpl w:val="E346AB70"/>
    <w:lvl w:ilvl="0" w:tplc="AF6EAC90">
      <w:numFmt w:val="bullet"/>
      <w:lvlText w:val="–"/>
      <w:lvlJc w:val="left"/>
      <w:pPr>
        <w:ind w:left="36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2362438"/>
    <w:multiLevelType w:val="hybridMultilevel"/>
    <w:tmpl w:val="AFCEFDA6"/>
    <w:lvl w:ilvl="0" w:tplc="A112C8BE">
      <w:start w:val="2"/>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8561A44"/>
    <w:multiLevelType w:val="hybridMultilevel"/>
    <w:tmpl w:val="98069026"/>
    <w:lvl w:ilvl="0" w:tplc="0254B9DC">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58BE42D8"/>
    <w:multiLevelType w:val="hybridMultilevel"/>
    <w:tmpl w:val="7B7CD040"/>
    <w:lvl w:ilvl="0" w:tplc="030C2392">
      <w:numFmt w:val="bullet"/>
      <w:lvlText w:val="–"/>
      <w:lvlJc w:val="left"/>
      <w:pPr>
        <w:ind w:left="36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994425D"/>
    <w:multiLevelType w:val="hybridMultilevel"/>
    <w:tmpl w:val="4D0E8650"/>
    <w:lvl w:ilvl="0" w:tplc="030C2392">
      <w:numFmt w:val="bullet"/>
      <w:lvlText w:val="–"/>
      <w:lvlJc w:val="left"/>
      <w:pPr>
        <w:ind w:left="36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1E37A8A"/>
    <w:multiLevelType w:val="hybridMultilevel"/>
    <w:tmpl w:val="84E81A3C"/>
    <w:lvl w:ilvl="0" w:tplc="56F20F5C">
      <w:start w:val="2"/>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9650331"/>
    <w:multiLevelType w:val="hybridMultilevel"/>
    <w:tmpl w:val="04408AD0"/>
    <w:lvl w:ilvl="0" w:tplc="030C2392">
      <w:numFmt w:val="bullet"/>
      <w:lvlText w:val="–"/>
      <w:lvlJc w:val="left"/>
      <w:pPr>
        <w:ind w:left="360" w:hanging="360"/>
      </w:pPr>
      <w:rPr>
        <w:rFonts w:ascii="Arial" w:eastAsia="Calibr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6C9C788E"/>
    <w:multiLevelType w:val="hybridMultilevel"/>
    <w:tmpl w:val="88DE3EB4"/>
    <w:lvl w:ilvl="0" w:tplc="030C2392">
      <w:numFmt w:val="bullet"/>
      <w:lvlText w:val="–"/>
      <w:lvlJc w:val="left"/>
      <w:pPr>
        <w:ind w:left="36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FB65BCB"/>
    <w:multiLevelType w:val="hybridMultilevel"/>
    <w:tmpl w:val="63D6A688"/>
    <w:lvl w:ilvl="0" w:tplc="B9E07770">
      <w:start w:val="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1CB4CAD"/>
    <w:multiLevelType w:val="hybridMultilevel"/>
    <w:tmpl w:val="8FE01298"/>
    <w:lvl w:ilvl="0" w:tplc="030C2392">
      <w:numFmt w:val="bullet"/>
      <w:lvlText w:val="–"/>
      <w:lvlJc w:val="left"/>
      <w:pPr>
        <w:ind w:left="36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A8F1EA1"/>
    <w:multiLevelType w:val="hybridMultilevel"/>
    <w:tmpl w:val="7D64CCD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1"/>
  </w:num>
  <w:num w:numId="4">
    <w:abstractNumId w:val="20"/>
  </w:num>
  <w:num w:numId="5">
    <w:abstractNumId w:val="12"/>
  </w:num>
  <w:num w:numId="6">
    <w:abstractNumId w:val="5"/>
  </w:num>
  <w:num w:numId="7">
    <w:abstractNumId w:val="16"/>
  </w:num>
  <w:num w:numId="8">
    <w:abstractNumId w:val="7"/>
  </w:num>
  <w:num w:numId="9">
    <w:abstractNumId w:val="3"/>
  </w:num>
  <w:num w:numId="10">
    <w:abstractNumId w:val="10"/>
  </w:num>
  <w:num w:numId="11">
    <w:abstractNumId w:val="9"/>
  </w:num>
  <w:num w:numId="12">
    <w:abstractNumId w:val="8"/>
  </w:num>
  <w:num w:numId="13">
    <w:abstractNumId w:val="14"/>
  </w:num>
  <w:num w:numId="14">
    <w:abstractNumId w:val="1"/>
  </w:num>
  <w:num w:numId="15">
    <w:abstractNumId w:val="13"/>
  </w:num>
  <w:num w:numId="16">
    <w:abstractNumId w:val="17"/>
  </w:num>
  <w:num w:numId="17">
    <w:abstractNumId w:val="19"/>
  </w:num>
  <w:num w:numId="18">
    <w:abstractNumId w:val="0"/>
  </w:num>
  <w:num w:numId="19">
    <w:abstractNumId w:val="6"/>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4B"/>
    <w:rsid w:val="00014866"/>
    <w:rsid w:val="00015045"/>
    <w:rsid w:val="00017A84"/>
    <w:rsid w:val="000236A1"/>
    <w:rsid w:val="00031A20"/>
    <w:rsid w:val="00031E7A"/>
    <w:rsid w:val="00034C00"/>
    <w:rsid w:val="00036063"/>
    <w:rsid w:val="00045BE0"/>
    <w:rsid w:val="000713A0"/>
    <w:rsid w:val="0007680B"/>
    <w:rsid w:val="00081CAF"/>
    <w:rsid w:val="00081CFE"/>
    <w:rsid w:val="00092183"/>
    <w:rsid w:val="00092A09"/>
    <w:rsid w:val="000930D1"/>
    <w:rsid w:val="00093F83"/>
    <w:rsid w:val="00097023"/>
    <w:rsid w:val="00097A27"/>
    <w:rsid w:val="000A203A"/>
    <w:rsid w:val="000A4573"/>
    <w:rsid w:val="000A4C4C"/>
    <w:rsid w:val="000B2172"/>
    <w:rsid w:val="000D5CBD"/>
    <w:rsid w:val="000E3FB2"/>
    <w:rsid w:val="000E4B32"/>
    <w:rsid w:val="000E50DA"/>
    <w:rsid w:val="000E71DC"/>
    <w:rsid w:val="000F43F1"/>
    <w:rsid w:val="000F6DBE"/>
    <w:rsid w:val="000F7DEA"/>
    <w:rsid w:val="00100F62"/>
    <w:rsid w:val="00103E13"/>
    <w:rsid w:val="00104AF0"/>
    <w:rsid w:val="0010500E"/>
    <w:rsid w:val="00107ABD"/>
    <w:rsid w:val="00111A67"/>
    <w:rsid w:val="00113224"/>
    <w:rsid w:val="00114E44"/>
    <w:rsid w:val="001213E2"/>
    <w:rsid w:val="001224D0"/>
    <w:rsid w:val="00122FDF"/>
    <w:rsid w:val="00126406"/>
    <w:rsid w:val="00131A75"/>
    <w:rsid w:val="00133D6E"/>
    <w:rsid w:val="001407AD"/>
    <w:rsid w:val="00144D49"/>
    <w:rsid w:val="00147A1E"/>
    <w:rsid w:val="0015078A"/>
    <w:rsid w:val="001538EB"/>
    <w:rsid w:val="00155FF8"/>
    <w:rsid w:val="0016350A"/>
    <w:rsid w:val="0016525E"/>
    <w:rsid w:val="00192816"/>
    <w:rsid w:val="001962A7"/>
    <w:rsid w:val="001A725A"/>
    <w:rsid w:val="001B1448"/>
    <w:rsid w:val="001B52EC"/>
    <w:rsid w:val="001B545C"/>
    <w:rsid w:val="001B7E5D"/>
    <w:rsid w:val="001C4E1F"/>
    <w:rsid w:val="001C537F"/>
    <w:rsid w:val="001C57F6"/>
    <w:rsid w:val="001C582C"/>
    <w:rsid w:val="001C6431"/>
    <w:rsid w:val="001E197D"/>
    <w:rsid w:val="001F395E"/>
    <w:rsid w:val="001F7973"/>
    <w:rsid w:val="002027C1"/>
    <w:rsid w:val="002052EB"/>
    <w:rsid w:val="00213B24"/>
    <w:rsid w:val="0022063B"/>
    <w:rsid w:val="00220AB5"/>
    <w:rsid w:val="00224B86"/>
    <w:rsid w:val="00230AF1"/>
    <w:rsid w:val="00231F19"/>
    <w:rsid w:val="00237E96"/>
    <w:rsid w:val="002419D4"/>
    <w:rsid w:val="0024713E"/>
    <w:rsid w:val="002507AB"/>
    <w:rsid w:val="00251881"/>
    <w:rsid w:val="00254C6A"/>
    <w:rsid w:val="002640D7"/>
    <w:rsid w:val="002717A0"/>
    <w:rsid w:val="002721F4"/>
    <w:rsid w:val="0027396F"/>
    <w:rsid w:val="00277D5C"/>
    <w:rsid w:val="00280054"/>
    <w:rsid w:val="00281DEA"/>
    <w:rsid w:val="00281FD0"/>
    <w:rsid w:val="00287419"/>
    <w:rsid w:val="00287D75"/>
    <w:rsid w:val="00291787"/>
    <w:rsid w:val="00291858"/>
    <w:rsid w:val="00293F46"/>
    <w:rsid w:val="0029548D"/>
    <w:rsid w:val="00296189"/>
    <w:rsid w:val="002A2F1F"/>
    <w:rsid w:val="002A6FFC"/>
    <w:rsid w:val="002B60CF"/>
    <w:rsid w:val="002C3136"/>
    <w:rsid w:val="002C611C"/>
    <w:rsid w:val="002D39FC"/>
    <w:rsid w:val="002D453F"/>
    <w:rsid w:val="002D57D7"/>
    <w:rsid w:val="002D6E3F"/>
    <w:rsid w:val="002E38F7"/>
    <w:rsid w:val="002E3C48"/>
    <w:rsid w:val="002E5B9F"/>
    <w:rsid w:val="002E6F0C"/>
    <w:rsid w:val="002F0F64"/>
    <w:rsid w:val="002F39C5"/>
    <w:rsid w:val="00312EDE"/>
    <w:rsid w:val="003135BD"/>
    <w:rsid w:val="00313DAB"/>
    <w:rsid w:val="00313F84"/>
    <w:rsid w:val="00321A89"/>
    <w:rsid w:val="003242FF"/>
    <w:rsid w:val="003264C5"/>
    <w:rsid w:val="00327113"/>
    <w:rsid w:val="00331758"/>
    <w:rsid w:val="00333850"/>
    <w:rsid w:val="003340F1"/>
    <w:rsid w:val="0033513E"/>
    <w:rsid w:val="00335845"/>
    <w:rsid w:val="00337E97"/>
    <w:rsid w:val="003439CF"/>
    <w:rsid w:val="00351FE5"/>
    <w:rsid w:val="00360175"/>
    <w:rsid w:val="00360E9F"/>
    <w:rsid w:val="003657ED"/>
    <w:rsid w:val="003658AA"/>
    <w:rsid w:val="0039715D"/>
    <w:rsid w:val="003A4B5A"/>
    <w:rsid w:val="003A73BA"/>
    <w:rsid w:val="003B12C6"/>
    <w:rsid w:val="003B5E75"/>
    <w:rsid w:val="003C0B83"/>
    <w:rsid w:val="003C1BA3"/>
    <w:rsid w:val="003D0C3C"/>
    <w:rsid w:val="003D1CB5"/>
    <w:rsid w:val="003E6A5B"/>
    <w:rsid w:val="003E6F19"/>
    <w:rsid w:val="003E7E3C"/>
    <w:rsid w:val="003F27B7"/>
    <w:rsid w:val="004034AB"/>
    <w:rsid w:val="004035EA"/>
    <w:rsid w:val="00403919"/>
    <w:rsid w:val="00403DE2"/>
    <w:rsid w:val="004103D2"/>
    <w:rsid w:val="00415824"/>
    <w:rsid w:val="00415AC5"/>
    <w:rsid w:val="004171B2"/>
    <w:rsid w:val="0043615F"/>
    <w:rsid w:val="00436B1C"/>
    <w:rsid w:val="004402FF"/>
    <w:rsid w:val="004428C1"/>
    <w:rsid w:val="00442C7D"/>
    <w:rsid w:val="00443045"/>
    <w:rsid w:val="00451BE2"/>
    <w:rsid w:val="00456A5B"/>
    <w:rsid w:val="00456D98"/>
    <w:rsid w:val="0045749C"/>
    <w:rsid w:val="004622A4"/>
    <w:rsid w:val="00462666"/>
    <w:rsid w:val="0046385F"/>
    <w:rsid w:val="00476447"/>
    <w:rsid w:val="004774A3"/>
    <w:rsid w:val="00490947"/>
    <w:rsid w:val="004968CE"/>
    <w:rsid w:val="00496CFE"/>
    <w:rsid w:val="00497504"/>
    <w:rsid w:val="004A04B0"/>
    <w:rsid w:val="004A2BC8"/>
    <w:rsid w:val="004B064E"/>
    <w:rsid w:val="004B348B"/>
    <w:rsid w:val="004B4345"/>
    <w:rsid w:val="004B5A61"/>
    <w:rsid w:val="004B5B8E"/>
    <w:rsid w:val="004B60A9"/>
    <w:rsid w:val="004C4348"/>
    <w:rsid w:val="004C7E4F"/>
    <w:rsid w:val="004D1FF4"/>
    <w:rsid w:val="004D3C88"/>
    <w:rsid w:val="004E381A"/>
    <w:rsid w:val="004E6761"/>
    <w:rsid w:val="004F40DF"/>
    <w:rsid w:val="004F4DCA"/>
    <w:rsid w:val="005022AE"/>
    <w:rsid w:val="005060DD"/>
    <w:rsid w:val="00507504"/>
    <w:rsid w:val="00514DA0"/>
    <w:rsid w:val="00525379"/>
    <w:rsid w:val="00531576"/>
    <w:rsid w:val="00534353"/>
    <w:rsid w:val="00536B0A"/>
    <w:rsid w:val="005560CC"/>
    <w:rsid w:val="00570566"/>
    <w:rsid w:val="005730C5"/>
    <w:rsid w:val="005809BA"/>
    <w:rsid w:val="00580B5A"/>
    <w:rsid w:val="005822AF"/>
    <w:rsid w:val="00582770"/>
    <w:rsid w:val="00585CF8"/>
    <w:rsid w:val="00586843"/>
    <w:rsid w:val="00591EF8"/>
    <w:rsid w:val="005A0BD7"/>
    <w:rsid w:val="005C41FB"/>
    <w:rsid w:val="005C4636"/>
    <w:rsid w:val="005D39CE"/>
    <w:rsid w:val="005D7A3A"/>
    <w:rsid w:val="005E176B"/>
    <w:rsid w:val="005E2656"/>
    <w:rsid w:val="005E29B3"/>
    <w:rsid w:val="005E3038"/>
    <w:rsid w:val="005E600E"/>
    <w:rsid w:val="005F1887"/>
    <w:rsid w:val="005F2A92"/>
    <w:rsid w:val="005F6735"/>
    <w:rsid w:val="0060070D"/>
    <w:rsid w:val="006121DD"/>
    <w:rsid w:val="0061347B"/>
    <w:rsid w:val="00623356"/>
    <w:rsid w:val="006367C4"/>
    <w:rsid w:val="006368A4"/>
    <w:rsid w:val="0063714F"/>
    <w:rsid w:val="0063755A"/>
    <w:rsid w:val="006401BE"/>
    <w:rsid w:val="0064031E"/>
    <w:rsid w:val="00640A9E"/>
    <w:rsid w:val="006518ED"/>
    <w:rsid w:val="006539E7"/>
    <w:rsid w:val="00654D1C"/>
    <w:rsid w:val="0066282A"/>
    <w:rsid w:val="00675FF1"/>
    <w:rsid w:val="00681246"/>
    <w:rsid w:val="0068327E"/>
    <w:rsid w:val="0069020E"/>
    <w:rsid w:val="00690EB7"/>
    <w:rsid w:val="006B0276"/>
    <w:rsid w:val="006B02B2"/>
    <w:rsid w:val="006B281F"/>
    <w:rsid w:val="006C46AF"/>
    <w:rsid w:val="006C71F3"/>
    <w:rsid w:val="006E2316"/>
    <w:rsid w:val="006E24AC"/>
    <w:rsid w:val="006E262C"/>
    <w:rsid w:val="006E3C3B"/>
    <w:rsid w:val="006F3D46"/>
    <w:rsid w:val="007056C0"/>
    <w:rsid w:val="007120D7"/>
    <w:rsid w:val="00712286"/>
    <w:rsid w:val="00720A67"/>
    <w:rsid w:val="00723EC1"/>
    <w:rsid w:val="007251B1"/>
    <w:rsid w:val="00732697"/>
    <w:rsid w:val="00733776"/>
    <w:rsid w:val="00735C83"/>
    <w:rsid w:val="00735F77"/>
    <w:rsid w:val="00737AE6"/>
    <w:rsid w:val="00737C94"/>
    <w:rsid w:val="007555F3"/>
    <w:rsid w:val="00757C9A"/>
    <w:rsid w:val="00767B5B"/>
    <w:rsid w:val="00767D9B"/>
    <w:rsid w:val="00770D6B"/>
    <w:rsid w:val="00786575"/>
    <w:rsid w:val="00786CE6"/>
    <w:rsid w:val="00790782"/>
    <w:rsid w:val="007920A1"/>
    <w:rsid w:val="00797566"/>
    <w:rsid w:val="007B424F"/>
    <w:rsid w:val="007B655D"/>
    <w:rsid w:val="007B6F22"/>
    <w:rsid w:val="007C024B"/>
    <w:rsid w:val="007D2462"/>
    <w:rsid w:val="007E14CE"/>
    <w:rsid w:val="007E74E5"/>
    <w:rsid w:val="007F16E5"/>
    <w:rsid w:val="007F5325"/>
    <w:rsid w:val="007F557A"/>
    <w:rsid w:val="007F7D4B"/>
    <w:rsid w:val="00803187"/>
    <w:rsid w:val="008116CF"/>
    <w:rsid w:val="0081303C"/>
    <w:rsid w:val="00813663"/>
    <w:rsid w:val="0082117E"/>
    <w:rsid w:val="00824F23"/>
    <w:rsid w:val="0083712D"/>
    <w:rsid w:val="008434DB"/>
    <w:rsid w:val="00843602"/>
    <w:rsid w:val="008466E9"/>
    <w:rsid w:val="00846885"/>
    <w:rsid w:val="00847D49"/>
    <w:rsid w:val="00865051"/>
    <w:rsid w:val="008805E9"/>
    <w:rsid w:val="0088365B"/>
    <w:rsid w:val="00891506"/>
    <w:rsid w:val="00896EBF"/>
    <w:rsid w:val="00897261"/>
    <w:rsid w:val="008A273C"/>
    <w:rsid w:val="008A623E"/>
    <w:rsid w:val="008A65D5"/>
    <w:rsid w:val="008A7A0B"/>
    <w:rsid w:val="008B4688"/>
    <w:rsid w:val="008B5FC4"/>
    <w:rsid w:val="008B60FB"/>
    <w:rsid w:val="008B7CCC"/>
    <w:rsid w:val="008C311F"/>
    <w:rsid w:val="008C5345"/>
    <w:rsid w:val="008C61F3"/>
    <w:rsid w:val="008C6735"/>
    <w:rsid w:val="008C6F10"/>
    <w:rsid w:val="008D150A"/>
    <w:rsid w:val="008D2589"/>
    <w:rsid w:val="008D3295"/>
    <w:rsid w:val="008D3C5A"/>
    <w:rsid w:val="008F2B31"/>
    <w:rsid w:val="008F7D02"/>
    <w:rsid w:val="008F7F13"/>
    <w:rsid w:val="0090245D"/>
    <w:rsid w:val="00906B33"/>
    <w:rsid w:val="009102BF"/>
    <w:rsid w:val="00913FEB"/>
    <w:rsid w:val="00916CC4"/>
    <w:rsid w:val="00920FE6"/>
    <w:rsid w:val="00923FF5"/>
    <w:rsid w:val="00925E49"/>
    <w:rsid w:val="0093077F"/>
    <w:rsid w:val="009333C8"/>
    <w:rsid w:val="009515E7"/>
    <w:rsid w:val="009519D6"/>
    <w:rsid w:val="009542A0"/>
    <w:rsid w:val="0096767B"/>
    <w:rsid w:val="00972946"/>
    <w:rsid w:val="009755BF"/>
    <w:rsid w:val="009760F7"/>
    <w:rsid w:val="00983620"/>
    <w:rsid w:val="009920E1"/>
    <w:rsid w:val="00993D4C"/>
    <w:rsid w:val="009B1D92"/>
    <w:rsid w:val="009B66BC"/>
    <w:rsid w:val="009C1CA8"/>
    <w:rsid w:val="009C30A8"/>
    <w:rsid w:val="009D5E6E"/>
    <w:rsid w:val="009D6C3D"/>
    <w:rsid w:val="009E3CD8"/>
    <w:rsid w:val="009F4286"/>
    <w:rsid w:val="00A044FF"/>
    <w:rsid w:val="00A10C73"/>
    <w:rsid w:val="00A16124"/>
    <w:rsid w:val="00A21AD1"/>
    <w:rsid w:val="00A34B15"/>
    <w:rsid w:val="00A4366B"/>
    <w:rsid w:val="00A45723"/>
    <w:rsid w:val="00A563A8"/>
    <w:rsid w:val="00A56473"/>
    <w:rsid w:val="00A605CA"/>
    <w:rsid w:val="00A61969"/>
    <w:rsid w:val="00A62FE2"/>
    <w:rsid w:val="00A649D5"/>
    <w:rsid w:val="00A71DF8"/>
    <w:rsid w:val="00A76B79"/>
    <w:rsid w:val="00A813BD"/>
    <w:rsid w:val="00A9010A"/>
    <w:rsid w:val="00A91BDD"/>
    <w:rsid w:val="00A93B07"/>
    <w:rsid w:val="00A9759B"/>
    <w:rsid w:val="00AA0AA4"/>
    <w:rsid w:val="00AA6306"/>
    <w:rsid w:val="00AB3C0C"/>
    <w:rsid w:val="00AB4249"/>
    <w:rsid w:val="00AD0B48"/>
    <w:rsid w:val="00AE3805"/>
    <w:rsid w:val="00AE713F"/>
    <w:rsid w:val="00AF1576"/>
    <w:rsid w:val="00AF1BC6"/>
    <w:rsid w:val="00AF3408"/>
    <w:rsid w:val="00AF4FE2"/>
    <w:rsid w:val="00AF507A"/>
    <w:rsid w:val="00B00389"/>
    <w:rsid w:val="00B04CAB"/>
    <w:rsid w:val="00B210E2"/>
    <w:rsid w:val="00B2658E"/>
    <w:rsid w:val="00B279CA"/>
    <w:rsid w:val="00B36927"/>
    <w:rsid w:val="00B37112"/>
    <w:rsid w:val="00B37844"/>
    <w:rsid w:val="00B404D2"/>
    <w:rsid w:val="00B40B25"/>
    <w:rsid w:val="00B426A6"/>
    <w:rsid w:val="00B43CB6"/>
    <w:rsid w:val="00B47CD7"/>
    <w:rsid w:val="00B51F6E"/>
    <w:rsid w:val="00B520F4"/>
    <w:rsid w:val="00B5556A"/>
    <w:rsid w:val="00B63914"/>
    <w:rsid w:val="00B70B67"/>
    <w:rsid w:val="00B734EA"/>
    <w:rsid w:val="00B735CF"/>
    <w:rsid w:val="00B77350"/>
    <w:rsid w:val="00B84906"/>
    <w:rsid w:val="00B87832"/>
    <w:rsid w:val="00B94327"/>
    <w:rsid w:val="00B965BD"/>
    <w:rsid w:val="00BA59DD"/>
    <w:rsid w:val="00BB0FD9"/>
    <w:rsid w:val="00BB5DC2"/>
    <w:rsid w:val="00BB7559"/>
    <w:rsid w:val="00BC02EC"/>
    <w:rsid w:val="00BD6745"/>
    <w:rsid w:val="00BD79FD"/>
    <w:rsid w:val="00BE23A8"/>
    <w:rsid w:val="00BE46A2"/>
    <w:rsid w:val="00BF3674"/>
    <w:rsid w:val="00BF3FD8"/>
    <w:rsid w:val="00BF70D3"/>
    <w:rsid w:val="00C14191"/>
    <w:rsid w:val="00C247A8"/>
    <w:rsid w:val="00C32146"/>
    <w:rsid w:val="00C51E2A"/>
    <w:rsid w:val="00C575CF"/>
    <w:rsid w:val="00C66620"/>
    <w:rsid w:val="00C66A94"/>
    <w:rsid w:val="00C72375"/>
    <w:rsid w:val="00C80C4F"/>
    <w:rsid w:val="00C846F5"/>
    <w:rsid w:val="00C918C9"/>
    <w:rsid w:val="00C92583"/>
    <w:rsid w:val="00C945EE"/>
    <w:rsid w:val="00CA4161"/>
    <w:rsid w:val="00CC6A1F"/>
    <w:rsid w:val="00CD696B"/>
    <w:rsid w:val="00CD6A8A"/>
    <w:rsid w:val="00CE0701"/>
    <w:rsid w:val="00CE3122"/>
    <w:rsid w:val="00CE3FA2"/>
    <w:rsid w:val="00CE5DA7"/>
    <w:rsid w:val="00CE65AA"/>
    <w:rsid w:val="00CF4C5A"/>
    <w:rsid w:val="00D01776"/>
    <w:rsid w:val="00D14E6E"/>
    <w:rsid w:val="00D1586B"/>
    <w:rsid w:val="00D23234"/>
    <w:rsid w:val="00D2380C"/>
    <w:rsid w:val="00D249E7"/>
    <w:rsid w:val="00D44089"/>
    <w:rsid w:val="00D440E8"/>
    <w:rsid w:val="00D45DEF"/>
    <w:rsid w:val="00D5207A"/>
    <w:rsid w:val="00D556EB"/>
    <w:rsid w:val="00D644FE"/>
    <w:rsid w:val="00D649D0"/>
    <w:rsid w:val="00D72518"/>
    <w:rsid w:val="00D728CF"/>
    <w:rsid w:val="00D75ED3"/>
    <w:rsid w:val="00D841A1"/>
    <w:rsid w:val="00D84C9C"/>
    <w:rsid w:val="00D852E7"/>
    <w:rsid w:val="00D85BFE"/>
    <w:rsid w:val="00D90020"/>
    <w:rsid w:val="00D94836"/>
    <w:rsid w:val="00D976D2"/>
    <w:rsid w:val="00DA1005"/>
    <w:rsid w:val="00DA77D3"/>
    <w:rsid w:val="00DB00AE"/>
    <w:rsid w:val="00DB0315"/>
    <w:rsid w:val="00DB18F1"/>
    <w:rsid w:val="00DC1924"/>
    <w:rsid w:val="00DC6604"/>
    <w:rsid w:val="00DD2330"/>
    <w:rsid w:val="00DD2DAE"/>
    <w:rsid w:val="00DD56B1"/>
    <w:rsid w:val="00DE3107"/>
    <w:rsid w:val="00DE3BBD"/>
    <w:rsid w:val="00DE7896"/>
    <w:rsid w:val="00DF50E7"/>
    <w:rsid w:val="00DF7F81"/>
    <w:rsid w:val="00E02F9C"/>
    <w:rsid w:val="00E0647A"/>
    <w:rsid w:val="00E20153"/>
    <w:rsid w:val="00E21E8E"/>
    <w:rsid w:val="00E30548"/>
    <w:rsid w:val="00E31294"/>
    <w:rsid w:val="00E37994"/>
    <w:rsid w:val="00E40D73"/>
    <w:rsid w:val="00E635CE"/>
    <w:rsid w:val="00E74EB5"/>
    <w:rsid w:val="00E80206"/>
    <w:rsid w:val="00E81358"/>
    <w:rsid w:val="00E841A3"/>
    <w:rsid w:val="00E92684"/>
    <w:rsid w:val="00EA45BD"/>
    <w:rsid w:val="00EA778E"/>
    <w:rsid w:val="00EB4CC3"/>
    <w:rsid w:val="00EB6424"/>
    <w:rsid w:val="00EB7C2C"/>
    <w:rsid w:val="00EC012B"/>
    <w:rsid w:val="00EC589E"/>
    <w:rsid w:val="00EC7CBB"/>
    <w:rsid w:val="00ED4F39"/>
    <w:rsid w:val="00ED7009"/>
    <w:rsid w:val="00EE0F10"/>
    <w:rsid w:val="00EE5B26"/>
    <w:rsid w:val="00EE7BF3"/>
    <w:rsid w:val="00EF5A83"/>
    <w:rsid w:val="00F105A3"/>
    <w:rsid w:val="00F13A1E"/>
    <w:rsid w:val="00F15FD8"/>
    <w:rsid w:val="00F2095A"/>
    <w:rsid w:val="00F32CA0"/>
    <w:rsid w:val="00F33420"/>
    <w:rsid w:val="00F3351B"/>
    <w:rsid w:val="00F373A8"/>
    <w:rsid w:val="00F40F1B"/>
    <w:rsid w:val="00F4315A"/>
    <w:rsid w:val="00F46AAF"/>
    <w:rsid w:val="00F565D5"/>
    <w:rsid w:val="00F63D49"/>
    <w:rsid w:val="00F70A53"/>
    <w:rsid w:val="00F73939"/>
    <w:rsid w:val="00F86986"/>
    <w:rsid w:val="00F91515"/>
    <w:rsid w:val="00F920C5"/>
    <w:rsid w:val="00F96EFD"/>
    <w:rsid w:val="00F972D5"/>
    <w:rsid w:val="00FA33EA"/>
    <w:rsid w:val="00FA4B12"/>
    <w:rsid w:val="00FA6590"/>
    <w:rsid w:val="00FB17EE"/>
    <w:rsid w:val="00FB41CF"/>
    <w:rsid w:val="00FB5ADC"/>
    <w:rsid w:val="00FC106F"/>
    <w:rsid w:val="00FC5FEE"/>
    <w:rsid w:val="00FD6B6C"/>
    <w:rsid w:val="00FD7464"/>
    <w:rsid w:val="00FE159F"/>
    <w:rsid w:val="00FE3C4A"/>
    <w:rsid w:val="00FF1F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18B2A8-1541-4103-BA68-C6756F85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a-DK"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24B"/>
    <w:rPr>
      <w:rFonts w:ascii="Arial" w:eastAsia="Times New Roman" w:hAnsi="Arial"/>
      <w:sz w:val="20"/>
      <w:szCs w:val="24"/>
    </w:rPr>
  </w:style>
  <w:style w:type="paragraph" w:styleId="Overskrift1">
    <w:name w:val="heading 1"/>
    <w:basedOn w:val="Default"/>
    <w:next w:val="Default"/>
    <w:link w:val="Overskrift1Tegn"/>
    <w:uiPriority w:val="99"/>
    <w:qFormat/>
    <w:rsid w:val="00A45723"/>
    <w:pPr>
      <w:outlineLvl w:val="0"/>
    </w:pPr>
    <w:rPr>
      <w:rFonts w:cs="Times New Roman"/>
      <w:color w:val="auto"/>
    </w:rPr>
  </w:style>
  <w:style w:type="paragraph" w:styleId="Overskrift2">
    <w:name w:val="heading 2"/>
    <w:basedOn w:val="Normal"/>
    <w:next w:val="Normal"/>
    <w:link w:val="Overskrift2Tegn"/>
    <w:uiPriority w:val="99"/>
    <w:qFormat/>
    <w:rsid w:val="007C024B"/>
    <w:pPr>
      <w:keepNext/>
      <w:keepLines/>
      <w:spacing w:before="200"/>
      <w:outlineLvl w:val="1"/>
    </w:pPr>
    <w:rPr>
      <w:rFonts w:ascii="Cambria" w:hAnsi="Cambria"/>
      <w:b/>
      <w:bCs/>
      <w:color w:val="4F81BD"/>
      <w:sz w:val="26"/>
      <w:szCs w:val="26"/>
    </w:rPr>
  </w:style>
  <w:style w:type="paragraph" w:styleId="Overskrift3">
    <w:name w:val="heading 3"/>
    <w:basedOn w:val="Overskrift2"/>
    <w:next w:val="Normal"/>
    <w:link w:val="Overskrift3Tegn"/>
    <w:uiPriority w:val="99"/>
    <w:qFormat/>
    <w:rsid w:val="007C024B"/>
    <w:pPr>
      <w:keepLines w:val="0"/>
      <w:spacing w:before="240" w:after="60"/>
      <w:outlineLvl w:val="2"/>
    </w:pPr>
    <w:rPr>
      <w:rFonts w:ascii="Arial Narrow" w:hAnsi="Arial Narrow" w:cs="Arial"/>
      <w:iCs/>
      <w:color w:val="auto"/>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45723"/>
    <w:rPr>
      <w:rFonts w:ascii="CIGKEG+Arial" w:hAnsi="CIGKEG+Arial" w:cs="Times New Roman"/>
      <w:sz w:val="24"/>
      <w:szCs w:val="24"/>
      <w:lang w:eastAsia="da-DK"/>
    </w:rPr>
  </w:style>
  <w:style w:type="character" w:customStyle="1" w:styleId="Overskrift2Tegn">
    <w:name w:val="Overskrift 2 Tegn"/>
    <w:basedOn w:val="Standardskrifttypeiafsnit"/>
    <w:link w:val="Overskrift2"/>
    <w:uiPriority w:val="99"/>
    <w:semiHidden/>
    <w:locked/>
    <w:rsid w:val="007C024B"/>
    <w:rPr>
      <w:rFonts w:ascii="Cambria" w:hAnsi="Cambria" w:cs="Times New Roman"/>
      <w:b/>
      <w:bCs/>
      <w:color w:val="4F81BD"/>
      <w:sz w:val="26"/>
      <w:szCs w:val="26"/>
      <w:lang w:eastAsia="da-DK"/>
    </w:rPr>
  </w:style>
  <w:style w:type="character" w:customStyle="1" w:styleId="Overskrift3Tegn">
    <w:name w:val="Overskrift 3 Tegn"/>
    <w:basedOn w:val="Standardskrifttypeiafsnit"/>
    <w:link w:val="Overskrift3"/>
    <w:uiPriority w:val="99"/>
    <w:semiHidden/>
    <w:locked/>
    <w:rsid w:val="007C024B"/>
    <w:rPr>
      <w:rFonts w:ascii="Arial Narrow" w:hAnsi="Arial Narrow" w:cs="Arial"/>
      <w:b/>
      <w:bCs/>
      <w:iCs/>
      <w:sz w:val="28"/>
      <w:szCs w:val="28"/>
      <w:lang w:eastAsia="da-DK"/>
    </w:rPr>
  </w:style>
  <w:style w:type="paragraph" w:styleId="Sidehoved">
    <w:name w:val="header"/>
    <w:basedOn w:val="Normal"/>
    <w:link w:val="SidehovedTegn"/>
    <w:uiPriority w:val="99"/>
    <w:rsid w:val="007C024B"/>
    <w:pPr>
      <w:tabs>
        <w:tab w:val="center" w:pos="4819"/>
        <w:tab w:val="right" w:pos="9638"/>
      </w:tabs>
    </w:pPr>
    <w:rPr>
      <w:rFonts w:ascii="Calibri" w:eastAsia="Calibri" w:hAnsi="Calibri"/>
      <w:sz w:val="22"/>
      <w:szCs w:val="22"/>
    </w:rPr>
  </w:style>
  <w:style w:type="character" w:customStyle="1" w:styleId="SidehovedTegn">
    <w:name w:val="Sidehoved Tegn"/>
    <w:basedOn w:val="Standardskrifttypeiafsnit"/>
    <w:link w:val="Sidehoved"/>
    <w:uiPriority w:val="99"/>
    <w:locked/>
    <w:rsid w:val="007C024B"/>
    <w:rPr>
      <w:rFonts w:cs="Times New Roman"/>
    </w:rPr>
  </w:style>
  <w:style w:type="paragraph" w:styleId="Sidefod">
    <w:name w:val="footer"/>
    <w:basedOn w:val="Normal"/>
    <w:link w:val="SidefodTegn"/>
    <w:uiPriority w:val="99"/>
    <w:rsid w:val="007C024B"/>
    <w:pPr>
      <w:tabs>
        <w:tab w:val="center" w:pos="4819"/>
        <w:tab w:val="right" w:pos="9638"/>
      </w:tabs>
    </w:pPr>
    <w:rPr>
      <w:rFonts w:ascii="Calibri" w:eastAsia="Calibri" w:hAnsi="Calibri"/>
      <w:sz w:val="22"/>
      <w:szCs w:val="22"/>
    </w:rPr>
  </w:style>
  <w:style w:type="character" w:customStyle="1" w:styleId="SidefodTegn">
    <w:name w:val="Sidefod Tegn"/>
    <w:basedOn w:val="Standardskrifttypeiafsnit"/>
    <w:link w:val="Sidefod"/>
    <w:uiPriority w:val="99"/>
    <w:locked/>
    <w:rsid w:val="007C024B"/>
    <w:rPr>
      <w:rFonts w:cs="Times New Roman"/>
    </w:rPr>
  </w:style>
  <w:style w:type="paragraph" w:customStyle="1" w:styleId="Default">
    <w:name w:val="Default"/>
    <w:uiPriority w:val="99"/>
    <w:rsid w:val="00A45723"/>
    <w:pPr>
      <w:autoSpaceDE w:val="0"/>
      <w:autoSpaceDN w:val="0"/>
      <w:adjustRightInd w:val="0"/>
    </w:pPr>
    <w:rPr>
      <w:rFonts w:ascii="CIGKEG+Arial" w:eastAsia="Times New Roman" w:hAnsi="CIGKEG+Arial" w:cs="CIGKEG+Arial"/>
      <w:color w:val="000000"/>
      <w:sz w:val="24"/>
      <w:szCs w:val="24"/>
    </w:rPr>
  </w:style>
  <w:style w:type="table" w:styleId="Tabel-Gitter">
    <w:name w:val="Table Grid"/>
    <w:basedOn w:val="Tabel-Normal"/>
    <w:uiPriority w:val="99"/>
    <w:rsid w:val="00F32C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99"/>
    <w:qFormat/>
    <w:rsid w:val="008B4688"/>
    <w:pPr>
      <w:ind w:left="720"/>
      <w:contextualSpacing/>
    </w:pPr>
  </w:style>
  <w:style w:type="paragraph" w:styleId="Markeringsbobletekst">
    <w:name w:val="Balloon Text"/>
    <w:basedOn w:val="Normal"/>
    <w:link w:val="MarkeringsbobletekstTegn"/>
    <w:uiPriority w:val="99"/>
    <w:semiHidden/>
    <w:rsid w:val="00031A2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CF4C5A"/>
    <w:rPr>
      <w:rFonts w:ascii="Times New Roman" w:hAnsi="Times New Roman" w:cs="Times New Roman"/>
      <w:sz w:val="2"/>
    </w:rPr>
  </w:style>
  <w:style w:type="character" w:styleId="Kommentarhenvisning">
    <w:name w:val="annotation reference"/>
    <w:basedOn w:val="Standardskrifttypeiafsnit"/>
    <w:uiPriority w:val="99"/>
    <w:semiHidden/>
    <w:unhideWhenUsed/>
    <w:rsid w:val="002A6FFC"/>
    <w:rPr>
      <w:sz w:val="16"/>
      <w:szCs w:val="16"/>
    </w:rPr>
  </w:style>
  <w:style w:type="paragraph" w:styleId="Kommentartekst">
    <w:name w:val="annotation text"/>
    <w:basedOn w:val="Normal"/>
    <w:link w:val="KommentartekstTegn"/>
    <w:uiPriority w:val="99"/>
    <w:semiHidden/>
    <w:unhideWhenUsed/>
    <w:rsid w:val="002A6FFC"/>
    <w:rPr>
      <w:szCs w:val="20"/>
    </w:rPr>
  </w:style>
  <w:style w:type="character" w:customStyle="1" w:styleId="KommentartekstTegn">
    <w:name w:val="Kommentartekst Tegn"/>
    <w:basedOn w:val="Standardskrifttypeiafsnit"/>
    <w:link w:val="Kommentartekst"/>
    <w:uiPriority w:val="99"/>
    <w:semiHidden/>
    <w:rsid w:val="002A6FFC"/>
    <w:rPr>
      <w:rFonts w:ascii="Arial" w:eastAsia="Times New Roman" w:hAnsi="Arial"/>
      <w:sz w:val="20"/>
      <w:szCs w:val="20"/>
    </w:rPr>
  </w:style>
  <w:style w:type="paragraph" w:styleId="Kommentaremne">
    <w:name w:val="annotation subject"/>
    <w:basedOn w:val="Kommentartekst"/>
    <w:next w:val="Kommentartekst"/>
    <w:link w:val="KommentaremneTegn"/>
    <w:uiPriority w:val="99"/>
    <w:semiHidden/>
    <w:unhideWhenUsed/>
    <w:rsid w:val="002A6FFC"/>
    <w:rPr>
      <w:b/>
      <w:bCs/>
    </w:rPr>
  </w:style>
  <w:style w:type="character" w:customStyle="1" w:styleId="KommentaremneTegn">
    <w:name w:val="Kommentaremne Tegn"/>
    <w:basedOn w:val="KommentartekstTegn"/>
    <w:link w:val="Kommentaremne"/>
    <w:uiPriority w:val="99"/>
    <w:semiHidden/>
    <w:rsid w:val="002A6FFC"/>
    <w:rPr>
      <w:rFonts w:ascii="Arial" w:eastAsia="Times New Roman" w:hAnsi="Arial"/>
      <w:b/>
      <w:bCs/>
      <w:sz w:val="20"/>
      <w:szCs w:val="20"/>
    </w:rPr>
  </w:style>
  <w:style w:type="paragraph" w:customStyle="1" w:styleId="MWAoverskrift">
    <w:name w:val="MWA_overskrift"/>
    <w:basedOn w:val="Normal"/>
    <w:next w:val="Normal"/>
    <w:rsid w:val="004B60A9"/>
    <w:pPr>
      <w:spacing w:line="260" w:lineRule="atLeast"/>
      <w:jc w:val="center"/>
    </w:pPr>
    <w:rPr>
      <w:rFonts w:eastAsia="SimSun" w:cs="Arial"/>
      <w:b/>
      <w:bCs/>
      <w:cap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54830">
      <w:marLeft w:val="0"/>
      <w:marRight w:val="0"/>
      <w:marTop w:val="0"/>
      <w:marBottom w:val="0"/>
      <w:divBdr>
        <w:top w:val="none" w:sz="0" w:space="0" w:color="auto"/>
        <w:left w:val="none" w:sz="0" w:space="0" w:color="auto"/>
        <w:bottom w:val="none" w:sz="0" w:space="0" w:color="auto"/>
        <w:right w:val="none" w:sz="0" w:space="0" w:color="auto"/>
      </w:divBdr>
    </w:div>
    <w:div w:id="1489054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4515-2954-4F1A-AF84-1E105DF9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3097</Words>
  <Characters>23880</Characters>
  <Application>Microsoft Office Word</Application>
  <DocSecurity>0</DocSecurity>
  <Lines>199</Lines>
  <Paragraphs>53</Paragraphs>
  <ScaleCrop>false</ScaleCrop>
  <HeadingPairs>
    <vt:vector size="2" baseType="variant">
      <vt:variant>
        <vt:lpstr>Titel</vt:lpstr>
      </vt:variant>
      <vt:variant>
        <vt:i4>1</vt:i4>
      </vt:variant>
    </vt:vector>
  </HeadingPairs>
  <TitlesOfParts>
    <vt:vector size="1" baseType="lpstr">
      <vt:lpstr>AFTALE OM TEKNISK RÅDGIVNING OG BISTAND (Totalrådgivning)</vt:lpstr>
    </vt:vector>
  </TitlesOfParts>
  <Company>fsb</Company>
  <LinksUpToDate>false</LinksUpToDate>
  <CharactersWithSpaces>26924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 OM TEKNISK RÅDGIVNING OG BISTAND (Totalrådgivning)</dc:title>
  <dc:creator>Claus Olsen</dc:creator>
  <cp:lastModifiedBy>Ea Jennie Ovdal Nielsen</cp:lastModifiedBy>
  <cp:revision>2</cp:revision>
  <cp:lastPrinted>2013-03-21T15:11:00Z</cp:lastPrinted>
  <dcterms:created xsi:type="dcterms:W3CDTF">2017-08-31T12:13:00Z</dcterms:created>
  <dcterms:modified xsi:type="dcterms:W3CDTF">2017-08-31T12:13:00Z</dcterms:modified>
</cp:coreProperties>
</file>