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D35B" w14:textId="77777777" w:rsidR="000B406C" w:rsidRDefault="00CE27CD">
      <w:pPr>
        <w:spacing w:before="100"/>
        <w:ind w:left="112" w:right="110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  <w:r>
        <w:rPr>
          <w:rFonts w:ascii="Calibri"/>
          <w:b/>
          <w:sz w:val="23"/>
        </w:rPr>
        <w:t xml:space="preserve">ANNEX </w:t>
      </w:r>
      <w:proofErr w:type="gramStart"/>
      <w:r>
        <w:rPr>
          <w:rFonts w:ascii="Calibri"/>
          <w:b/>
          <w:sz w:val="23"/>
        </w:rPr>
        <w:t>2</w:t>
      </w:r>
      <w:proofErr w:type="gramEnd"/>
      <w:r>
        <w:rPr>
          <w:rFonts w:ascii="Calibri"/>
          <w:b/>
          <w:sz w:val="23"/>
        </w:rPr>
        <w:t xml:space="preserve"> - DECLARATION ON</w:t>
      </w:r>
      <w:r>
        <w:rPr>
          <w:rFonts w:ascii="Calibri"/>
          <w:b/>
          <w:spacing w:val="-11"/>
          <w:sz w:val="23"/>
        </w:rPr>
        <w:t xml:space="preserve"> </w:t>
      </w:r>
      <w:r>
        <w:rPr>
          <w:rFonts w:ascii="Calibri"/>
          <w:b/>
          <w:sz w:val="23"/>
        </w:rPr>
        <w:t>EXCLUSION</w:t>
      </w:r>
    </w:p>
    <w:p w14:paraId="3D26D35C" w14:textId="77777777" w:rsidR="000B406C" w:rsidRDefault="00CE27CD">
      <w:pPr>
        <w:spacing w:before="184"/>
        <w:ind w:left="112" w:right="1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To be completed by the tenderer, all members of a consortium or a joint</w:t>
      </w:r>
      <w:r>
        <w:rPr>
          <w:rFonts w:ascii="Calibri"/>
          <w:b/>
          <w:i/>
          <w:spacing w:val="-25"/>
          <w:sz w:val="20"/>
        </w:rPr>
        <w:t xml:space="preserve"> </w:t>
      </w:r>
      <w:r>
        <w:rPr>
          <w:rFonts w:ascii="Calibri"/>
          <w:b/>
          <w:i/>
          <w:sz w:val="20"/>
        </w:rPr>
        <w:t>tender</w:t>
      </w:r>
    </w:p>
    <w:p w14:paraId="3D26D35D" w14:textId="77777777" w:rsidR="000B406C" w:rsidRDefault="00CE27CD">
      <w:pPr>
        <w:pStyle w:val="BodyText"/>
        <w:tabs>
          <w:tab w:val="left" w:pos="5386"/>
        </w:tabs>
        <w:spacing w:before="176"/>
        <w:ind w:left="112" w:right="110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u w:val="single" w:color="000000"/>
        </w:rPr>
        <w:tab/>
      </w:r>
      <w:r>
        <w:t>representing:</w:t>
      </w:r>
    </w:p>
    <w:p w14:paraId="3D26D35E" w14:textId="77777777" w:rsidR="000B406C" w:rsidRDefault="00CE27CD">
      <w:pPr>
        <w:pStyle w:val="Heading1"/>
        <w:spacing w:before="182"/>
        <w:ind w:left="1666" w:right="110"/>
        <w:rPr>
          <w:b w:val="0"/>
          <w:bCs w:val="0"/>
        </w:rPr>
      </w:pPr>
      <w:proofErr w:type="gramStart"/>
      <w:r>
        <w:t>insert</w:t>
      </w:r>
      <w:proofErr w:type="gramEnd"/>
      <w:r>
        <w:t xml:space="preserve"> name of the signatory of this</w:t>
      </w:r>
      <w:r>
        <w:rPr>
          <w:spacing w:val="-16"/>
        </w:rPr>
        <w:t xml:space="preserve"> </w:t>
      </w:r>
      <w:r>
        <w:t>form</w:t>
      </w:r>
    </w:p>
    <w:p w14:paraId="3D26D35F" w14:textId="77777777" w:rsidR="000B406C" w:rsidRDefault="000B406C">
      <w:pPr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5"/>
      </w:tblGrid>
      <w:tr w:rsidR="000B406C" w14:paraId="3D26D362" w14:textId="77777777">
        <w:trPr>
          <w:trHeight w:hRule="exact"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360" w14:textId="77777777" w:rsidR="000B406C" w:rsidRDefault="00CE27CD">
            <w:pPr>
              <w:pStyle w:val="TableParagraph"/>
              <w:ind w:left="105" w:right="6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only for natural persons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 himself or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herself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(hereafter “the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person”)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361" w14:textId="77777777" w:rsidR="000B406C" w:rsidRDefault="00CE27CD">
            <w:pPr>
              <w:pStyle w:val="TableParagraph"/>
              <w:ind w:left="103" w:right="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only for legal persons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 the following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legal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 (hereafter “the person”)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0B406C" w14:paraId="3D26D365" w14:textId="77777777">
        <w:trPr>
          <w:trHeight w:hRule="exact" w:val="806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6D363" w14:textId="77777777" w:rsidR="000B406C" w:rsidRDefault="00CE27CD">
            <w:pPr>
              <w:pStyle w:val="TableParagraph"/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ID or passport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number: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364" w14:textId="77777777" w:rsidR="000B406C" w:rsidRDefault="00CE27CD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Full official</w:t>
            </w:r>
            <w:r>
              <w:rPr>
                <w:rFonts w:ascii="Times New Roman"/>
                <w:spacing w:val="-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name:</w:t>
            </w:r>
          </w:p>
        </w:tc>
      </w:tr>
      <w:tr w:rsidR="000B406C" w14:paraId="3D26D368" w14:textId="77777777">
        <w:trPr>
          <w:trHeight w:hRule="exact" w:val="542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6D366" w14:textId="77777777" w:rsidR="000B406C" w:rsidRDefault="000B406C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367" w14:textId="77777777" w:rsidR="000B406C" w:rsidRDefault="00CE27CD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Official legal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form:</w:t>
            </w:r>
          </w:p>
        </w:tc>
      </w:tr>
      <w:tr w:rsidR="000B406C" w14:paraId="3D26D36B" w14:textId="77777777">
        <w:trPr>
          <w:trHeight w:hRule="exact" w:val="809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6D369" w14:textId="77777777" w:rsidR="000B406C" w:rsidRDefault="000B406C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36A" w14:textId="77777777" w:rsidR="000B406C" w:rsidRDefault="00CE27CD">
            <w:pPr>
              <w:pStyle w:val="TableParagraph"/>
              <w:spacing w:line="242" w:lineRule="auto"/>
              <w:ind w:left="103" w:right="1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Statutory registration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number/business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registration number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</w:t>
            </w:r>
            <w:proofErr w:type="spellStart"/>
            <w:r>
              <w:rPr>
                <w:rFonts w:ascii="Times New Roman"/>
                <w:sz w:val="23"/>
              </w:rPr>
              <w:t>CVR</w:t>
            </w:r>
            <w:proofErr w:type="spellEnd"/>
            <w:r>
              <w:rPr>
                <w:rFonts w:ascii="Times New Roman"/>
                <w:sz w:val="23"/>
              </w:rPr>
              <w:t>):</w:t>
            </w:r>
          </w:p>
        </w:tc>
      </w:tr>
      <w:tr w:rsidR="000B406C" w14:paraId="3D26D36E" w14:textId="77777777">
        <w:trPr>
          <w:trHeight w:hRule="exact" w:val="1337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6D36C" w14:textId="77777777" w:rsidR="000B406C" w:rsidRDefault="000B406C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36D" w14:textId="77777777" w:rsidR="000B406C" w:rsidRDefault="00CE27CD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Full official</w:t>
            </w:r>
            <w:r>
              <w:rPr>
                <w:rFonts w:ascii="Times New Roman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address:</w:t>
            </w:r>
          </w:p>
        </w:tc>
      </w:tr>
      <w:tr w:rsidR="000B406C" w14:paraId="3D26D371" w14:textId="77777777">
        <w:trPr>
          <w:trHeight w:hRule="exact" w:val="538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36F" w14:textId="77777777" w:rsidR="000B406C" w:rsidRDefault="000B406C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370" w14:textId="77777777" w:rsidR="000B406C" w:rsidRDefault="00CE27CD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VAT registration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number:</w:t>
            </w:r>
          </w:p>
        </w:tc>
      </w:tr>
    </w:tbl>
    <w:p w14:paraId="3D26D372" w14:textId="77777777" w:rsidR="000B406C" w:rsidRDefault="000B406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26D373" w14:textId="77777777" w:rsidR="000B406C" w:rsidRDefault="000B406C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3D26D374" w14:textId="77777777" w:rsidR="000B406C" w:rsidRDefault="00CE27CD">
      <w:pPr>
        <w:pStyle w:val="BodyText"/>
        <w:ind w:left="112" w:right="110"/>
      </w:pPr>
      <w:proofErr w:type="gramStart"/>
      <w:r>
        <w:t>declares</w:t>
      </w:r>
      <w:proofErr w:type="gramEnd"/>
      <w:r>
        <w:t xml:space="preserve"> the</w:t>
      </w:r>
      <w:r>
        <w:rPr>
          <w:spacing w:val="-3"/>
        </w:rPr>
        <w:t xml:space="preserve"> </w:t>
      </w:r>
      <w:r>
        <w:t>following:</w:t>
      </w:r>
    </w:p>
    <w:p w14:paraId="3D26D375" w14:textId="77777777" w:rsidR="000B406C" w:rsidRDefault="000B406C">
      <w:pPr>
        <w:rPr>
          <w:rFonts w:ascii="Calibri" w:eastAsia="Calibri" w:hAnsi="Calibri" w:cs="Calibri"/>
        </w:rPr>
      </w:pPr>
    </w:p>
    <w:p w14:paraId="3D26D376" w14:textId="77777777" w:rsidR="000B406C" w:rsidRDefault="000B406C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3D26D377" w14:textId="77777777" w:rsidR="000B406C" w:rsidRDefault="00CE27CD">
      <w:pPr>
        <w:pStyle w:val="Heading1"/>
        <w:numPr>
          <w:ilvl w:val="0"/>
          <w:numId w:val="1"/>
        </w:numPr>
        <w:tabs>
          <w:tab w:val="left" w:pos="834"/>
        </w:tabs>
        <w:ind w:right="110"/>
        <w:rPr>
          <w:b w:val="0"/>
          <w:bCs w:val="0"/>
        </w:rPr>
      </w:pPr>
      <w:r>
        <w:t>EXCLUSION</w:t>
      </w:r>
    </w:p>
    <w:p w14:paraId="3D26D378" w14:textId="77777777" w:rsidR="000B406C" w:rsidRDefault="000B406C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14:paraId="3D26D379" w14:textId="77777777" w:rsidR="000B406C" w:rsidRDefault="00CE27CD">
      <w:pPr>
        <w:pStyle w:val="ListParagraph"/>
        <w:numPr>
          <w:ilvl w:val="1"/>
          <w:numId w:val="1"/>
        </w:numPr>
        <w:tabs>
          <w:tab w:val="left" w:pos="834"/>
        </w:tabs>
        <w:spacing w:line="259" w:lineRule="auto"/>
        <w:ind w:right="110"/>
        <w:jc w:val="left"/>
        <w:rPr>
          <w:rFonts w:ascii="Calibri" w:eastAsia="Calibri" w:hAnsi="Calibri" w:cs="Calibri"/>
        </w:rPr>
      </w:pPr>
      <w:r>
        <w:rPr>
          <w:rFonts w:ascii="Calibri"/>
        </w:rPr>
        <w:t>Has the person itself or any natural person, who is a member of its administrative, management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or</w:t>
      </w:r>
      <w:r>
        <w:rPr>
          <w:rFonts w:ascii="Calibri"/>
        </w:rPr>
        <w:t xml:space="preserve"> </w:t>
      </w:r>
      <w:r>
        <w:rPr>
          <w:rFonts w:ascii="Calibri"/>
        </w:rPr>
        <w:t>supervisory body or has powers of representation, decision or control therein, been the subject of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 xml:space="preserve"> </w:t>
      </w:r>
      <w:r>
        <w:rPr>
          <w:rFonts w:ascii="Calibri"/>
        </w:rPr>
        <w:t>conviction by final judgment for participation in a criminal organization as defined in Article 2 of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Council of the European Union Framework Decision 2</w:t>
      </w:r>
      <w:r>
        <w:rPr>
          <w:rFonts w:ascii="Calibri"/>
        </w:rPr>
        <w:t>008/841/</w:t>
      </w:r>
      <w:proofErr w:type="spellStart"/>
      <w:r>
        <w:rPr>
          <w:rFonts w:ascii="Calibri"/>
        </w:rPr>
        <w:t>JHA</w:t>
      </w:r>
      <w:proofErr w:type="spellEnd"/>
      <w:r>
        <w:rPr>
          <w:rFonts w:ascii="Calibri"/>
        </w:rPr>
        <w:t xml:space="preserve">, by a conviction </w:t>
      </w:r>
      <w:r>
        <w:rPr>
          <w:rFonts w:ascii="Calibri"/>
        </w:rPr>
        <w:lastRenderedPageBreak/>
        <w:t>rendered at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most four years ago or in which an exclusion period set out directly in the conviction continues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to</w:t>
      </w:r>
      <w:r>
        <w:rPr>
          <w:rFonts w:ascii="Calibri"/>
        </w:rPr>
        <w:t xml:space="preserve"> </w:t>
      </w:r>
      <w:r>
        <w:rPr>
          <w:rFonts w:ascii="Calibri"/>
        </w:rPr>
        <w:t>be applicable</w:t>
      </w:r>
    </w:p>
    <w:p w14:paraId="3D26D37A" w14:textId="77777777" w:rsidR="000B406C" w:rsidRDefault="00CE27CD">
      <w:pPr>
        <w:pStyle w:val="BodyText"/>
        <w:tabs>
          <w:tab w:val="left" w:pos="1479"/>
        </w:tabs>
        <w:spacing w:before="158" w:line="403" w:lineRule="auto"/>
        <w:ind w:left="473" w:right="8259"/>
        <w:jc w:val="center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7B" w14:textId="77777777" w:rsidR="000B406C" w:rsidRDefault="00CE27CD">
      <w:pPr>
        <w:pStyle w:val="BodyText"/>
        <w:tabs>
          <w:tab w:val="left" w:pos="1434"/>
        </w:tabs>
        <w:spacing w:line="266" w:lineRule="exact"/>
        <w:ind w:left="473" w:right="110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7C" w14:textId="77777777" w:rsidR="000B406C" w:rsidRDefault="000B406C">
      <w:pPr>
        <w:spacing w:before="5"/>
        <w:rPr>
          <w:rFonts w:ascii="Calibri" w:eastAsia="Calibri" w:hAnsi="Calibri" w:cs="Calibri"/>
          <w:sz w:val="10"/>
          <w:szCs w:val="10"/>
        </w:rPr>
      </w:pPr>
    </w:p>
    <w:p w14:paraId="3D26D37D" w14:textId="77777777" w:rsidR="000B406C" w:rsidRDefault="00CE27CD">
      <w:pPr>
        <w:pStyle w:val="BodyText"/>
        <w:tabs>
          <w:tab w:val="left" w:pos="4230"/>
        </w:tabs>
        <w:spacing w:before="56"/>
        <w:ind w:left="473" w:right="110"/>
      </w:pPr>
      <w:r>
        <w:t>Date of</w:t>
      </w:r>
      <w:r>
        <w:rPr>
          <w:spacing w:val="-4"/>
        </w:rPr>
        <w:t xml:space="preserve"> </w:t>
      </w:r>
      <w:r>
        <w:t>conviction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7E" w14:textId="77777777" w:rsidR="000B406C" w:rsidRDefault="000B406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D26D37F" w14:textId="77777777" w:rsidR="000B406C" w:rsidRDefault="00CE27CD">
      <w:pPr>
        <w:pStyle w:val="ListParagraph"/>
        <w:numPr>
          <w:ilvl w:val="1"/>
          <w:numId w:val="1"/>
        </w:numPr>
        <w:tabs>
          <w:tab w:val="left" w:pos="834"/>
        </w:tabs>
        <w:spacing w:before="56" w:line="259" w:lineRule="auto"/>
        <w:ind w:right="110"/>
        <w:jc w:val="left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Has the person itself or any natural person, who is a member of its administrative, management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or</w:t>
      </w:r>
      <w:r>
        <w:rPr>
          <w:rFonts w:ascii="Calibri"/>
        </w:rPr>
        <w:t xml:space="preserve"> </w:t>
      </w:r>
      <w:r>
        <w:rPr>
          <w:rFonts w:ascii="Calibri"/>
        </w:rPr>
        <w:t>supervisory body or has powers of representation, decision or control therein, been the subject of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 xml:space="preserve"> </w:t>
      </w:r>
      <w:r>
        <w:rPr>
          <w:rFonts w:ascii="Calibri"/>
        </w:rPr>
        <w:t>conviction by final judgment for corruption, by a convict</w:t>
      </w:r>
      <w:r>
        <w:rPr>
          <w:rFonts w:ascii="Calibri"/>
        </w:rPr>
        <w:t>ion rendered at the most four years ago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or</w:t>
      </w:r>
      <w:r>
        <w:rPr>
          <w:rFonts w:ascii="Calibri"/>
        </w:rPr>
        <w:t xml:space="preserve"> </w:t>
      </w:r>
      <w:r>
        <w:rPr>
          <w:rFonts w:ascii="Calibri"/>
        </w:rPr>
        <w:t>in which an exclusion period set out directly in the conviction continues to be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applicable?</w:t>
      </w:r>
      <w:proofErr w:type="gramEnd"/>
    </w:p>
    <w:p w14:paraId="3D26D380" w14:textId="77777777" w:rsidR="000B406C" w:rsidRDefault="000B406C">
      <w:pPr>
        <w:spacing w:line="259" w:lineRule="auto"/>
        <w:rPr>
          <w:rFonts w:ascii="Calibri" w:eastAsia="Calibri" w:hAnsi="Calibri" w:cs="Calibri"/>
        </w:rPr>
        <w:sectPr w:rsidR="000B406C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14:paraId="3D26D381" w14:textId="77777777" w:rsidR="000B406C" w:rsidRDefault="00CE27CD">
      <w:pPr>
        <w:pStyle w:val="BodyText"/>
        <w:spacing w:before="100" w:line="259" w:lineRule="auto"/>
        <w:ind w:left="473" w:right="225"/>
      </w:pPr>
      <w:proofErr w:type="gramStart"/>
      <w:r>
        <w:lastRenderedPageBreak/>
        <w:t>Corruption covers the definition in Article 3 of the Convention on the fight against</w:t>
      </w:r>
      <w:r>
        <w:rPr>
          <w:spacing w:val="-21"/>
        </w:rPr>
        <w:t xml:space="preserve"> </w:t>
      </w:r>
      <w:r>
        <w:t>corruption</w:t>
      </w:r>
      <w:r>
        <w:t xml:space="preserve"> </w:t>
      </w:r>
      <w:r>
        <w:t>involving</w:t>
      </w:r>
      <w:r>
        <w:t xml:space="preserve"> officials of the European Communities or officials of EU Member States, drawn up by</w:t>
      </w:r>
      <w:r>
        <w:rPr>
          <w:spacing w:val="-33"/>
        </w:rPr>
        <w:t xml:space="preserve"> </w:t>
      </w:r>
      <w:r>
        <w:t>the</w:t>
      </w:r>
      <w:r>
        <w:t xml:space="preserve"> </w:t>
      </w:r>
      <w:r>
        <w:t>Council Act of 26 May 1997, and in Article 2(1) of Council of the European Union</w:t>
      </w:r>
      <w:r>
        <w:rPr>
          <w:spacing w:val="-19"/>
        </w:rPr>
        <w:t xml:space="preserve"> </w:t>
      </w:r>
      <w:r>
        <w:t>Framework</w:t>
      </w:r>
      <w:r>
        <w:t xml:space="preserve"> </w:t>
      </w:r>
      <w:r>
        <w:t>Decision 2003/568/</w:t>
      </w:r>
      <w:proofErr w:type="spellStart"/>
      <w:r>
        <w:t>JHA</w:t>
      </w:r>
      <w:proofErr w:type="spellEnd"/>
      <w:r>
        <w:t>, as well as corruption as defined in the legal provisi</w:t>
      </w:r>
      <w:r>
        <w:t>ons of the</w:t>
      </w:r>
      <w:r>
        <w:rPr>
          <w:spacing w:val="-28"/>
        </w:rPr>
        <w:t xml:space="preserve"> </w:t>
      </w:r>
      <w:r>
        <w:t>country</w:t>
      </w:r>
      <w:r>
        <w:t xml:space="preserve"> </w:t>
      </w:r>
      <w:r>
        <w:t>where the contracting authority is located, the country in which the person is established or</w:t>
      </w:r>
      <w:r>
        <w:rPr>
          <w:spacing w:val="-19"/>
        </w:rPr>
        <w:t xml:space="preserve"> </w:t>
      </w:r>
      <w:r>
        <w:t>the</w:t>
      </w:r>
      <w:r>
        <w:t xml:space="preserve"> </w:t>
      </w:r>
      <w:r>
        <w:t>country of the performance of the</w:t>
      </w:r>
      <w:r>
        <w:rPr>
          <w:spacing w:val="-9"/>
        </w:rPr>
        <w:t xml:space="preserve"> </w:t>
      </w:r>
      <w:r>
        <w:t>contract.</w:t>
      </w:r>
      <w:proofErr w:type="gramEnd"/>
    </w:p>
    <w:p w14:paraId="3D26D382" w14:textId="77777777" w:rsidR="000B406C" w:rsidRDefault="00CE27CD">
      <w:pPr>
        <w:pStyle w:val="BodyText"/>
        <w:tabs>
          <w:tab w:val="left" w:pos="1119"/>
        </w:tabs>
        <w:spacing w:before="158" w:line="400" w:lineRule="auto"/>
        <w:ind w:right="825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83" w14:textId="77777777" w:rsidR="000B406C" w:rsidRDefault="00CE27CD">
      <w:pPr>
        <w:pStyle w:val="BodyText"/>
        <w:tabs>
          <w:tab w:val="left" w:pos="1074"/>
        </w:tabs>
        <w:spacing w:before="2"/>
        <w:ind w:right="225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84" w14:textId="77777777" w:rsidR="000B406C" w:rsidRDefault="000B406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D26D385" w14:textId="77777777" w:rsidR="000B406C" w:rsidRDefault="00CE27CD">
      <w:pPr>
        <w:pStyle w:val="BodyText"/>
        <w:tabs>
          <w:tab w:val="left" w:pos="3870"/>
        </w:tabs>
        <w:spacing w:before="56"/>
        <w:ind w:right="225"/>
      </w:pPr>
      <w:r>
        <w:t>Date of</w:t>
      </w:r>
      <w:r>
        <w:rPr>
          <w:spacing w:val="-4"/>
        </w:rPr>
        <w:t xml:space="preserve"> </w:t>
      </w:r>
      <w:r>
        <w:t>conviction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86" w14:textId="77777777" w:rsidR="000B406C" w:rsidRDefault="000B406C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3D26D387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56" w:line="259" w:lineRule="auto"/>
        <w:ind w:left="473" w:right="110"/>
        <w:jc w:val="left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Has the person itself or any natural person, who is a member of its administrative, management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or</w:t>
      </w:r>
      <w:r>
        <w:rPr>
          <w:rFonts w:ascii="Calibri"/>
        </w:rPr>
        <w:t xml:space="preserve"> </w:t>
      </w:r>
      <w:r>
        <w:rPr>
          <w:rFonts w:ascii="Calibri"/>
        </w:rPr>
        <w:t>supervisory body or has powers of representation, decision or control therein, been the subject of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 xml:space="preserve"> </w:t>
      </w:r>
      <w:r>
        <w:rPr>
          <w:rFonts w:ascii="Calibri"/>
        </w:rPr>
        <w:t>conviction by final judgment for fraud within the meaning</w:t>
      </w:r>
      <w:r>
        <w:rPr>
          <w:rFonts w:ascii="Calibri"/>
        </w:rPr>
        <w:t xml:space="preserve"> of Article 1 of the Convention on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protection of the European Communities' financial interests, drawn up by the Council Act of 26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July</w:t>
      </w:r>
      <w:r>
        <w:rPr>
          <w:rFonts w:ascii="Calibri"/>
        </w:rPr>
        <w:t xml:space="preserve"> </w:t>
      </w:r>
      <w:r>
        <w:rPr>
          <w:rFonts w:ascii="Calibri"/>
        </w:rPr>
        <w:t>1995, by a conviction rendered at the most four years ago or in which an exclusion period set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out</w:t>
      </w:r>
      <w:r>
        <w:rPr>
          <w:rFonts w:ascii="Calibri"/>
        </w:rPr>
        <w:t xml:space="preserve"> </w:t>
      </w:r>
      <w:r>
        <w:rPr>
          <w:rFonts w:ascii="Calibri"/>
        </w:rPr>
        <w:t>directly in the con</w:t>
      </w:r>
      <w:r>
        <w:rPr>
          <w:rFonts w:ascii="Calibri"/>
        </w:rPr>
        <w:t>viction continues to be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applicable?</w:t>
      </w:r>
      <w:proofErr w:type="gramEnd"/>
    </w:p>
    <w:p w14:paraId="3D26D388" w14:textId="77777777" w:rsidR="000B406C" w:rsidRDefault="00CE27CD">
      <w:pPr>
        <w:pStyle w:val="BodyText"/>
        <w:tabs>
          <w:tab w:val="left" w:pos="1119"/>
        </w:tabs>
        <w:spacing w:before="161" w:line="400" w:lineRule="auto"/>
        <w:ind w:right="825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89" w14:textId="77777777" w:rsidR="000B406C" w:rsidRDefault="00CE27CD">
      <w:pPr>
        <w:pStyle w:val="BodyText"/>
        <w:tabs>
          <w:tab w:val="left" w:pos="1074"/>
        </w:tabs>
        <w:spacing w:before="2"/>
        <w:ind w:right="225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8A" w14:textId="77777777" w:rsidR="000B406C" w:rsidRDefault="000B406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D26D38B" w14:textId="77777777" w:rsidR="000B406C" w:rsidRDefault="00CE27CD">
      <w:pPr>
        <w:pStyle w:val="BodyText"/>
        <w:tabs>
          <w:tab w:val="left" w:pos="3870"/>
        </w:tabs>
        <w:spacing w:before="56"/>
        <w:ind w:right="225"/>
      </w:pPr>
      <w:r>
        <w:t>Date of</w:t>
      </w:r>
      <w:r>
        <w:rPr>
          <w:spacing w:val="-4"/>
        </w:rPr>
        <w:t xml:space="preserve"> </w:t>
      </w:r>
      <w:r>
        <w:t>conviction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8C" w14:textId="77777777" w:rsidR="000B406C" w:rsidRDefault="000B406C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3D26D38D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56" w:line="259" w:lineRule="auto"/>
        <w:ind w:left="473" w:right="110"/>
        <w:jc w:val="left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Has the person itself or any natural person, who is a member of its administrative, management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or</w:t>
      </w:r>
      <w:r>
        <w:rPr>
          <w:rFonts w:ascii="Calibri"/>
        </w:rPr>
        <w:t xml:space="preserve"> </w:t>
      </w:r>
      <w:r>
        <w:rPr>
          <w:rFonts w:ascii="Calibri"/>
        </w:rPr>
        <w:t>supervisory body or has powers of representation, decision or control therein, been the subject of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 xml:space="preserve"> </w:t>
      </w:r>
      <w:r>
        <w:rPr>
          <w:rFonts w:ascii="Calibri"/>
        </w:rPr>
        <w:t>conviction by final judgment for terrorist offences or offences linked to terrorist activities, by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 xml:space="preserve"> </w:t>
      </w:r>
      <w:r>
        <w:rPr>
          <w:rFonts w:ascii="Calibri"/>
        </w:rPr>
        <w:t>conviction rendered at the most four years ago or in w</w:t>
      </w:r>
      <w:r>
        <w:rPr>
          <w:rFonts w:ascii="Calibri"/>
        </w:rPr>
        <w:t>hich an exclusion period set out directly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in</w:t>
      </w:r>
      <w:r>
        <w:rPr>
          <w:rFonts w:ascii="Calibri"/>
        </w:rPr>
        <w:t xml:space="preserve"> </w:t>
      </w:r>
      <w:r>
        <w:rPr>
          <w:rFonts w:ascii="Calibri"/>
        </w:rPr>
        <w:lastRenderedPageBreak/>
        <w:t>the conviction continues to 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applicable?</w:t>
      </w:r>
      <w:proofErr w:type="gramEnd"/>
    </w:p>
    <w:p w14:paraId="3D26D38E" w14:textId="77777777" w:rsidR="000B406C" w:rsidRDefault="000B406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3D26D38F" w14:textId="77777777" w:rsidR="000B406C" w:rsidRDefault="00CE27CD">
      <w:pPr>
        <w:pStyle w:val="BodyText"/>
        <w:spacing w:line="259" w:lineRule="auto"/>
        <w:ind w:left="473" w:right="124"/>
      </w:pPr>
      <w:r>
        <w:t>For the definition, see articles 1 and 3 of the Council of the European Union Framework Decision</w:t>
      </w:r>
      <w:r>
        <w:rPr>
          <w:spacing w:val="-25"/>
        </w:rPr>
        <w:t xml:space="preserve"> </w:t>
      </w:r>
      <w:r>
        <w:t>of</w:t>
      </w:r>
      <w:r>
        <w:t xml:space="preserve"> </w:t>
      </w:r>
      <w:r>
        <w:t>13 June 2002 on combating terrorism (</w:t>
      </w:r>
      <w:proofErr w:type="spellStart"/>
      <w:r>
        <w:t>OJ</w:t>
      </w:r>
      <w:proofErr w:type="spellEnd"/>
      <w:r>
        <w:t xml:space="preserve"> L 164, 22.6.2002, p. 3). Th</w:t>
      </w:r>
      <w:r>
        <w:t>is exclusion ground also</w:t>
      </w:r>
      <w:r>
        <w:rPr>
          <w:spacing w:val="-28"/>
        </w:rPr>
        <w:t xml:space="preserve"> </w:t>
      </w:r>
      <w:r>
        <w:t>includes inciting or aiding or abetting or attempting to commit an offence, as referred to in Article 4 of</w:t>
      </w:r>
      <w:r>
        <w:rPr>
          <w:spacing w:val="-2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Framework</w:t>
      </w:r>
      <w:r>
        <w:rPr>
          <w:spacing w:val="-10"/>
        </w:rPr>
        <w:t xml:space="preserve"> </w:t>
      </w:r>
      <w:r>
        <w:t>Decision.</w:t>
      </w:r>
    </w:p>
    <w:p w14:paraId="3D26D390" w14:textId="77777777" w:rsidR="000B406C" w:rsidRDefault="00CE27CD">
      <w:pPr>
        <w:pStyle w:val="BodyText"/>
        <w:tabs>
          <w:tab w:val="left" w:pos="1119"/>
        </w:tabs>
        <w:spacing w:before="161" w:line="400" w:lineRule="auto"/>
        <w:ind w:right="825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91" w14:textId="77777777" w:rsidR="000B406C" w:rsidRDefault="00CE27CD">
      <w:pPr>
        <w:pStyle w:val="BodyText"/>
        <w:tabs>
          <w:tab w:val="left" w:pos="1074"/>
        </w:tabs>
        <w:spacing w:before="3"/>
        <w:ind w:right="225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92" w14:textId="77777777" w:rsidR="000B406C" w:rsidRDefault="000B406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D26D393" w14:textId="77777777" w:rsidR="000B406C" w:rsidRDefault="00CE27CD">
      <w:pPr>
        <w:pStyle w:val="BodyText"/>
        <w:tabs>
          <w:tab w:val="left" w:pos="3870"/>
        </w:tabs>
        <w:spacing w:before="56"/>
        <w:ind w:right="225"/>
      </w:pPr>
      <w:r>
        <w:t>Date of</w:t>
      </w:r>
      <w:r>
        <w:rPr>
          <w:spacing w:val="-4"/>
        </w:rPr>
        <w:t xml:space="preserve"> </w:t>
      </w:r>
      <w:r>
        <w:t>conviction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94" w14:textId="77777777" w:rsidR="000B406C" w:rsidRDefault="000B406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D26D395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56" w:line="259" w:lineRule="auto"/>
        <w:ind w:left="473" w:right="110"/>
        <w:jc w:val="left"/>
        <w:rPr>
          <w:rFonts w:ascii="Calibri" w:eastAsia="Calibri" w:hAnsi="Calibri" w:cs="Calibri"/>
        </w:rPr>
      </w:pPr>
      <w:r>
        <w:rPr>
          <w:rFonts w:ascii="Calibri"/>
        </w:rPr>
        <w:t>Has the person itself or any natural person, who is a member of its administrative, management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or</w:t>
      </w:r>
      <w:r>
        <w:rPr>
          <w:rFonts w:ascii="Calibri"/>
        </w:rPr>
        <w:t xml:space="preserve"> </w:t>
      </w:r>
      <w:r>
        <w:rPr>
          <w:rFonts w:ascii="Calibri"/>
        </w:rPr>
        <w:t>supervisory body or has powers of representation, decision or control therein, been the subject of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 xml:space="preserve"> </w:t>
      </w:r>
      <w:r>
        <w:rPr>
          <w:rFonts w:ascii="Calibri"/>
        </w:rPr>
        <w:t>conviction by final judgment for money laundering or terr</w:t>
      </w:r>
      <w:r>
        <w:rPr>
          <w:rFonts w:ascii="Calibri"/>
        </w:rPr>
        <w:t>orist financing, by a conviction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rendered</w:t>
      </w:r>
    </w:p>
    <w:p w14:paraId="3D26D396" w14:textId="77777777" w:rsidR="000B406C" w:rsidRDefault="000B406C">
      <w:pPr>
        <w:spacing w:line="259" w:lineRule="auto"/>
        <w:rPr>
          <w:rFonts w:ascii="Calibri" w:eastAsia="Calibri" w:hAnsi="Calibri" w:cs="Calibri"/>
        </w:rPr>
        <w:sectPr w:rsidR="000B406C">
          <w:pgSz w:w="11910" w:h="16840"/>
          <w:pgMar w:top="1580" w:right="1020" w:bottom="280" w:left="1380" w:header="708" w:footer="708" w:gutter="0"/>
          <w:cols w:space="708"/>
        </w:sectPr>
      </w:pPr>
    </w:p>
    <w:p w14:paraId="3D26D397" w14:textId="77777777" w:rsidR="000B406C" w:rsidRDefault="00CE27CD">
      <w:pPr>
        <w:pStyle w:val="BodyText"/>
        <w:spacing w:before="100" w:line="259" w:lineRule="auto"/>
        <w:ind w:left="473" w:right="225"/>
      </w:pPr>
      <w:proofErr w:type="gramStart"/>
      <w:r>
        <w:lastRenderedPageBreak/>
        <w:t>at</w:t>
      </w:r>
      <w:proofErr w:type="gramEnd"/>
      <w:r>
        <w:t xml:space="preserve"> the most four years ago or in which an exclusion period set out directly in the</w:t>
      </w:r>
      <w:r>
        <w:rPr>
          <w:spacing w:val="-21"/>
        </w:rPr>
        <w:t xml:space="preserve"> </w:t>
      </w:r>
      <w:r>
        <w:t>conviction</w:t>
      </w:r>
      <w:r>
        <w:t xml:space="preserve"> </w:t>
      </w:r>
      <w:r>
        <w:t>continues to be</w:t>
      </w:r>
      <w:r>
        <w:rPr>
          <w:spacing w:val="-4"/>
        </w:rPr>
        <w:t xml:space="preserve"> </w:t>
      </w:r>
      <w:r>
        <w:t>applicable?</w:t>
      </w:r>
    </w:p>
    <w:p w14:paraId="3D26D398" w14:textId="77777777" w:rsidR="000B406C" w:rsidRDefault="000B406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3D26D399" w14:textId="77777777" w:rsidR="000B406C" w:rsidRDefault="00CE27CD">
      <w:pPr>
        <w:pStyle w:val="BodyText"/>
        <w:spacing w:line="259" w:lineRule="auto"/>
        <w:ind w:left="473" w:right="225"/>
      </w:pPr>
      <w:r>
        <w:t>For the definition, see article 1 of Directive 2005/60/EC of the European Parliament and of</w:t>
      </w:r>
      <w:r>
        <w:rPr>
          <w:spacing w:val="-24"/>
        </w:rPr>
        <w:t xml:space="preserve"> </w:t>
      </w:r>
      <w:r>
        <w:t>the</w:t>
      </w:r>
      <w:r>
        <w:t xml:space="preserve"> </w:t>
      </w:r>
      <w:r>
        <w:t>Council of the European Union of 26 October 2005 on the prevention of the use of the</w:t>
      </w:r>
      <w:r>
        <w:rPr>
          <w:spacing w:val="-27"/>
        </w:rPr>
        <w:t xml:space="preserve"> </w:t>
      </w:r>
      <w:r>
        <w:t>financial</w:t>
      </w:r>
      <w:r>
        <w:t xml:space="preserve"> </w:t>
      </w:r>
      <w:r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laundering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terrorist</w:t>
      </w:r>
      <w:r>
        <w:rPr>
          <w:spacing w:val="-3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(</w:t>
      </w:r>
      <w:proofErr w:type="spellStart"/>
      <w:r>
        <w:t>OJ</w:t>
      </w:r>
      <w:proofErr w:type="spellEnd"/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309,</w:t>
      </w:r>
      <w:r>
        <w:rPr>
          <w:spacing w:val="-4"/>
        </w:rPr>
        <w:t xml:space="preserve"> </w:t>
      </w:r>
      <w:r>
        <w:t>25.11.2005,</w:t>
      </w:r>
      <w:r>
        <w:rPr>
          <w:spacing w:val="-2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15).</w:t>
      </w:r>
    </w:p>
    <w:p w14:paraId="3D26D39A" w14:textId="77777777" w:rsidR="000B406C" w:rsidRDefault="00CE27CD">
      <w:pPr>
        <w:pStyle w:val="BodyText"/>
        <w:tabs>
          <w:tab w:val="left" w:pos="1119"/>
        </w:tabs>
        <w:spacing w:before="158" w:line="400" w:lineRule="auto"/>
        <w:ind w:right="825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9B" w14:textId="77777777" w:rsidR="000B406C" w:rsidRDefault="00CE27CD">
      <w:pPr>
        <w:pStyle w:val="BodyText"/>
        <w:tabs>
          <w:tab w:val="left" w:pos="1074"/>
        </w:tabs>
        <w:spacing w:before="2"/>
        <w:ind w:right="225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9C" w14:textId="77777777" w:rsidR="000B406C" w:rsidRDefault="000B406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D26D39D" w14:textId="77777777" w:rsidR="000B406C" w:rsidRDefault="00CE27CD">
      <w:pPr>
        <w:pStyle w:val="BodyText"/>
        <w:tabs>
          <w:tab w:val="left" w:pos="3870"/>
        </w:tabs>
        <w:spacing w:before="56"/>
        <w:ind w:right="225"/>
      </w:pPr>
      <w:r>
        <w:t>Date of</w:t>
      </w:r>
      <w:r>
        <w:rPr>
          <w:spacing w:val="-4"/>
        </w:rPr>
        <w:t xml:space="preserve"> </w:t>
      </w:r>
      <w:r>
        <w:t>conviction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9E" w14:textId="77777777" w:rsidR="000B406C" w:rsidRDefault="000B406C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3D26D39F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56" w:line="259" w:lineRule="auto"/>
        <w:ind w:left="473" w:right="110"/>
        <w:jc w:val="left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Has the person itself or any natural person, who is a member of its administrative, management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or</w:t>
      </w:r>
      <w:r>
        <w:rPr>
          <w:rFonts w:ascii="Calibri"/>
        </w:rPr>
        <w:t xml:space="preserve"> </w:t>
      </w:r>
      <w:r>
        <w:rPr>
          <w:rFonts w:ascii="Calibri"/>
        </w:rPr>
        <w:t>supervisory body or has powers of representation, decision or contro</w:t>
      </w:r>
      <w:r>
        <w:rPr>
          <w:rFonts w:ascii="Calibri"/>
        </w:rPr>
        <w:t>l therein, been the subject of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 xml:space="preserve"> </w:t>
      </w:r>
      <w:r>
        <w:rPr>
          <w:rFonts w:ascii="Calibri"/>
        </w:rPr>
        <w:t xml:space="preserve">conviction by final judgment for child </w:t>
      </w:r>
      <w:proofErr w:type="spellStart"/>
      <w:r>
        <w:rPr>
          <w:rFonts w:ascii="Calibri"/>
        </w:rPr>
        <w:t>labour</w:t>
      </w:r>
      <w:proofErr w:type="spellEnd"/>
      <w:r>
        <w:rPr>
          <w:rFonts w:ascii="Calibri"/>
        </w:rPr>
        <w:t xml:space="preserve"> and other forms of trafficking in human beings, by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 xml:space="preserve"> </w:t>
      </w:r>
      <w:r>
        <w:rPr>
          <w:rFonts w:ascii="Calibri"/>
        </w:rPr>
        <w:t>conviction rendered at the most four years ago or in which an exclusion period set out directly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in</w:t>
      </w:r>
      <w:r>
        <w:rPr>
          <w:rFonts w:ascii="Calibri"/>
        </w:rPr>
        <w:t xml:space="preserve"> </w:t>
      </w:r>
      <w:r>
        <w:rPr>
          <w:rFonts w:ascii="Calibri"/>
        </w:rPr>
        <w:t>the conviction continues to 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applicable?</w:t>
      </w:r>
      <w:proofErr w:type="gramEnd"/>
    </w:p>
    <w:p w14:paraId="3D26D3A0" w14:textId="77777777" w:rsidR="000B406C" w:rsidRDefault="000B406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3D26D3A1" w14:textId="77777777" w:rsidR="000B406C" w:rsidRDefault="00CE27CD">
      <w:pPr>
        <w:pStyle w:val="BodyText"/>
        <w:spacing w:line="259" w:lineRule="auto"/>
        <w:ind w:left="473" w:right="225"/>
      </w:pPr>
      <w:r>
        <w:t xml:space="preserve">For </w:t>
      </w:r>
      <w:proofErr w:type="gramStart"/>
      <w:r>
        <w:t>definition</w:t>
      </w:r>
      <w:proofErr w:type="gramEnd"/>
      <w:r>
        <w:t xml:space="preserve"> see article 2 of Directive 2011/36/EU of the European Parliament and of the</w:t>
      </w:r>
      <w:r>
        <w:rPr>
          <w:spacing w:val="-27"/>
        </w:rPr>
        <w:t xml:space="preserve"> </w:t>
      </w:r>
      <w:r>
        <w:t>Council</w:t>
      </w:r>
      <w:r>
        <w:t xml:space="preserve"> </w:t>
      </w:r>
      <w:r>
        <w:t>of the European Union of 5 April 2011 on preventing and combating trafficking in human</w:t>
      </w:r>
      <w:r>
        <w:rPr>
          <w:spacing w:val="-21"/>
        </w:rPr>
        <w:t xml:space="preserve"> </w:t>
      </w:r>
      <w:r>
        <w:t>beings</w:t>
      </w:r>
      <w:r>
        <w:t xml:space="preserve"> </w:t>
      </w:r>
      <w:r>
        <w:t xml:space="preserve">and protecting its </w:t>
      </w:r>
      <w:r>
        <w:t>victims, and replacing Council Framework Decision 2002/629/</w:t>
      </w:r>
      <w:proofErr w:type="spellStart"/>
      <w:r>
        <w:t>JHA</w:t>
      </w:r>
      <w:proofErr w:type="spellEnd"/>
      <w:r>
        <w:t xml:space="preserve"> (</w:t>
      </w:r>
      <w:proofErr w:type="spellStart"/>
      <w:r>
        <w:t>OJ</w:t>
      </w:r>
      <w:proofErr w:type="spellEnd"/>
      <w:r>
        <w:t xml:space="preserve"> L</w:t>
      </w:r>
      <w:r>
        <w:rPr>
          <w:spacing w:val="-27"/>
        </w:rPr>
        <w:t xml:space="preserve"> </w:t>
      </w:r>
      <w:r>
        <w:t>101,</w:t>
      </w:r>
      <w:r>
        <w:t xml:space="preserve"> </w:t>
      </w:r>
      <w:r>
        <w:t>15.4.2011, p.</w:t>
      </w:r>
      <w:r>
        <w:rPr>
          <w:spacing w:val="-9"/>
        </w:rPr>
        <w:t xml:space="preserve"> </w:t>
      </w:r>
      <w:r>
        <w:t>1).</w:t>
      </w:r>
    </w:p>
    <w:p w14:paraId="3D26D3A2" w14:textId="77777777" w:rsidR="000B406C" w:rsidRDefault="00CE27CD">
      <w:pPr>
        <w:pStyle w:val="BodyText"/>
        <w:tabs>
          <w:tab w:val="left" w:pos="1119"/>
        </w:tabs>
        <w:spacing w:before="161" w:line="400" w:lineRule="auto"/>
        <w:ind w:right="825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A3" w14:textId="77777777" w:rsidR="000B406C" w:rsidRDefault="00CE27CD">
      <w:pPr>
        <w:pStyle w:val="BodyText"/>
        <w:tabs>
          <w:tab w:val="left" w:pos="1072"/>
        </w:tabs>
        <w:spacing w:before="3"/>
        <w:ind w:right="225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A4" w14:textId="77777777" w:rsidR="000B406C" w:rsidRDefault="000B406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D26D3A5" w14:textId="77777777" w:rsidR="000B406C" w:rsidRDefault="00CE27CD">
      <w:pPr>
        <w:pStyle w:val="BodyText"/>
        <w:tabs>
          <w:tab w:val="left" w:pos="3870"/>
        </w:tabs>
        <w:spacing w:before="56"/>
        <w:ind w:right="225"/>
      </w:pPr>
      <w:r>
        <w:t>Date of</w:t>
      </w:r>
      <w:r>
        <w:rPr>
          <w:spacing w:val="-4"/>
        </w:rPr>
        <w:t xml:space="preserve"> </w:t>
      </w:r>
      <w:r>
        <w:t>conviction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A6" w14:textId="77777777" w:rsidR="000B406C" w:rsidRDefault="000B406C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3D26D3A7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56" w:line="259" w:lineRule="auto"/>
        <w:ind w:left="473" w:right="488"/>
        <w:jc w:val="left"/>
        <w:rPr>
          <w:rFonts w:ascii="Calibri" w:eastAsia="Calibri" w:hAnsi="Calibri" w:cs="Calibri"/>
        </w:rPr>
      </w:pPr>
      <w:r>
        <w:rPr>
          <w:rFonts w:ascii="Calibri"/>
        </w:rPr>
        <w:lastRenderedPageBreak/>
        <w:t>The person has unpaid, outstanding debt to public authorities in connection with taxes or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social</w:t>
      </w:r>
      <w:r>
        <w:rPr>
          <w:rFonts w:ascii="Calibri"/>
        </w:rPr>
        <w:t xml:space="preserve"> </w:t>
      </w:r>
      <w:r>
        <w:rPr>
          <w:rFonts w:ascii="Calibri"/>
        </w:rPr>
        <w:t>security contributions in the country in which the person was established of or exceeding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DKK</w:t>
      </w:r>
      <w:r>
        <w:rPr>
          <w:rFonts w:ascii="Calibri"/>
        </w:rPr>
        <w:t xml:space="preserve"> </w:t>
      </w:r>
      <w:r>
        <w:rPr>
          <w:rFonts w:ascii="Calibri"/>
        </w:rPr>
        <w:t>100,000 at the time of submitting the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tender</w:t>
      </w:r>
    </w:p>
    <w:p w14:paraId="3D26D3A8" w14:textId="77777777" w:rsidR="000B406C" w:rsidRDefault="00CE27CD">
      <w:pPr>
        <w:pStyle w:val="BodyText"/>
        <w:tabs>
          <w:tab w:val="left" w:pos="1119"/>
        </w:tabs>
        <w:spacing w:before="158" w:line="403" w:lineRule="auto"/>
        <w:ind w:right="825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A9" w14:textId="77777777" w:rsidR="000B406C" w:rsidRDefault="00CE27CD">
      <w:pPr>
        <w:pStyle w:val="BodyText"/>
        <w:tabs>
          <w:tab w:val="left" w:pos="1074"/>
        </w:tabs>
        <w:spacing w:line="266" w:lineRule="exact"/>
        <w:ind w:right="225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AA" w14:textId="77777777" w:rsidR="000B406C" w:rsidRDefault="000B406C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3D26D3AB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56" w:line="259" w:lineRule="auto"/>
        <w:ind w:left="473" w:right="225"/>
        <w:jc w:val="left"/>
        <w:rPr>
          <w:rFonts w:ascii="Calibri" w:eastAsia="Calibri" w:hAnsi="Calibri" w:cs="Calibri"/>
        </w:rPr>
      </w:pPr>
      <w:r>
        <w:rPr>
          <w:rFonts w:ascii="Calibri"/>
        </w:rPr>
        <w:t>Has the person, to its knowledge, failed to meet applicable obligations within the fields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of</w:t>
      </w:r>
      <w:r>
        <w:rPr>
          <w:rFonts w:ascii="Calibri"/>
        </w:rPr>
        <w:t xml:space="preserve"> </w:t>
      </w:r>
      <w:r>
        <w:rPr>
          <w:rFonts w:ascii="Calibri"/>
        </w:rPr>
        <w:t xml:space="preserve">environmental, social and </w:t>
      </w:r>
      <w:proofErr w:type="spellStart"/>
      <w:r>
        <w:rPr>
          <w:rFonts w:ascii="Calibri"/>
        </w:rPr>
        <w:t>labour</w:t>
      </w:r>
      <w:proofErr w:type="spellEnd"/>
      <w:r>
        <w:rPr>
          <w:rFonts w:ascii="Calibri"/>
        </w:rPr>
        <w:t xml:space="preserve"> law established by European Union law, national law,</w:t>
      </w:r>
      <w:r>
        <w:rPr>
          <w:rFonts w:ascii="Calibri"/>
          <w:spacing w:val="-20"/>
        </w:rPr>
        <w:t xml:space="preserve"> </w:t>
      </w:r>
      <w:proofErr w:type="gramStart"/>
      <w:r>
        <w:rPr>
          <w:rFonts w:ascii="Calibri"/>
        </w:rPr>
        <w:t>collective</w:t>
      </w:r>
      <w:proofErr w:type="gramEnd"/>
      <w:r>
        <w:rPr>
          <w:rFonts w:ascii="Calibri"/>
        </w:rPr>
        <w:t xml:space="preserve"> </w:t>
      </w:r>
      <w:r>
        <w:rPr>
          <w:rFonts w:ascii="Calibri"/>
        </w:rPr>
        <w:t xml:space="preserve">agreements or by the international environmental, social and </w:t>
      </w:r>
      <w:proofErr w:type="spellStart"/>
      <w:r>
        <w:rPr>
          <w:rFonts w:ascii="Calibri"/>
        </w:rPr>
        <w:t>labour</w:t>
      </w:r>
      <w:proofErr w:type="spellEnd"/>
      <w:r>
        <w:rPr>
          <w:rFonts w:ascii="Calibri"/>
        </w:rPr>
        <w:t xml:space="preserve"> law provisions listed in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Annex</w:t>
      </w:r>
      <w:r>
        <w:rPr>
          <w:rFonts w:ascii="Calibri"/>
        </w:rPr>
        <w:t xml:space="preserve"> </w:t>
      </w:r>
      <w:r>
        <w:rPr>
          <w:rFonts w:ascii="Calibri"/>
        </w:rPr>
        <w:t>X of Directive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2014/24/EU.</w:t>
      </w:r>
    </w:p>
    <w:p w14:paraId="3D26D3AC" w14:textId="77777777" w:rsidR="000B406C" w:rsidRDefault="00CE27CD">
      <w:pPr>
        <w:pStyle w:val="BodyText"/>
        <w:tabs>
          <w:tab w:val="left" w:pos="1119"/>
        </w:tabs>
        <w:spacing w:before="158" w:line="403" w:lineRule="auto"/>
        <w:ind w:right="825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AD" w14:textId="77777777" w:rsidR="000B406C" w:rsidRDefault="00CE27CD">
      <w:pPr>
        <w:pStyle w:val="BodyText"/>
        <w:tabs>
          <w:tab w:val="left" w:pos="1074"/>
        </w:tabs>
        <w:spacing w:line="266" w:lineRule="exact"/>
        <w:ind w:right="225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AE" w14:textId="77777777" w:rsidR="000B406C" w:rsidRDefault="000B406C">
      <w:pPr>
        <w:spacing w:line="266" w:lineRule="exact"/>
        <w:sectPr w:rsidR="000B406C">
          <w:pgSz w:w="11910" w:h="16840"/>
          <w:pgMar w:top="1580" w:right="1020" w:bottom="280" w:left="1380" w:header="708" w:footer="708" w:gutter="0"/>
          <w:cols w:space="708"/>
        </w:sectPr>
      </w:pPr>
    </w:p>
    <w:p w14:paraId="3D26D3AF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100" w:line="259" w:lineRule="auto"/>
        <w:ind w:left="473" w:right="140"/>
        <w:jc w:val="left"/>
        <w:rPr>
          <w:rFonts w:ascii="Calibri" w:eastAsia="Calibri" w:hAnsi="Calibri" w:cs="Calibri"/>
        </w:rPr>
      </w:pPr>
      <w:r>
        <w:rPr>
          <w:rFonts w:ascii="Calibri"/>
        </w:rPr>
        <w:lastRenderedPageBreak/>
        <w:t>It has been established by a final judgement or a final administrative decision, that the person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is</w:t>
      </w:r>
      <w:r>
        <w:rPr>
          <w:rFonts w:ascii="Calibri"/>
        </w:rPr>
        <w:t xml:space="preserve"> </w:t>
      </w:r>
      <w:r>
        <w:rPr>
          <w:rFonts w:ascii="Calibri"/>
        </w:rPr>
        <w:t>guilty of grave professional misconduct, within the last two years, by having violated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applicable</w:t>
      </w:r>
      <w:r>
        <w:rPr>
          <w:rFonts w:ascii="Calibri"/>
        </w:rPr>
        <w:t xml:space="preserve"> </w:t>
      </w:r>
      <w:r>
        <w:rPr>
          <w:rFonts w:ascii="Calibri"/>
        </w:rPr>
        <w:t>laws or regulations or ethical standards of</w:t>
      </w:r>
      <w:r>
        <w:rPr>
          <w:rFonts w:ascii="Calibri"/>
        </w:rPr>
        <w:t xml:space="preserve"> the profession to which the person belongs, or by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having</w:t>
      </w:r>
      <w:r>
        <w:rPr>
          <w:rFonts w:ascii="Calibri"/>
        </w:rPr>
        <w:t xml:space="preserve"> </w:t>
      </w:r>
      <w:r>
        <w:rPr>
          <w:rFonts w:ascii="Calibri"/>
        </w:rPr>
        <w:t>engaged in any wrongful conduct which has an impact on its professional credibility where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conduct denotes wrongful intent or gross negligence, including, in particular, any of the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following:</w:t>
      </w:r>
    </w:p>
    <w:p w14:paraId="3D26D3B0" w14:textId="77777777" w:rsidR="000B406C" w:rsidRDefault="000B406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3D26D3B1" w14:textId="77777777" w:rsidR="000B406C" w:rsidRDefault="00CE27CD">
      <w:pPr>
        <w:pStyle w:val="ListParagraph"/>
        <w:numPr>
          <w:ilvl w:val="2"/>
          <w:numId w:val="1"/>
        </w:numPr>
        <w:tabs>
          <w:tab w:val="left" w:pos="834"/>
        </w:tabs>
        <w:spacing w:line="259" w:lineRule="auto"/>
        <w:ind w:right="173"/>
        <w:rPr>
          <w:rFonts w:ascii="Calibri" w:eastAsia="Calibri" w:hAnsi="Calibri" w:cs="Calibri"/>
        </w:rPr>
      </w:pPr>
      <w:r>
        <w:rPr>
          <w:rFonts w:ascii="Calibri"/>
        </w:rPr>
        <w:t>fraudulently or negligently misrepresenting information required for the verification of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absence of grounds for exclusion or the fulfilment of selection criteria or in the performance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of</w:t>
      </w:r>
      <w:r>
        <w:rPr>
          <w:rFonts w:ascii="Calibri"/>
        </w:rPr>
        <w:t xml:space="preserve"> </w:t>
      </w:r>
      <w:r>
        <w:rPr>
          <w:rFonts w:ascii="Calibri"/>
        </w:rPr>
        <w:t>a contract;</w:t>
      </w:r>
    </w:p>
    <w:p w14:paraId="3D26D3B2" w14:textId="77777777" w:rsidR="000B406C" w:rsidRDefault="000B406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3D26D3B3" w14:textId="77777777" w:rsidR="000B406C" w:rsidRDefault="00CE27CD">
      <w:pPr>
        <w:pStyle w:val="BodyText"/>
        <w:tabs>
          <w:tab w:val="left" w:pos="1794"/>
          <w:tab w:val="left" w:pos="1839"/>
        </w:tabs>
        <w:spacing w:line="259" w:lineRule="auto"/>
        <w:ind w:left="833" w:right="751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B4" w14:textId="77777777" w:rsidR="000B406C" w:rsidRDefault="00CE27CD">
      <w:pPr>
        <w:pStyle w:val="BodyText"/>
        <w:tabs>
          <w:tab w:val="left" w:pos="6213"/>
        </w:tabs>
        <w:spacing w:before="1"/>
        <w:ind w:left="833" w:right="140"/>
      </w:pPr>
      <w:r>
        <w:t>Date of final judgment or</w:t>
      </w:r>
      <w:r>
        <w:rPr>
          <w:spacing w:val="-11"/>
        </w:rPr>
        <w:t xml:space="preserve"> </w:t>
      </w:r>
      <w:r>
        <w:t>decision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B5" w14:textId="77777777" w:rsidR="000B406C" w:rsidRDefault="00CE27CD">
      <w:pPr>
        <w:pStyle w:val="ListParagraph"/>
        <w:numPr>
          <w:ilvl w:val="2"/>
          <w:numId w:val="1"/>
        </w:numPr>
        <w:tabs>
          <w:tab w:val="left" w:pos="834"/>
        </w:tabs>
        <w:spacing w:before="19"/>
        <w:ind w:right="140"/>
        <w:rPr>
          <w:rFonts w:ascii="Calibri" w:eastAsia="Calibri" w:hAnsi="Calibri" w:cs="Calibri"/>
        </w:rPr>
      </w:pPr>
      <w:r>
        <w:rPr>
          <w:rFonts w:ascii="Calibri"/>
        </w:rPr>
        <w:t>entering into agreement with other persons with the aim of distorting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competition;</w:t>
      </w:r>
    </w:p>
    <w:p w14:paraId="3D26D3B6" w14:textId="77777777" w:rsidR="000B406C" w:rsidRDefault="000B406C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D26D3B7" w14:textId="77777777" w:rsidR="000B406C" w:rsidRDefault="00CE27CD">
      <w:pPr>
        <w:pStyle w:val="BodyText"/>
        <w:tabs>
          <w:tab w:val="left" w:pos="1794"/>
          <w:tab w:val="left" w:pos="1839"/>
        </w:tabs>
        <w:spacing w:line="259" w:lineRule="auto"/>
        <w:ind w:left="833" w:right="751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B8" w14:textId="77777777" w:rsidR="000B406C" w:rsidRDefault="00CE27CD">
      <w:pPr>
        <w:pStyle w:val="BodyText"/>
        <w:tabs>
          <w:tab w:val="left" w:pos="6213"/>
        </w:tabs>
        <w:ind w:left="833" w:right="140"/>
      </w:pPr>
      <w:r>
        <w:t>Date of final judgment or</w:t>
      </w:r>
      <w:r>
        <w:rPr>
          <w:spacing w:val="-11"/>
        </w:rPr>
        <w:t xml:space="preserve"> </w:t>
      </w:r>
      <w:r>
        <w:t>decision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B9" w14:textId="77777777" w:rsidR="000B406C" w:rsidRDefault="00CE27CD">
      <w:pPr>
        <w:pStyle w:val="ListParagraph"/>
        <w:numPr>
          <w:ilvl w:val="2"/>
          <w:numId w:val="1"/>
        </w:numPr>
        <w:tabs>
          <w:tab w:val="left" w:pos="834"/>
        </w:tabs>
        <w:spacing w:before="22"/>
        <w:ind w:right="140"/>
        <w:rPr>
          <w:rFonts w:ascii="Calibri" w:eastAsia="Calibri" w:hAnsi="Calibri" w:cs="Calibri"/>
        </w:rPr>
      </w:pPr>
      <w:r>
        <w:rPr>
          <w:rFonts w:ascii="Calibri"/>
        </w:rPr>
        <w:t>violating intellectual property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rights;</w:t>
      </w:r>
    </w:p>
    <w:p w14:paraId="3D26D3BA" w14:textId="77777777" w:rsidR="000B406C" w:rsidRDefault="000B406C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3D26D3BB" w14:textId="77777777" w:rsidR="000B406C" w:rsidRDefault="00CE27CD">
      <w:pPr>
        <w:pStyle w:val="BodyText"/>
        <w:tabs>
          <w:tab w:val="left" w:pos="1794"/>
          <w:tab w:val="left" w:pos="1839"/>
        </w:tabs>
        <w:spacing w:line="259" w:lineRule="auto"/>
        <w:ind w:left="833" w:right="751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BC" w14:textId="77777777" w:rsidR="000B406C" w:rsidRDefault="00CE27CD">
      <w:pPr>
        <w:pStyle w:val="BodyText"/>
        <w:tabs>
          <w:tab w:val="left" w:pos="6213"/>
        </w:tabs>
        <w:ind w:left="833" w:right="140"/>
      </w:pPr>
      <w:r>
        <w:t>Date of final judgment or</w:t>
      </w:r>
      <w:r>
        <w:rPr>
          <w:spacing w:val="-11"/>
        </w:rPr>
        <w:t xml:space="preserve"> </w:t>
      </w:r>
      <w:r>
        <w:t>decision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BD" w14:textId="77777777" w:rsidR="000B406C" w:rsidRDefault="00CE27CD">
      <w:pPr>
        <w:pStyle w:val="ListParagraph"/>
        <w:numPr>
          <w:ilvl w:val="2"/>
          <w:numId w:val="1"/>
        </w:numPr>
        <w:tabs>
          <w:tab w:val="left" w:pos="834"/>
        </w:tabs>
        <w:spacing w:before="20" w:line="259" w:lineRule="auto"/>
        <w:ind w:right="449"/>
        <w:rPr>
          <w:rFonts w:ascii="Calibri" w:eastAsia="Calibri" w:hAnsi="Calibri" w:cs="Calibri"/>
        </w:rPr>
      </w:pPr>
      <w:r>
        <w:rPr>
          <w:rFonts w:ascii="Calibri"/>
        </w:rPr>
        <w:t>attempting to influence the decision-making process of the contracting authority during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award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procedure</w:t>
      </w:r>
    </w:p>
    <w:p w14:paraId="3D26D3BE" w14:textId="77777777" w:rsidR="000B406C" w:rsidRDefault="000B406C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3D26D3BF" w14:textId="77777777" w:rsidR="000B406C" w:rsidRDefault="00CE27CD">
      <w:pPr>
        <w:pStyle w:val="BodyText"/>
        <w:tabs>
          <w:tab w:val="left" w:pos="1794"/>
          <w:tab w:val="left" w:pos="1839"/>
        </w:tabs>
        <w:spacing w:line="259" w:lineRule="auto"/>
        <w:ind w:left="833" w:right="751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C0" w14:textId="77777777" w:rsidR="000B406C" w:rsidRDefault="00CE27CD">
      <w:pPr>
        <w:pStyle w:val="BodyText"/>
        <w:tabs>
          <w:tab w:val="left" w:pos="6213"/>
        </w:tabs>
        <w:ind w:left="833" w:right="140"/>
      </w:pPr>
      <w:r>
        <w:t>Date of final judgment or</w:t>
      </w:r>
      <w:r>
        <w:rPr>
          <w:spacing w:val="-11"/>
        </w:rPr>
        <w:t xml:space="preserve"> </w:t>
      </w:r>
      <w:r>
        <w:t>decision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C1" w14:textId="77777777" w:rsidR="000B406C" w:rsidRDefault="000B406C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3D26D3C2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56" w:line="259" w:lineRule="auto"/>
        <w:ind w:left="473" w:right="115"/>
        <w:jc w:val="left"/>
        <w:rPr>
          <w:rFonts w:ascii="Calibri" w:eastAsia="Calibri" w:hAnsi="Calibri" w:cs="Calibri"/>
        </w:rPr>
      </w:pPr>
      <w:r>
        <w:rPr>
          <w:rFonts w:ascii="Calibri"/>
        </w:rPr>
        <w:lastRenderedPageBreak/>
        <w:t xml:space="preserve">The person is bankrupt, subject to insolvency or winding up procedures, </w:t>
      </w:r>
      <w:proofErr w:type="gramStart"/>
      <w:r>
        <w:rPr>
          <w:rFonts w:ascii="Calibri"/>
        </w:rPr>
        <w:t>its assets are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being</w:t>
      </w:r>
      <w:r>
        <w:rPr>
          <w:rFonts w:ascii="Calibri"/>
        </w:rPr>
        <w:t xml:space="preserve"> </w:t>
      </w:r>
      <w:r>
        <w:rPr>
          <w:rFonts w:ascii="Calibri"/>
        </w:rPr>
        <w:t>administered by a liquidator</w:t>
      </w:r>
      <w:proofErr w:type="gramEnd"/>
      <w:r>
        <w:rPr>
          <w:rFonts w:ascii="Calibri"/>
        </w:rPr>
        <w:t xml:space="preserve"> or by a court, it is in an arrangement with creditors, its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business</w:t>
      </w:r>
      <w:r>
        <w:rPr>
          <w:rFonts w:ascii="Calibri"/>
        </w:rPr>
        <w:t xml:space="preserve"> </w:t>
      </w:r>
      <w:r>
        <w:rPr>
          <w:rFonts w:ascii="Calibri"/>
        </w:rPr>
        <w:t>activities are suspended or it is in any analogous situation arising from a similar procedure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provided</w:t>
      </w:r>
      <w:r>
        <w:rPr>
          <w:rFonts w:ascii="Calibri"/>
        </w:rPr>
        <w:t xml:space="preserve"> </w:t>
      </w:r>
      <w:r>
        <w:rPr>
          <w:rFonts w:ascii="Calibri"/>
        </w:rPr>
        <w:t>for under national legislation 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regulations?</w:t>
      </w:r>
    </w:p>
    <w:p w14:paraId="3D26D3C3" w14:textId="77777777" w:rsidR="000B406C" w:rsidRDefault="00CE27CD">
      <w:pPr>
        <w:pStyle w:val="BodyText"/>
        <w:tabs>
          <w:tab w:val="left" w:pos="1119"/>
        </w:tabs>
        <w:spacing w:before="158" w:line="403" w:lineRule="auto"/>
        <w:ind w:right="823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C4" w14:textId="77777777" w:rsidR="000B406C" w:rsidRDefault="00CE27CD">
      <w:pPr>
        <w:pStyle w:val="BodyText"/>
        <w:tabs>
          <w:tab w:val="left" w:pos="1074"/>
        </w:tabs>
        <w:spacing w:line="266" w:lineRule="exact"/>
        <w:ind w:right="140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C5" w14:textId="77777777" w:rsidR="000B406C" w:rsidRDefault="000B406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D26D3C6" w14:textId="77777777" w:rsidR="000B406C" w:rsidRDefault="00CE27CD">
      <w:pPr>
        <w:pStyle w:val="ListParagraph"/>
        <w:numPr>
          <w:ilvl w:val="1"/>
          <w:numId w:val="1"/>
        </w:numPr>
        <w:tabs>
          <w:tab w:val="left" w:pos="474"/>
        </w:tabs>
        <w:spacing w:before="56" w:line="259" w:lineRule="auto"/>
        <w:ind w:left="473" w:right="449"/>
        <w:jc w:val="left"/>
        <w:rPr>
          <w:rFonts w:ascii="Calibri" w:eastAsia="Calibri" w:hAnsi="Calibri" w:cs="Calibri"/>
        </w:rPr>
      </w:pPr>
      <w:r>
        <w:rPr>
          <w:rFonts w:ascii="Calibri"/>
        </w:rPr>
        <w:t>It has been established by a final judgement or a final administrative decision</w:t>
      </w:r>
      <w:r>
        <w:rPr>
          <w:rFonts w:ascii="Calibri"/>
        </w:rPr>
        <w:t xml:space="preserve"> that the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person,</w:t>
      </w:r>
      <w:r>
        <w:rPr>
          <w:rFonts w:ascii="Calibri"/>
        </w:rPr>
        <w:t xml:space="preserve"> </w:t>
      </w:r>
      <w:r>
        <w:rPr>
          <w:rFonts w:ascii="Calibri"/>
        </w:rPr>
        <w:t>within the last two years, is in breach of its obligations relating to the payment of taxes or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social</w:t>
      </w:r>
      <w:r>
        <w:rPr>
          <w:rFonts w:ascii="Calibri"/>
        </w:rPr>
        <w:t xml:space="preserve"> </w:t>
      </w:r>
      <w:r>
        <w:rPr>
          <w:rFonts w:ascii="Calibri"/>
        </w:rPr>
        <w:t>security contributions in accordance with the law of the country in which it is established,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with</w:t>
      </w:r>
    </w:p>
    <w:p w14:paraId="3D26D3C7" w14:textId="77777777" w:rsidR="000B406C" w:rsidRDefault="000B406C">
      <w:pPr>
        <w:spacing w:line="259" w:lineRule="auto"/>
        <w:rPr>
          <w:rFonts w:ascii="Calibri" w:eastAsia="Calibri" w:hAnsi="Calibri" w:cs="Calibri"/>
        </w:rPr>
        <w:sectPr w:rsidR="000B406C">
          <w:pgSz w:w="11910" w:h="16840"/>
          <w:pgMar w:top="1580" w:right="1040" w:bottom="280" w:left="1380" w:header="708" w:footer="708" w:gutter="0"/>
          <w:cols w:space="708"/>
        </w:sectPr>
      </w:pPr>
    </w:p>
    <w:p w14:paraId="3D26D3C8" w14:textId="77777777" w:rsidR="000B406C" w:rsidRDefault="00CE27CD">
      <w:pPr>
        <w:pStyle w:val="BodyText"/>
        <w:spacing w:before="100" w:line="259" w:lineRule="auto"/>
        <w:ind w:left="833" w:right="62"/>
      </w:pPr>
      <w:proofErr w:type="gramStart"/>
      <w:r>
        <w:lastRenderedPageBreak/>
        <w:t>those</w:t>
      </w:r>
      <w:proofErr w:type="gramEnd"/>
      <w:r>
        <w:t xml:space="preserve"> of the country in </w:t>
      </w:r>
      <w:r>
        <w:t>which the contracting authority is located or those of the country of</w:t>
      </w:r>
      <w:r>
        <w:rPr>
          <w:spacing w:val="-23"/>
        </w:rPr>
        <w:t xml:space="preserve"> </w:t>
      </w:r>
      <w:r>
        <w:t>the</w:t>
      </w:r>
      <w:r>
        <w:t xml:space="preserve"> </w:t>
      </w:r>
      <w:r>
        <w:t>performance of the</w:t>
      </w:r>
      <w:r>
        <w:rPr>
          <w:spacing w:val="-4"/>
        </w:rPr>
        <w:t xml:space="preserve"> </w:t>
      </w:r>
      <w:r>
        <w:t>contract?</w:t>
      </w:r>
    </w:p>
    <w:p w14:paraId="3D26D3C9" w14:textId="77777777" w:rsidR="000B406C" w:rsidRDefault="00CE27CD">
      <w:pPr>
        <w:pStyle w:val="BodyText"/>
        <w:tabs>
          <w:tab w:val="left" w:pos="1479"/>
        </w:tabs>
        <w:spacing w:before="158" w:line="400" w:lineRule="auto"/>
        <w:ind w:left="473" w:right="8179"/>
      </w:pPr>
      <w:r>
        <w:t>Please</w:t>
      </w:r>
      <w:r>
        <w:rPr>
          <w:spacing w:val="-5"/>
        </w:rPr>
        <w:t xml:space="preserve"> </w:t>
      </w:r>
      <w:r>
        <w:t>state:</w:t>
      </w:r>
      <w:r>
        <w:t xml:space="preserve"> </w:t>
      </w:r>
      <w:r>
        <w:t>Yes_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CA" w14:textId="77777777" w:rsidR="000B406C" w:rsidRDefault="00CE27CD">
      <w:pPr>
        <w:pStyle w:val="BodyText"/>
        <w:tabs>
          <w:tab w:val="left" w:pos="1434"/>
        </w:tabs>
        <w:spacing w:before="2"/>
        <w:ind w:left="473" w:right="62"/>
      </w:pP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26D3CB" w14:textId="77777777" w:rsidR="000B406C" w:rsidRDefault="000B406C">
      <w:pPr>
        <w:rPr>
          <w:rFonts w:ascii="Calibri" w:eastAsia="Calibri" w:hAnsi="Calibri" w:cs="Calibri"/>
          <w:sz w:val="20"/>
          <w:szCs w:val="20"/>
        </w:rPr>
      </w:pPr>
    </w:p>
    <w:p w14:paraId="3D26D3CC" w14:textId="77777777" w:rsidR="000B406C" w:rsidRDefault="000B406C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D26D3CD" w14:textId="77777777" w:rsidR="000B406C" w:rsidRDefault="00CE27CD">
      <w:pPr>
        <w:pStyle w:val="Heading1"/>
        <w:spacing w:before="56"/>
        <w:ind w:right="62"/>
        <w:rPr>
          <w:b w:val="0"/>
          <w:bCs w:val="0"/>
        </w:rPr>
      </w:pPr>
      <w:r>
        <w:t>Remedial</w:t>
      </w:r>
      <w:r>
        <w:rPr>
          <w:spacing w:val="-6"/>
        </w:rPr>
        <w:t xml:space="preserve"> </w:t>
      </w:r>
      <w:r>
        <w:t>measures</w:t>
      </w:r>
    </w:p>
    <w:p w14:paraId="3D26D3CE" w14:textId="77777777" w:rsidR="000B406C" w:rsidRDefault="00CE27CD">
      <w:pPr>
        <w:pStyle w:val="BodyText"/>
        <w:spacing w:before="180" w:line="259" w:lineRule="auto"/>
        <w:ind w:left="112" w:right="62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declares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t xml:space="preserve"> </w:t>
      </w:r>
      <w:r>
        <w:t>to remedy the exclusion situation, thus demonstrating its reliability. This may include e.g.</w:t>
      </w:r>
      <w:r>
        <w:rPr>
          <w:spacing w:val="-17"/>
        </w:rPr>
        <w:t xml:space="preserve"> </w:t>
      </w:r>
      <w:r>
        <w:t>technical,</w:t>
      </w:r>
      <w:r>
        <w:t xml:space="preserve"> </w:t>
      </w:r>
      <w:proofErr w:type="spellStart"/>
      <w:r>
        <w:t>organisational</w:t>
      </w:r>
      <w:proofErr w:type="spellEnd"/>
      <w:r>
        <w:t xml:space="preserve"> and personnel measures to prevent further occurrence, compensation of damage</w:t>
      </w:r>
      <w:r>
        <w:rPr>
          <w:spacing w:val="-18"/>
        </w:rPr>
        <w:t xml:space="preserve"> </w:t>
      </w:r>
      <w:r>
        <w:t>or</w:t>
      </w:r>
      <w:r>
        <w:t xml:space="preserve"> </w:t>
      </w:r>
      <w:r>
        <w:t xml:space="preserve">payment of fines. The relevant documentary </w:t>
      </w:r>
      <w:proofErr w:type="gramStart"/>
      <w:r>
        <w:t>evidence</w:t>
      </w:r>
      <w:r>
        <w:t xml:space="preserve"> which illustrates the remedial measures taken</w:t>
      </w:r>
      <w:proofErr w:type="gramEnd"/>
      <w:r>
        <w:rPr>
          <w:spacing w:val="-27"/>
        </w:rPr>
        <w:t xml:space="preserve"> </w:t>
      </w:r>
      <w:r>
        <w:t>must</w:t>
      </w:r>
      <w:r>
        <w:t xml:space="preserve"> </w:t>
      </w:r>
      <w:r>
        <w:t>be provided in annex to this</w:t>
      </w:r>
      <w:r>
        <w:rPr>
          <w:spacing w:val="-13"/>
        </w:rPr>
        <w:t xml:space="preserve"> </w:t>
      </w:r>
      <w:r>
        <w:t>declaration.</w:t>
      </w:r>
    </w:p>
    <w:p w14:paraId="3D26D3CF" w14:textId="77777777" w:rsidR="000B406C" w:rsidRDefault="000B406C">
      <w:pPr>
        <w:rPr>
          <w:rFonts w:ascii="Calibri" w:eastAsia="Calibri" w:hAnsi="Calibri" w:cs="Calibri"/>
        </w:rPr>
      </w:pPr>
    </w:p>
    <w:p w14:paraId="3D26D3D0" w14:textId="77777777" w:rsidR="000B406C" w:rsidRDefault="000B406C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D26D3D1" w14:textId="77777777" w:rsidR="000B406C" w:rsidRDefault="00CE27CD">
      <w:pPr>
        <w:pStyle w:val="BodyText"/>
        <w:spacing w:line="400" w:lineRule="auto"/>
        <w:ind w:left="112" w:right="8419"/>
      </w:pPr>
      <w:r>
        <w:t>Date</w:t>
      </w:r>
      <w:r>
        <w:t xml:space="preserve"> </w:t>
      </w:r>
      <w:r>
        <w:t>Signature</w:t>
      </w:r>
    </w:p>
    <w:sectPr w:rsidR="000B406C">
      <w:pgSz w:w="11910" w:h="16840"/>
      <w:pgMar w:top="1580" w:right="11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7C58"/>
    <w:multiLevelType w:val="hybridMultilevel"/>
    <w:tmpl w:val="1806204E"/>
    <w:lvl w:ilvl="0" w:tplc="93EC2CA0">
      <w:start w:val="1"/>
      <w:numFmt w:val="upperLetter"/>
      <w:lvlText w:val="%1."/>
      <w:lvlJc w:val="left"/>
      <w:pPr>
        <w:ind w:left="833" w:hanging="721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7CC4DD5C">
      <w:start w:val="1"/>
      <w:numFmt w:val="decimal"/>
      <w:lvlText w:val="%2."/>
      <w:lvlJc w:val="left"/>
      <w:pPr>
        <w:ind w:left="833" w:hanging="360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2" w:tplc="B02C0F0A">
      <w:start w:val="1"/>
      <w:numFmt w:val="lowerRoman"/>
      <w:lvlText w:val="%3)"/>
      <w:lvlJc w:val="left"/>
      <w:pPr>
        <w:ind w:left="833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3348B636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BF2C9142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0008A8A0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75AA66A0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930498CC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A666FE6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6C"/>
    <w:rsid w:val="000B406C"/>
    <w:rsid w:val="00C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D35B"/>
  <w15:docId w15:val="{B08E1DDD-1895-4CF8-B2C2-85EF0BA2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7014</Characters>
  <Application>Microsoft Office Word</Application>
  <DocSecurity>4</DocSecurity>
  <Lines>58</Lines>
  <Paragraphs>16</Paragraphs>
  <ScaleCrop>false</ScaleCrop>
  <Company>Human Rights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Trier Hansen</dc:creator>
  <cp:lastModifiedBy>Andreas Ravnsborg Daugaard</cp:lastModifiedBy>
  <cp:revision>2</cp:revision>
  <dcterms:created xsi:type="dcterms:W3CDTF">2018-04-09T10:36:00Z</dcterms:created>
  <dcterms:modified xsi:type="dcterms:W3CDTF">2018-04-09T10:36:00Z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2017-02-27T00:00:00Z</vt:filetime>
  </property>
</Properties>
</file>