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1468E7" w:rsidRDefault="009453BE" w:rsidP="0089102F">
      <w:pPr>
        <w:jc w:val="both"/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t xml:space="preserve"> </w:t>
      </w:r>
    </w:p>
    <w:p w:rsidR="00554DDE" w:rsidRPr="001468E7" w:rsidRDefault="00554DDE" w:rsidP="0089102F">
      <w:pPr>
        <w:jc w:val="both"/>
        <w:rPr>
          <w:rFonts w:ascii="Tahoma" w:hAnsi="Tahoma" w:cs="Tahoma"/>
          <w:sz w:val="24"/>
          <w:szCs w:val="24"/>
        </w:rPr>
      </w:pPr>
    </w:p>
    <w:p w:rsidR="00554DDE" w:rsidRPr="001468E7" w:rsidRDefault="00980033" w:rsidP="0089102F">
      <w:pPr>
        <w:jc w:val="both"/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tab/>
      </w:r>
    </w:p>
    <w:p w:rsidR="00554DDE" w:rsidRPr="001468E7" w:rsidRDefault="00554DDE" w:rsidP="0089102F">
      <w:pPr>
        <w:jc w:val="both"/>
        <w:rPr>
          <w:rFonts w:ascii="Tahoma" w:hAnsi="Tahoma" w:cs="Tahoma"/>
          <w:sz w:val="24"/>
          <w:szCs w:val="24"/>
        </w:rPr>
      </w:pPr>
    </w:p>
    <w:p w:rsidR="00554DDE" w:rsidRPr="001468E7" w:rsidRDefault="00554DDE" w:rsidP="0089102F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554DDE" w:rsidRPr="001468E7" w:rsidRDefault="00FC0140" w:rsidP="0089102F">
      <w:pPr>
        <w:jc w:val="center"/>
        <w:rPr>
          <w:rFonts w:ascii="Tahoma" w:hAnsi="Tahoma" w:cs="Tahoma"/>
          <w:b/>
          <w:sz w:val="48"/>
          <w:szCs w:val="48"/>
        </w:rPr>
      </w:pPr>
      <w:r w:rsidRPr="001468E7">
        <w:rPr>
          <w:rFonts w:ascii="Tahoma" w:hAnsi="Tahoma" w:cs="Tahoma"/>
          <w:b/>
          <w:sz w:val="48"/>
          <w:szCs w:val="48"/>
        </w:rPr>
        <w:t xml:space="preserve">Requirement Specification </w:t>
      </w:r>
      <w:r w:rsidR="00CA690E" w:rsidRPr="001468E7">
        <w:rPr>
          <w:rFonts w:ascii="Tahoma" w:hAnsi="Tahoma" w:cs="Tahoma"/>
          <w:b/>
          <w:sz w:val="48"/>
          <w:szCs w:val="48"/>
        </w:rPr>
        <w:t>–</w:t>
      </w:r>
      <w:r w:rsidRPr="001468E7">
        <w:rPr>
          <w:rFonts w:ascii="Tahoma" w:hAnsi="Tahoma" w:cs="Tahoma"/>
          <w:b/>
          <w:sz w:val="48"/>
          <w:szCs w:val="48"/>
        </w:rPr>
        <w:t xml:space="preserve"> </w:t>
      </w:r>
      <w:r w:rsidR="001863FF" w:rsidRPr="001468E7">
        <w:rPr>
          <w:rFonts w:ascii="Tahoma" w:hAnsi="Tahoma" w:cs="Tahoma"/>
          <w:b/>
          <w:sz w:val="48"/>
          <w:szCs w:val="48"/>
        </w:rPr>
        <w:t>Knee</w:t>
      </w:r>
      <w:r w:rsidR="00CA690E" w:rsidRPr="001468E7">
        <w:rPr>
          <w:rFonts w:ascii="Tahoma" w:hAnsi="Tahoma" w:cs="Tahoma"/>
          <w:b/>
          <w:sz w:val="48"/>
          <w:szCs w:val="48"/>
        </w:rPr>
        <w:t xml:space="preserve"> P</w:t>
      </w:r>
      <w:r w:rsidR="001863FF" w:rsidRPr="001468E7">
        <w:rPr>
          <w:rFonts w:ascii="Tahoma" w:hAnsi="Tahoma" w:cs="Tahoma"/>
          <w:b/>
          <w:sz w:val="48"/>
          <w:szCs w:val="48"/>
        </w:rPr>
        <w:t>ads</w:t>
      </w:r>
    </w:p>
    <w:p w:rsidR="006E3D4E" w:rsidRPr="001468E7" w:rsidRDefault="006E3D4E" w:rsidP="0089102F">
      <w:pPr>
        <w:jc w:val="center"/>
        <w:rPr>
          <w:rFonts w:ascii="Tahoma" w:hAnsi="Tahoma" w:cs="Tahoma"/>
          <w:b/>
          <w:color w:val="0070C0"/>
          <w:sz w:val="48"/>
          <w:szCs w:val="48"/>
        </w:rPr>
      </w:pPr>
    </w:p>
    <w:p w:rsidR="006E3D4E" w:rsidRPr="001468E7" w:rsidRDefault="006E3D4E" w:rsidP="0089102F">
      <w:pPr>
        <w:jc w:val="center"/>
        <w:rPr>
          <w:rFonts w:ascii="Tahoma" w:hAnsi="Tahoma" w:cs="Tahoma"/>
          <w:b/>
          <w:color w:val="0070C0"/>
          <w:sz w:val="48"/>
          <w:szCs w:val="48"/>
        </w:rPr>
      </w:pPr>
    </w:p>
    <w:p w:rsidR="006E3D4E" w:rsidRPr="001468E7" w:rsidRDefault="006E3D4E" w:rsidP="0089102F">
      <w:pPr>
        <w:jc w:val="center"/>
        <w:rPr>
          <w:rFonts w:ascii="Tahoma" w:hAnsi="Tahoma" w:cs="Tahoma"/>
          <w:b/>
          <w:color w:val="0070C0"/>
          <w:sz w:val="48"/>
          <w:szCs w:val="48"/>
        </w:rPr>
      </w:pPr>
    </w:p>
    <w:p w:rsidR="00576617" w:rsidRPr="001468E7" w:rsidRDefault="00576617" w:rsidP="0089102F">
      <w:pPr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br w:type="page"/>
      </w:r>
    </w:p>
    <w:p w:rsidR="009C3A6C" w:rsidRPr="001468E7" w:rsidRDefault="00766A4A" w:rsidP="0089102F">
      <w:pPr>
        <w:pStyle w:val="Opstilling-talellerbogst"/>
        <w:numPr>
          <w:ilvl w:val="0"/>
          <w:numId w:val="3"/>
        </w:numPr>
        <w:ind w:left="426" w:hanging="426"/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lastRenderedPageBreak/>
        <w:t>Requirements</w:t>
      </w:r>
    </w:p>
    <w:p w:rsidR="0089102F" w:rsidRDefault="009752DB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b/>
          <w:sz w:val="24"/>
          <w:szCs w:val="24"/>
        </w:rPr>
      </w:pPr>
      <w:r w:rsidRPr="0089102F">
        <w:rPr>
          <w:rFonts w:ascii="Tahoma" w:hAnsi="Tahoma" w:cs="Tahoma"/>
          <w:b/>
          <w:sz w:val="24"/>
          <w:szCs w:val="24"/>
        </w:rPr>
        <w:t xml:space="preserve">1.1. Description of the </w:t>
      </w:r>
      <w:r w:rsidR="000477F5" w:rsidRPr="0089102F">
        <w:rPr>
          <w:rFonts w:ascii="Tahoma" w:hAnsi="Tahoma" w:cs="Tahoma"/>
          <w:b/>
          <w:sz w:val="24"/>
          <w:szCs w:val="24"/>
        </w:rPr>
        <w:t>Knee Pads</w:t>
      </w:r>
    </w:p>
    <w:p w:rsidR="000477F5" w:rsidRPr="006B4809" w:rsidRDefault="001863FF" w:rsidP="006B4809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sz w:val="24"/>
          <w:szCs w:val="24"/>
        </w:rPr>
      </w:pPr>
      <w:r w:rsidRPr="0089102F">
        <w:rPr>
          <w:rFonts w:ascii="Tahoma" w:hAnsi="Tahoma" w:cs="Tahoma"/>
          <w:sz w:val="24"/>
          <w:szCs w:val="24"/>
        </w:rPr>
        <w:t>The Danish Defence has a need for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Pr="0089102F">
        <w:rPr>
          <w:rFonts w:ascii="Tahoma" w:hAnsi="Tahoma" w:cs="Tahoma"/>
          <w:sz w:val="24"/>
          <w:szCs w:val="24"/>
        </w:rPr>
        <w:t>ads. The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Pr="0089102F">
        <w:rPr>
          <w:rFonts w:ascii="Tahoma" w:hAnsi="Tahoma" w:cs="Tahoma"/>
          <w:sz w:val="24"/>
          <w:szCs w:val="24"/>
        </w:rPr>
        <w:t>ads are part of the Danish soldier’s personal equipment</w:t>
      </w:r>
      <w:r w:rsidR="006F775F" w:rsidRPr="0089102F">
        <w:rPr>
          <w:rFonts w:ascii="Tahoma" w:hAnsi="Tahoma" w:cs="Tahoma"/>
          <w:sz w:val="24"/>
          <w:szCs w:val="24"/>
        </w:rPr>
        <w:t xml:space="preserve"> and are worn outside the combat pant</w:t>
      </w:r>
      <w:r w:rsidR="0089102F">
        <w:rPr>
          <w:rFonts w:ascii="Tahoma" w:hAnsi="Tahoma" w:cs="Tahoma"/>
          <w:sz w:val="24"/>
          <w:szCs w:val="24"/>
        </w:rPr>
        <w:t xml:space="preserve"> or the rain pant</w:t>
      </w:r>
      <w:r w:rsidRPr="0089102F">
        <w:rPr>
          <w:rFonts w:ascii="Tahoma" w:hAnsi="Tahoma" w:cs="Tahoma"/>
          <w:sz w:val="24"/>
          <w:szCs w:val="24"/>
        </w:rPr>
        <w:t>.</w:t>
      </w:r>
      <w:r w:rsidR="006F775F" w:rsidRPr="0089102F">
        <w:rPr>
          <w:rFonts w:ascii="Tahoma" w:hAnsi="Tahoma" w:cs="Tahoma"/>
          <w:sz w:val="24"/>
          <w:szCs w:val="24"/>
        </w:rPr>
        <w:t xml:space="preserve"> </w:t>
      </w:r>
      <w:r w:rsidR="00333D16">
        <w:rPr>
          <w:rFonts w:ascii="Tahoma" w:hAnsi="Tahoma" w:cs="Tahoma"/>
          <w:sz w:val="24"/>
          <w:szCs w:val="24"/>
        </w:rPr>
        <w:t xml:space="preserve">The knee pads must be designed in a way that they stay in place on the knee when the soldier is crawling on knees, running or doing similar activities. </w:t>
      </w:r>
      <w:r w:rsidR="005B7630" w:rsidRPr="0089102F">
        <w:rPr>
          <w:rFonts w:ascii="Tahoma" w:hAnsi="Tahoma" w:cs="Tahoma"/>
          <w:sz w:val="24"/>
          <w:szCs w:val="24"/>
        </w:rPr>
        <w:t>The Knee Pad</w:t>
      </w:r>
      <w:r w:rsidR="000477F5" w:rsidRPr="0089102F">
        <w:rPr>
          <w:rFonts w:ascii="Tahoma" w:hAnsi="Tahoma" w:cs="Tahoma"/>
          <w:sz w:val="24"/>
          <w:szCs w:val="24"/>
        </w:rPr>
        <w:t>s</w:t>
      </w:r>
      <w:r w:rsidR="005B7630" w:rsidRPr="0089102F">
        <w:rPr>
          <w:rFonts w:ascii="Tahoma" w:hAnsi="Tahoma" w:cs="Tahoma"/>
          <w:sz w:val="24"/>
          <w:szCs w:val="24"/>
        </w:rPr>
        <w:t xml:space="preserve"> issued today has a widely used design with a foam pad with two straps sewn in to one side and a protective shell on the front. </w:t>
      </w:r>
      <w:r w:rsidR="006F775F" w:rsidRPr="0089102F">
        <w:rPr>
          <w:rFonts w:ascii="Tahoma" w:hAnsi="Tahoma" w:cs="Tahoma"/>
          <w:sz w:val="24"/>
          <w:szCs w:val="24"/>
        </w:rPr>
        <w:t>The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="006F775F" w:rsidRPr="0089102F">
        <w:rPr>
          <w:rFonts w:ascii="Tahoma" w:hAnsi="Tahoma" w:cs="Tahoma"/>
          <w:sz w:val="24"/>
          <w:szCs w:val="24"/>
        </w:rPr>
        <w:t>ads are</w:t>
      </w:r>
      <w:r w:rsidRPr="0089102F">
        <w:rPr>
          <w:rFonts w:ascii="Tahoma" w:hAnsi="Tahoma" w:cs="Tahoma"/>
          <w:sz w:val="24"/>
          <w:szCs w:val="24"/>
        </w:rPr>
        <w:t xml:space="preserve"> used for protecting the wearer’s knees when he or she is kneeling down</w:t>
      </w:r>
      <w:r w:rsidR="0089102F">
        <w:rPr>
          <w:rFonts w:ascii="Tahoma" w:hAnsi="Tahoma" w:cs="Tahoma"/>
          <w:sz w:val="24"/>
          <w:szCs w:val="24"/>
        </w:rPr>
        <w:t xml:space="preserve">, </w:t>
      </w:r>
      <w:r w:rsidRPr="0089102F">
        <w:rPr>
          <w:rFonts w:ascii="Tahoma" w:hAnsi="Tahoma" w:cs="Tahoma"/>
          <w:sz w:val="24"/>
          <w:szCs w:val="24"/>
        </w:rPr>
        <w:t>crawling</w:t>
      </w:r>
      <w:r w:rsidR="0089102F">
        <w:rPr>
          <w:rFonts w:ascii="Tahoma" w:hAnsi="Tahoma" w:cs="Tahoma"/>
          <w:sz w:val="24"/>
          <w:szCs w:val="24"/>
        </w:rPr>
        <w:t xml:space="preserve"> or similar</w:t>
      </w:r>
      <w:r w:rsidRPr="0089102F">
        <w:rPr>
          <w:rFonts w:ascii="Tahoma" w:hAnsi="Tahoma" w:cs="Tahoma"/>
          <w:sz w:val="24"/>
          <w:szCs w:val="24"/>
        </w:rPr>
        <w:t>. The Knee</w:t>
      </w:r>
      <w:r w:rsidR="00CA690E" w:rsidRPr="0089102F">
        <w:rPr>
          <w:rFonts w:ascii="Tahoma" w:hAnsi="Tahoma" w:cs="Tahoma"/>
          <w:sz w:val="24"/>
          <w:szCs w:val="24"/>
        </w:rPr>
        <w:t xml:space="preserve"> Pa</w:t>
      </w:r>
      <w:r w:rsidRPr="0089102F">
        <w:rPr>
          <w:rFonts w:ascii="Tahoma" w:hAnsi="Tahoma" w:cs="Tahoma"/>
          <w:sz w:val="24"/>
          <w:szCs w:val="24"/>
        </w:rPr>
        <w:t>ds are used in many different en</w:t>
      </w:r>
      <w:r w:rsidR="000477F5" w:rsidRPr="0089102F">
        <w:rPr>
          <w:rFonts w:ascii="Tahoma" w:hAnsi="Tahoma" w:cs="Tahoma"/>
          <w:sz w:val="24"/>
          <w:szCs w:val="24"/>
        </w:rPr>
        <w:t>vironments including urban, des</w:t>
      </w:r>
      <w:r w:rsidRPr="0089102F">
        <w:rPr>
          <w:rFonts w:ascii="Tahoma" w:hAnsi="Tahoma" w:cs="Tahoma"/>
          <w:sz w:val="24"/>
          <w:szCs w:val="24"/>
        </w:rPr>
        <w:t xml:space="preserve">ert and forest. </w:t>
      </w:r>
      <w:r w:rsidR="000D6360" w:rsidRPr="0089102F">
        <w:rPr>
          <w:rFonts w:ascii="Tahoma" w:hAnsi="Tahoma" w:cs="Tahoma"/>
          <w:sz w:val="24"/>
          <w:szCs w:val="24"/>
        </w:rPr>
        <w:t>The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="000D6360" w:rsidRPr="0089102F">
        <w:rPr>
          <w:rFonts w:ascii="Tahoma" w:hAnsi="Tahoma" w:cs="Tahoma"/>
          <w:sz w:val="24"/>
          <w:szCs w:val="24"/>
        </w:rPr>
        <w:t>ads will be used by conscripts and professional soldiers, men and women for both training and actual military operations. The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="000D6360" w:rsidRPr="0089102F">
        <w:rPr>
          <w:rFonts w:ascii="Tahoma" w:hAnsi="Tahoma" w:cs="Tahoma"/>
          <w:sz w:val="24"/>
          <w:szCs w:val="24"/>
        </w:rPr>
        <w:t>ads</w:t>
      </w:r>
      <w:r w:rsidR="003C26D4" w:rsidRPr="0089102F">
        <w:rPr>
          <w:rFonts w:ascii="Tahoma" w:hAnsi="Tahoma" w:cs="Tahoma"/>
          <w:sz w:val="24"/>
          <w:szCs w:val="24"/>
        </w:rPr>
        <w:t xml:space="preserve"> are expected to withstand tough daily use for minimum one year and </w:t>
      </w:r>
      <w:r w:rsidR="000D6360" w:rsidRPr="0089102F">
        <w:rPr>
          <w:rFonts w:ascii="Tahoma" w:hAnsi="Tahoma" w:cs="Tahoma"/>
          <w:sz w:val="24"/>
          <w:szCs w:val="24"/>
        </w:rPr>
        <w:t>shall</w:t>
      </w:r>
      <w:r w:rsidR="003C26D4" w:rsidRPr="0089102F">
        <w:rPr>
          <w:rFonts w:ascii="Tahoma" w:hAnsi="Tahoma" w:cs="Tahoma"/>
          <w:sz w:val="24"/>
          <w:szCs w:val="24"/>
        </w:rPr>
        <w:t xml:space="preserve"> have the quality and durability in materials and craftsmanship to accomplish this.</w:t>
      </w:r>
      <w:r w:rsidR="000477F5" w:rsidRPr="0089102F">
        <w:rPr>
          <w:rFonts w:ascii="Tahoma" w:hAnsi="Tahoma" w:cs="Tahoma"/>
          <w:sz w:val="24"/>
          <w:szCs w:val="24"/>
        </w:rPr>
        <w:t xml:space="preserve"> </w:t>
      </w:r>
    </w:p>
    <w:p w:rsidR="008B509B" w:rsidRDefault="008B509B" w:rsidP="0089102F">
      <w:pPr>
        <w:pStyle w:val="Brdtekst"/>
        <w:spacing w:line="276" w:lineRule="auto"/>
        <w:rPr>
          <w:rFonts w:ascii="Tahoma" w:hAnsi="Tahoma" w:cs="Tahoma"/>
          <w:lang w:val="en-US"/>
        </w:rPr>
      </w:pPr>
    </w:p>
    <w:p w:rsidR="006B4809" w:rsidRDefault="006B4809" w:rsidP="0089102F">
      <w:pPr>
        <w:pStyle w:val="Brdtekst"/>
        <w:spacing w:line="276" w:lineRule="auto"/>
        <w:rPr>
          <w:rFonts w:ascii="Tahoma" w:hAnsi="Tahoma" w:cs="Tahoma"/>
          <w:lang w:val="en-US"/>
        </w:rPr>
      </w:pPr>
    </w:p>
    <w:p w:rsidR="0089102F" w:rsidRDefault="001468E7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>1.</w:t>
      </w:r>
      <w:r w:rsidR="00333D16">
        <w:rPr>
          <w:rFonts w:ascii="Tahoma" w:hAnsi="Tahoma" w:cs="Tahoma"/>
          <w:b/>
          <w:sz w:val="24"/>
          <w:szCs w:val="24"/>
        </w:rPr>
        <w:t>1.1</w:t>
      </w:r>
      <w:r w:rsidRPr="001468E7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Relation</w:t>
      </w:r>
      <w:r w:rsidR="00752081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to other material</w:t>
      </w:r>
    </w:p>
    <w:p w:rsidR="001468E7" w:rsidRPr="006B4809" w:rsidRDefault="001468E7" w:rsidP="006B4809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t xml:space="preserve">The Knee Pads </w:t>
      </w:r>
      <w:r>
        <w:rPr>
          <w:rFonts w:ascii="Tahoma" w:hAnsi="Tahoma" w:cs="Tahoma"/>
          <w:sz w:val="24"/>
          <w:szCs w:val="24"/>
        </w:rPr>
        <w:t xml:space="preserve">will primarily interface with </w:t>
      </w:r>
      <w:r w:rsidR="00333D16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</w:t>
      </w:r>
      <w:r w:rsidR="00752081">
        <w:rPr>
          <w:rFonts w:ascii="Tahoma" w:hAnsi="Tahoma" w:cs="Tahoma"/>
          <w:sz w:val="24"/>
          <w:szCs w:val="24"/>
        </w:rPr>
        <w:t xml:space="preserve">heavy and light </w:t>
      </w:r>
      <w:r>
        <w:rPr>
          <w:rFonts w:ascii="Tahoma" w:hAnsi="Tahoma" w:cs="Tahoma"/>
          <w:sz w:val="24"/>
          <w:szCs w:val="24"/>
        </w:rPr>
        <w:t xml:space="preserve">Danish Defence </w:t>
      </w:r>
      <w:r w:rsidR="00752081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ombat </w:t>
      </w:r>
      <w:r w:rsidR="00752081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 w:rsidR="00752081">
        <w:rPr>
          <w:rFonts w:ascii="Tahoma" w:hAnsi="Tahoma" w:cs="Tahoma"/>
          <w:sz w:val="24"/>
          <w:szCs w:val="24"/>
        </w:rPr>
        <w:t>i</w:t>
      </w:r>
      <w:r w:rsidR="00333D16">
        <w:rPr>
          <w:rFonts w:ascii="Tahoma" w:hAnsi="Tahoma" w:cs="Tahoma"/>
          <w:sz w:val="24"/>
          <w:szCs w:val="24"/>
        </w:rPr>
        <w:t xml:space="preserve">form pants and the combat uniform </w:t>
      </w:r>
      <w:r w:rsidR="005D1C14">
        <w:rPr>
          <w:rFonts w:ascii="Tahoma" w:hAnsi="Tahoma" w:cs="Tahoma"/>
          <w:sz w:val="24"/>
          <w:szCs w:val="24"/>
        </w:rPr>
        <w:t>w</w:t>
      </w:r>
      <w:r w:rsidR="005D1C14">
        <w:rPr>
          <w:rFonts w:ascii="Tahoma" w:hAnsi="Tahoma" w:cs="Tahoma"/>
          <w:sz w:val="24"/>
          <w:szCs w:val="24"/>
        </w:rPr>
        <w:t>a</w:t>
      </w:r>
      <w:r w:rsidR="005D1C14">
        <w:rPr>
          <w:rFonts w:ascii="Tahoma" w:hAnsi="Tahoma" w:cs="Tahoma"/>
          <w:sz w:val="24"/>
          <w:szCs w:val="24"/>
        </w:rPr>
        <w:t xml:space="preserve">terproof and breathable </w:t>
      </w:r>
      <w:r w:rsidR="00333D16">
        <w:rPr>
          <w:rFonts w:ascii="Tahoma" w:hAnsi="Tahoma" w:cs="Tahoma"/>
          <w:sz w:val="24"/>
          <w:szCs w:val="24"/>
        </w:rPr>
        <w:t>rain pant, but can also be used with other types of legwear and even with shorts ne</w:t>
      </w:r>
      <w:r w:rsidR="006146ED">
        <w:rPr>
          <w:rFonts w:ascii="Tahoma" w:hAnsi="Tahoma" w:cs="Tahoma"/>
          <w:sz w:val="24"/>
          <w:szCs w:val="24"/>
        </w:rPr>
        <w:t>x</w:t>
      </w:r>
      <w:r w:rsidR="00333D16">
        <w:rPr>
          <w:rFonts w:ascii="Tahoma" w:hAnsi="Tahoma" w:cs="Tahoma"/>
          <w:sz w:val="24"/>
          <w:szCs w:val="24"/>
        </w:rPr>
        <w:t xml:space="preserve">t to skin. All </w:t>
      </w:r>
      <w:r w:rsidR="0089102F">
        <w:rPr>
          <w:rFonts w:ascii="Tahoma" w:hAnsi="Tahoma" w:cs="Tahoma"/>
          <w:sz w:val="24"/>
          <w:szCs w:val="24"/>
        </w:rPr>
        <w:t xml:space="preserve">pants </w:t>
      </w:r>
      <w:r w:rsidR="00333D16">
        <w:rPr>
          <w:rFonts w:ascii="Tahoma" w:hAnsi="Tahoma" w:cs="Tahoma"/>
          <w:sz w:val="24"/>
          <w:szCs w:val="24"/>
        </w:rPr>
        <w:t>are made from different fabrics and they do not have</w:t>
      </w:r>
      <w:r w:rsidR="006146ED">
        <w:rPr>
          <w:rFonts w:ascii="Tahoma" w:hAnsi="Tahoma" w:cs="Tahoma"/>
          <w:sz w:val="24"/>
          <w:szCs w:val="24"/>
        </w:rPr>
        <w:t xml:space="preserve"> arrangements for holding</w:t>
      </w:r>
      <w:r w:rsidR="0089102F">
        <w:rPr>
          <w:rFonts w:ascii="Tahoma" w:hAnsi="Tahoma" w:cs="Tahoma"/>
          <w:sz w:val="24"/>
          <w:szCs w:val="24"/>
        </w:rPr>
        <w:t xml:space="preserve"> knee pads in place</w:t>
      </w:r>
      <w:r w:rsidR="00333D16">
        <w:rPr>
          <w:rFonts w:ascii="Tahoma" w:hAnsi="Tahoma" w:cs="Tahoma"/>
          <w:sz w:val="24"/>
          <w:szCs w:val="24"/>
        </w:rPr>
        <w:t xml:space="preserve">. </w:t>
      </w:r>
    </w:p>
    <w:p w:rsidR="008B509B" w:rsidRDefault="008B509B" w:rsidP="0089102F">
      <w:pPr>
        <w:pStyle w:val="Brdtekst"/>
        <w:spacing w:line="276" w:lineRule="auto"/>
        <w:rPr>
          <w:rFonts w:ascii="Tahoma" w:hAnsi="Tahoma" w:cs="Tahoma"/>
          <w:lang w:val="en-US"/>
        </w:rPr>
      </w:pPr>
    </w:p>
    <w:p w:rsidR="006B4809" w:rsidRPr="001468E7" w:rsidRDefault="006B4809" w:rsidP="0089102F">
      <w:pPr>
        <w:pStyle w:val="Brdtekst"/>
        <w:spacing w:line="276" w:lineRule="auto"/>
        <w:rPr>
          <w:rFonts w:ascii="Tahoma" w:hAnsi="Tahoma" w:cs="Tahoma"/>
          <w:lang w:val="en-US"/>
        </w:rPr>
      </w:pPr>
    </w:p>
    <w:p w:rsidR="00554DDE" w:rsidRPr="001468E7" w:rsidRDefault="009C3A6C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>1</w:t>
      </w:r>
      <w:r w:rsidR="00554DDE" w:rsidRPr="001468E7">
        <w:rPr>
          <w:rFonts w:ascii="Tahoma" w:hAnsi="Tahoma" w:cs="Tahoma"/>
          <w:b/>
          <w:sz w:val="24"/>
          <w:szCs w:val="24"/>
        </w:rPr>
        <w:t>.</w:t>
      </w:r>
      <w:r w:rsidR="009752DB" w:rsidRPr="001468E7">
        <w:rPr>
          <w:rFonts w:ascii="Tahoma" w:hAnsi="Tahoma" w:cs="Tahoma"/>
          <w:b/>
          <w:sz w:val="24"/>
          <w:szCs w:val="24"/>
        </w:rPr>
        <w:t>2</w:t>
      </w:r>
      <w:r w:rsidR="00554DDE" w:rsidRPr="001468E7">
        <w:rPr>
          <w:rFonts w:ascii="Tahoma" w:hAnsi="Tahoma" w:cs="Tahoma"/>
          <w:b/>
          <w:sz w:val="24"/>
          <w:szCs w:val="24"/>
        </w:rPr>
        <w:t xml:space="preserve">. </w:t>
      </w:r>
      <w:r w:rsidR="00766A4A" w:rsidRPr="001468E7">
        <w:rPr>
          <w:rFonts w:ascii="Tahoma" w:hAnsi="Tahoma" w:cs="Tahoma"/>
          <w:b/>
          <w:sz w:val="24"/>
          <w:szCs w:val="24"/>
        </w:rPr>
        <w:t>Description and definitions</w:t>
      </w:r>
    </w:p>
    <w:p w:rsidR="00554DDE" w:rsidRPr="001468E7" w:rsidRDefault="00766A4A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t xml:space="preserve">The </w:t>
      </w:r>
      <w:r w:rsidR="003752EC" w:rsidRPr="001468E7">
        <w:rPr>
          <w:rFonts w:ascii="Tahoma" w:hAnsi="Tahoma" w:cs="Tahoma"/>
          <w:sz w:val="24"/>
          <w:szCs w:val="24"/>
        </w:rPr>
        <w:t>requirement specification</w:t>
      </w:r>
      <w:r w:rsidRPr="001468E7">
        <w:rPr>
          <w:rFonts w:ascii="Tahoma" w:hAnsi="Tahoma" w:cs="Tahoma"/>
          <w:sz w:val="24"/>
          <w:szCs w:val="24"/>
        </w:rPr>
        <w:t>, cf. section 1.</w:t>
      </w:r>
      <w:r w:rsidR="00323665" w:rsidRPr="001468E7">
        <w:rPr>
          <w:rFonts w:ascii="Tahoma" w:hAnsi="Tahoma" w:cs="Tahoma"/>
          <w:sz w:val="24"/>
          <w:szCs w:val="24"/>
        </w:rPr>
        <w:t>4</w:t>
      </w:r>
      <w:r w:rsidRPr="001468E7">
        <w:rPr>
          <w:rFonts w:ascii="Tahoma" w:hAnsi="Tahoma" w:cs="Tahoma"/>
          <w:sz w:val="24"/>
          <w:szCs w:val="24"/>
        </w:rPr>
        <w:t xml:space="preserve">, describes all the requirements </w:t>
      </w:r>
      <w:r w:rsidR="007718B4" w:rsidRPr="001468E7">
        <w:rPr>
          <w:rFonts w:ascii="Tahoma" w:hAnsi="Tahoma" w:cs="Tahoma"/>
          <w:sz w:val="24"/>
          <w:szCs w:val="24"/>
        </w:rPr>
        <w:t>for the</w:t>
      </w:r>
      <w:r w:rsidR="00622FC1" w:rsidRPr="001468E7">
        <w:rPr>
          <w:rFonts w:ascii="Tahoma" w:hAnsi="Tahoma" w:cs="Tahoma"/>
          <w:sz w:val="24"/>
          <w:szCs w:val="24"/>
        </w:rPr>
        <w:t xml:space="preserve"> </w:t>
      </w:r>
      <w:r w:rsidR="00D803A7" w:rsidRPr="001468E7">
        <w:rPr>
          <w:rFonts w:ascii="Tahoma" w:hAnsi="Tahoma" w:cs="Tahoma"/>
          <w:sz w:val="24"/>
          <w:szCs w:val="24"/>
        </w:rPr>
        <w:t>acquisition</w:t>
      </w:r>
      <w:r w:rsidR="007718B4" w:rsidRPr="001468E7">
        <w:rPr>
          <w:rFonts w:ascii="Tahoma" w:hAnsi="Tahoma" w:cs="Tahoma"/>
          <w:sz w:val="24"/>
          <w:szCs w:val="24"/>
        </w:rPr>
        <w:t xml:space="preserve">  and consists of six</w:t>
      </w:r>
      <w:r w:rsidR="00622FC1" w:rsidRPr="001468E7">
        <w:rPr>
          <w:rFonts w:ascii="Tahoma" w:hAnsi="Tahoma" w:cs="Tahoma"/>
          <w:sz w:val="24"/>
          <w:szCs w:val="24"/>
        </w:rPr>
        <w:t xml:space="preserve"> columns with the following information:</w:t>
      </w:r>
    </w:p>
    <w:p w:rsidR="00576617" w:rsidRPr="001468E7" w:rsidRDefault="00576617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1468E7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10000000000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ID number</w:t>
            </w:r>
          </w:p>
        </w:tc>
      </w:tr>
      <w:tr w:rsidR="00576617" w:rsidRPr="001468E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spacing w:line="276" w:lineRule="auto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Requirement description</w:t>
            </w:r>
          </w:p>
        </w:tc>
      </w:tr>
      <w:tr w:rsidR="00576617" w:rsidRPr="001468E7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classification of the requirement as further described in section 1.</w:t>
            </w:r>
            <w:r w:rsidR="00665DDE" w:rsidRPr="001468E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576617" w:rsidRPr="001468E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1468E7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1468E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"Tender</w:t>
            </w:r>
            <w:r w:rsidR="006146ED">
              <w:rPr>
                <w:rFonts w:ascii="Tahoma" w:hAnsi="Tahoma" w:cs="Tahoma"/>
                <w:b w:val="0"/>
                <w:sz w:val="24"/>
                <w:szCs w:val="24"/>
              </w:rPr>
              <w:t>er’s</w:t>
            </w: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 xml:space="preserve">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6B4809" w:rsidRDefault="006B4809" w:rsidP="0089102F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Tahoma" w:hAnsi="Tahoma" w:cs="Tahoma"/>
          <w:b/>
          <w:sz w:val="24"/>
          <w:szCs w:val="24"/>
        </w:rPr>
      </w:pPr>
    </w:p>
    <w:p w:rsidR="002D0A4F" w:rsidRPr="001468E7" w:rsidRDefault="00ED53EB" w:rsidP="0089102F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ab/>
      </w:r>
    </w:p>
    <w:p w:rsidR="00554DDE" w:rsidRPr="001468E7" w:rsidRDefault="009C3A6C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>1</w:t>
      </w:r>
      <w:r w:rsidR="00554DDE" w:rsidRPr="001468E7">
        <w:rPr>
          <w:rFonts w:ascii="Tahoma" w:hAnsi="Tahoma" w:cs="Tahoma"/>
          <w:b/>
          <w:sz w:val="24"/>
          <w:szCs w:val="24"/>
        </w:rPr>
        <w:t>.</w:t>
      </w:r>
      <w:r w:rsidR="009752DB" w:rsidRPr="001468E7">
        <w:rPr>
          <w:rFonts w:ascii="Tahoma" w:hAnsi="Tahoma" w:cs="Tahoma"/>
          <w:b/>
          <w:sz w:val="24"/>
          <w:szCs w:val="24"/>
        </w:rPr>
        <w:t>3</w:t>
      </w:r>
      <w:r w:rsidR="00554DDE" w:rsidRPr="001468E7">
        <w:rPr>
          <w:rFonts w:ascii="Tahoma" w:hAnsi="Tahoma" w:cs="Tahoma"/>
          <w:b/>
          <w:sz w:val="24"/>
          <w:szCs w:val="24"/>
        </w:rPr>
        <w:t xml:space="preserve">. </w:t>
      </w:r>
      <w:r w:rsidR="007B27EF" w:rsidRPr="001468E7">
        <w:rPr>
          <w:rFonts w:ascii="Tahoma" w:hAnsi="Tahoma" w:cs="Tahoma"/>
          <w:b/>
          <w:sz w:val="24"/>
          <w:szCs w:val="24"/>
        </w:rPr>
        <w:t>Classification</w:t>
      </w:r>
    </w:p>
    <w:p w:rsidR="008B509B" w:rsidRDefault="006146ED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r</w:t>
      </w:r>
      <w:r w:rsidR="00B701C0" w:rsidRPr="001468E7">
        <w:rPr>
          <w:rFonts w:ascii="Tahoma" w:hAnsi="Tahoma" w:cs="Tahoma"/>
          <w:sz w:val="24"/>
          <w:szCs w:val="24"/>
        </w:rPr>
        <w:t>equirements are mandatory requirements (</w:t>
      </w:r>
      <w:r w:rsidR="00B701C0" w:rsidRPr="001468E7">
        <w:rPr>
          <w:rFonts w:ascii="Tahoma" w:hAnsi="Tahoma" w:cs="Tahoma"/>
          <w:sz w:val="24"/>
          <w:szCs w:val="24"/>
          <w:u w:val="single"/>
        </w:rPr>
        <w:t>SHALL</w:t>
      </w:r>
      <w:r w:rsidR="00B701C0" w:rsidRPr="001468E7">
        <w:rPr>
          <w:rFonts w:ascii="Tahoma" w:hAnsi="Tahoma" w:cs="Tahoma"/>
          <w:sz w:val="24"/>
          <w:szCs w:val="24"/>
        </w:rPr>
        <w:t>)</w:t>
      </w:r>
      <w:r w:rsidR="00204BD1" w:rsidRPr="001468E7">
        <w:rPr>
          <w:rFonts w:ascii="Tahoma" w:hAnsi="Tahoma" w:cs="Tahoma"/>
          <w:sz w:val="24"/>
          <w:szCs w:val="24"/>
        </w:rPr>
        <w:t xml:space="preserve"> </w:t>
      </w:r>
      <w:r w:rsidR="00B701C0" w:rsidRPr="001468E7">
        <w:rPr>
          <w:rFonts w:ascii="Tahoma" w:hAnsi="Tahoma" w:cs="Tahoma"/>
          <w:sz w:val="24"/>
          <w:szCs w:val="24"/>
        </w:rPr>
        <w:t xml:space="preserve">and shall be fulfilled by the tenderer. If </w:t>
      </w:r>
      <w:r w:rsidR="00C751AD" w:rsidRPr="001468E7">
        <w:rPr>
          <w:rFonts w:ascii="Tahoma" w:hAnsi="Tahoma" w:cs="Tahoma"/>
          <w:sz w:val="24"/>
          <w:szCs w:val="24"/>
        </w:rPr>
        <w:t>just one of the</w:t>
      </w:r>
      <w:r w:rsidR="00204BD1" w:rsidRPr="001468E7">
        <w:rPr>
          <w:rFonts w:ascii="Tahoma" w:hAnsi="Tahoma" w:cs="Tahoma"/>
          <w:sz w:val="24"/>
          <w:szCs w:val="24"/>
        </w:rPr>
        <w:t xml:space="preserve"> mandatory r</w:t>
      </w:r>
      <w:r w:rsidR="00204BD1" w:rsidRPr="001468E7">
        <w:rPr>
          <w:rFonts w:ascii="Tahoma" w:hAnsi="Tahoma" w:cs="Tahoma"/>
          <w:sz w:val="24"/>
          <w:szCs w:val="24"/>
        </w:rPr>
        <w:t>e</w:t>
      </w:r>
      <w:r w:rsidR="00204BD1" w:rsidRPr="001468E7">
        <w:rPr>
          <w:rFonts w:ascii="Tahoma" w:hAnsi="Tahoma" w:cs="Tahoma"/>
          <w:sz w:val="24"/>
          <w:szCs w:val="24"/>
        </w:rPr>
        <w:t>quirement</w:t>
      </w:r>
      <w:r w:rsidR="00C751AD" w:rsidRPr="001468E7">
        <w:rPr>
          <w:rFonts w:ascii="Tahoma" w:hAnsi="Tahoma" w:cs="Tahoma"/>
          <w:sz w:val="24"/>
          <w:szCs w:val="24"/>
        </w:rPr>
        <w:t>s</w:t>
      </w:r>
      <w:r w:rsidR="00204BD1" w:rsidRPr="001468E7">
        <w:rPr>
          <w:rFonts w:ascii="Tahoma" w:hAnsi="Tahoma" w:cs="Tahoma"/>
          <w:sz w:val="24"/>
          <w:szCs w:val="24"/>
        </w:rPr>
        <w:t xml:space="preserve"> is not fulfilled, the tender</w:t>
      </w:r>
      <w:r w:rsidR="00C751AD" w:rsidRPr="001468E7">
        <w:rPr>
          <w:rFonts w:ascii="Tahoma" w:hAnsi="Tahoma" w:cs="Tahoma"/>
          <w:sz w:val="24"/>
          <w:szCs w:val="24"/>
        </w:rPr>
        <w:t xml:space="preserve">er's </w:t>
      </w:r>
      <w:r w:rsidR="00CA690E" w:rsidRPr="001468E7">
        <w:rPr>
          <w:rFonts w:ascii="Tahoma" w:hAnsi="Tahoma" w:cs="Tahoma"/>
          <w:sz w:val="24"/>
          <w:szCs w:val="24"/>
        </w:rPr>
        <w:t>offer</w:t>
      </w:r>
      <w:r w:rsidR="00A51471" w:rsidRPr="001468E7">
        <w:rPr>
          <w:rFonts w:ascii="Tahoma" w:hAnsi="Tahoma" w:cs="Tahoma"/>
          <w:sz w:val="24"/>
          <w:szCs w:val="24"/>
        </w:rPr>
        <w:t xml:space="preserve"> </w:t>
      </w:r>
      <w:r w:rsidR="00C751AD" w:rsidRPr="001468E7">
        <w:rPr>
          <w:rFonts w:ascii="Tahoma" w:hAnsi="Tahoma" w:cs="Tahoma"/>
          <w:sz w:val="24"/>
          <w:szCs w:val="24"/>
        </w:rPr>
        <w:t>will not be taken into further consideration.</w:t>
      </w:r>
      <w:r w:rsidR="00204BD1" w:rsidRPr="001468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Other requirements are evaluation r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quirements (</w:t>
      </w:r>
      <w:r w:rsidRPr="006146ED">
        <w:rPr>
          <w:rFonts w:ascii="Tahoma" w:hAnsi="Tahoma" w:cs="Tahoma"/>
          <w:sz w:val="24"/>
          <w:szCs w:val="24"/>
          <w:u w:val="single"/>
        </w:rPr>
        <w:t>should</w:t>
      </w:r>
      <w:r>
        <w:rPr>
          <w:rFonts w:ascii="Tahoma" w:hAnsi="Tahoma" w:cs="Tahoma"/>
          <w:sz w:val="24"/>
          <w:szCs w:val="24"/>
        </w:rPr>
        <w:t>) and should be fulfilled by the tenderer. DALO will evaluate the offered Knee Pads according to the evaluation requirements.</w:t>
      </w:r>
    </w:p>
    <w:p w:rsidR="006B4809" w:rsidRDefault="006B4809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b/>
          <w:sz w:val="24"/>
          <w:szCs w:val="24"/>
        </w:rPr>
      </w:pPr>
    </w:p>
    <w:p w:rsidR="006B4809" w:rsidRDefault="006B4809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b/>
          <w:sz w:val="24"/>
          <w:szCs w:val="24"/>
        </w:rPr>
      </w:pPr>
    </w:p>
    <w:p w:rsidR="00061E0F" w:rsidRPr="001468E7" w:rsidRDefault="009C3A6C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>1</w:t>
      </w:r>
      <w:r w:rsidR="007A39D1" w:rsidRPr="001468E7">
        <w:rPr>
          <w:rFonts w:ascii="Tahoma" w:hAnsi="Tahoma" w:cs="Tahoma"/>
          <w:b/>
          <w:sz w:val="24"/>
          <w:szCs w:val="24"/>
        </w:rPr>
        <w:t>.</w:t>
      </w:r>
      <w:r w:rsidR="009752DB" w:rsidRPr="001468E7">
        <w:rPr>
          <w:rFonts w:ascii="Tahoma" w:hAnsi="Tahoma" w:cs="Tahoma"/>
          <w:b/>
          <w:sz w:val="24"/>
          <w:szCs w:val="24"/>
        </w:rPr>
        <w:t>4</w:t>
      </w:r>
      <w:r w:rsidR="007A39D1" w:rsidRPr="001468E7">
        <w:rPr>
          <w:rFonts w:ascii="Tahoma" w:hAnsi="Tahoma" w:cs="Tahoma"/>
          <w:b/>
          <w:sz w:val="24"/>
          <w:szCs w:val="24"/>
        </w:rPr>
        <w:t xml:space="preserve">.  </w:t>
      </w:r>
      <w:r w:rsidR="00A51471" w:rsidRPr="001468E7">
        <w:rPr>
          <w:rFonts w:ascii="Tahoma" w:hAnsi="Tahoma" w:cs="Tahoma"/>
          <w:b/>
          <w:sz w:val="24"/>
          <w:szCs w:val="24"/>
        </w:rPr>
        <w:t>Requirement and response sheet</w:t>
      </w:r>
    </w:p>
    <w:tbl>
      <w:tblPr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685"/>
        <w:gridCol w:w="1101"/>
        <w:gridCol w:w="3860"/>
        <w:gridCol w:w="702"/>
        <w:gridCol w:w="1141"/>
        <w:gridCol w:w="2835"/>
      </w:tblGrid>
      <w:tr w:rsidR="00F5760B" w:rsidRPr="001468E7" w:rsidTr="002B210B">
        <w:trPr>
          <w:trHeight w:val="631"/>
        </w:trPr>
        <w:tc>
          <w:tcPr>
            <w:tcW w:w="483" w:type="dxa"/>
            <w:vMerge w:val="restart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3685" w:type="dxa"/>
            <w:vMerge w:val="restart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Classif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>cation</w:t>
            </w:r>
          </w:p>
        </w:tc>
        <w:tc>
          <w:tcPr>
            <w:tcW w:w="3860" w:type="dxa"/>
            <w:vMerge w:val="restart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DALO remarks</w:t>
            </w:r>
          </w:p>
        </w:tc>
        <w:tc>
          <w:tcPr>
            <w:tcW w:w="4678" w:type="dxa"/>
            <w:gridSpan w:val="3"/>
            <w:shd w:val="pct15" w:color="auto" w:fill="auto"/>
            <w:vAlign w:val="center"/>
          </w:tcPr>
          <w:p w:rsidR="00F5760B" w:rsidRPr="001468E7" w:rsidRDefault="008071E5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To be filled out b</w:t>
            </w:r>
            <w:r w:rsidR="004509A9" w:rsidRPr="001468E7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 xml:space="preserve"> the tenderer</w:t>
            </w:r>
          </w:p>
        </w:tc>
      </w:tr>
      <w:tr w:rsidR="00F5760B" w:rsidRPr="001468E7" w:rsidTr="002B210B">
        <w:trPr>
          <w:trHeight w:val="569"/>
        </w:trPr>
        <w:tc>
          <w:tcPr>
            <w:tcW w:w="483" w:type="dxa"/>
            <w:vMerge/>
            <w:shd w:val="pct15" w:color="auto" w:fill="auto"/>
            <w:vAlign w:val="center"/>
          </w:tcPr>
          <w:p w:rsidR="00B51208" w:rsidRPr="001468E7" w:rsidRDefault="00B51208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pct15" w:color="auto" w:fill="auto"/>
          </w:tcPr>
          <w:p w:rsidR="00F5760B" w:rsidRPr="001468E7" w:rsidRDefault="00F5760B" w:rsidP="00891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1468E7" w:rsidRDefault="00F5760B" w:rsidP="00891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60" w:type="dxa"/>
            <w:vMerge/>
            <w:shd w:val="pct15" w:color="auto" w:fill="auto"/>
          </w:tcPr>
          <w:p w:rsidR="00F5760B" w:rsidRPr="001468E7" w:rsidRDefault="00F5760B" w:rsidP="00891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Requirement compliance</w:t>
            </w:r>
          </w:p>
          <w:p w:rsidR="00822134" w:rsidRPr="001468E7" w:rsidRDefault="00822134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(tick a box)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1468E7" w:rsidTr="002B210B">
        <w:trPr>
          <w:trHeight w:val="288"/>
        </w:trPr>
        <w:tc>
          <w:tcPr>
            <w:tcW w:w="483" w:type="dxa"/>
            <w:vMerge/>
            <w:vAlign w:val="center"/>
          </w:tcPr>
          <w:p w:rsidR="00B51208" w:rsidRPr="001468E7" w:rsidRDefault="00B51208" w:rsidP="00891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5760B" w:rsidRPr="001468E7" w:rsidRDefault="00F5760B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YES</w:t>
            </w:r>
          </w:p>
        </w:tc>
        <w:tc>
          <w:tcPr>
            <w:tcW w:w="1141" w:type="dxa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760B" w:rsidRPr="001468E7" w:rsidTr="002B210B">
        <w:tc>
          <w:tcPr>
            <w:tcW w:w="483" w:type="dxa"/>
            <w:vAlign w:val="center"/>
          </w:tcPr>
          <w:p w:rsidR="00B51208" w:rsidRPr="001468E7" w:rsidRDefault="00204BD1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Colour</w:t>
            </w:r>
          </w:p>
          <w:p w:rsidR="00D96F3F" w:rsidRPr="001468E7" w:rsidRDefault="000D6360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i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Knee</w:t>
            </w:r>
            <w:r w:rsidR="00CA690E"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Pr="001468E7">
              <w:rPr>
                <w:rFonts w:ascii="Tahoma" w:hAnsi="Tahoma" w:cs="Tahoma"/>
                <w:sz w:val="24"/>
                <w:szCs w:val="24"/>
              </w:rPr>
              <w:t>ads shall be in a MultiCam compatible colour, not compromising camouflage.</w:t>
            </w:r>
          </w:p>
        </w:tc>
        <w:tc>
          <w:tcPr>
            <w:tcW w:w="1101" w:type="dxa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</w:tcPr>
          <w:p w:rsidR="000D6360" w:rsidRPr="001468E7" w:rsidRDefault="000D6360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By this requirement, DALO mean that the overall impression of the </w:t>
            </w:r>
            <w:r w:rsidR="00CA690E" w:rsidRPr="001468E7">
              <w:rPr>
                <w:rFonts w:ascii="Tahoma" w:hAnsi="Tahoma" w:cs="Tahoma"/>
                <w:sz w:val="24"/>
                <w:szCs w:val="24"/>
                <w:lang w:val="en-US"/>
              </w:rPr>
              <w:t>K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nee</w:t>
            </w:r>
            <w:r w:rsidR="00CA690E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 P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ad shall be tan, sand, cro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odile, green or similar colour tones or a combination. </w:t>
            </w:r>
          </w:p>
          <w:p w:rsidR="000D6360" w:rsidRPr="001468E7" w:rsidRDefault="000D6360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F5760B" w:rsidRPr="001468E7" w:rsidRDefault="000D6360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DALO do not consider black a MultiCam compatible colour. Ho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ever small parts like the buckles, logo or similar small details can be black, as long as it is not interfe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r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ing with the overall visual impre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sion.</w:t>
            </w:r>
          </w:p>
        </w:tc>
        <w:tc>
          <w:tcPr>
            <w:tcW w:w="702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760B" w:rsidRPr="001468E7" w:rsidTr="002B210B">
        <w:tc>
          <w:tcPr>
            <w:tcW w:w="483" w:type="dxa"/>
            <w:vAlign w:val="center"/>
          </w:tcPr>
          <w:p w:rsidR="00B51208" w:rsidRPr="001468E7" w:rsidRDefault="007D5D1C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Strap I</w:t>
            </w:r>
          </w:p>
          <w:p w:rsidR="00B51208" w:rsidRPr="001468E7" w:rsidRDefault="000D6360" w:rsidP="0089102F">
            <w:pPr>
              <w:pStyle w:val="Opstilling-punkttegn"/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Knee</w:t>
            </w:r>
            <w:r w:rsidR="00CA690E"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Pr="001468E7">
              <w:rPr>
                <w:rFonts w:ascii="Tahoma" w:hAnsi="Tahoma" w:cs="Tahoma"/>
                <w:sz w:val="24"/>
                <w:szCs w:val="24"/>
              </w:rPr>
              <w:t>ads shall have an a</w:t>
            </w:r>
            <w:r w:rsidRPr="001468E7">
              <w:rPr>
                <w:rFonts w:ascii="Tahoma" w:hAnsi="Tahoma" w:cs="Tahoma"/>
                <w:sz w:val="24"/>
                <w:szCs w:val="24"/>
              </w:rPr>
              <w:t>d</w:t>
            </w:r>
            <w:r w:rsidRPr="001468E7">
              <w:rPr>
                <w:rFonts w:ascii="Tahoma" w:hAnsi="Tahoma" w:cs="Tahoma"/>
                <w:sz w:val="24"/>
                <w:szCs w:val="24"/>
              </w:rPr>
              <w:t>justable</w:t>
            </w:r>
            <w:r w:rsidR="00CC77B9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C77B9" w:rsidRPr="001468E7">
              <w:rPr>
                <w:rFonts w:ascii="Tahoma" w:hAnsi="Tahoma" w:cs="Tahoma"/>
                <w:b/>
                <w:sz w:val="24"/>
                <w:szCs w:val="24"/>
              </w:rPr>
              <w:t>non</w:t>
            </w:r>
            <w:r w:rsidR="00CC77B9" w:rsidRPr="001468E7">
              <w:rPr>
                <w:rFonts w:ascii="Tahoma" w:hAnsi="Tahoma" w:cs="Tahoma"/>
                <w:sz w:val="24"/>
                <w:szCs w:val="24"/>
              </w:rPr>
              <w:t xml:space="preserve"> elastic strap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that, when the kneepad is worn, sits </w:t>
            </w:r>
            <w:r w:rsidR="003C3119" w:rsidRPr="001468E7">
              <w:rPr>
                <w:rFonts w:ascii="Tahoma" w:hAnsi="Tahoma" w:cs="Tahoma"/>
                <w:sz w:val="24"/>
                <w:szCs w:val="24"/>
              </w:rPr>
              <w:t>above the calf and below the knee</w:t>
            </w:r>
            <w:r w:rsidR="00CC77B9"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</w:tcPr>
          <w:p w:rsidR="002D0A4F" w:rsidRPr="001468E7" w:rsidRDefault="002D0A4F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3119" w:rsidRPr="001468E7" w:rsidTr="002B210B">
        <w:tc>
          <w:tcPr>
            <w:tcW w:w="483" w:type="dxa"/>
            <w:vAlign w:val="center"/>
          </w:tcPr>
          <w:p w:rsidR="003C3119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Strap II</w:t>
            </w:r>
          </w:p>
          <w:p w:rsidR="003C3119" w:rsidRPr="001468E7" w:rsidRDefault="003C3119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The non elastic strap shall be long enough to fit a person with a leg circumference above the calf and below the knee of </w:t>
            </w:r>
            <w:r w:rsidR="006F775F" w:rsidRPr="001468E7">
              <w:rPr>
                <w:rFonts w:ascii="Tahoma" w:hAnsi="Tahoma" w:cs="Tahoma"/>
                <w:sz w:val="24"/>
                <w:szCs w:val="24"/>
              </w:rPr>
              <w:t>up to 50 cm</w:t>
            </w:r>
            <w:r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3C3119" w:rsidRPr="001468E7" w:rsidRDefault="003C3119" w:rsidP="00891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</w:tcPr>
          <w:p w:rsidR="003C3119" w:rsidRPr="001468E7" w:rsidRDefault="003C311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2" w:type="dxa"/>
          </w:tcPr>
          <w:p w:rsidR="003C3119" w:rsidRPr="001468E7" w:rsidRDefault="003C311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3C3119" w:rsidRPr="001468E7" w:rsidRDefault="003C311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119" w:rsidRPr="001468E7" w:rsidRDefault="003C311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0726" w:rsidRPr="001468E7" w:rsidTr="002B210B">
        <w:trPr>
          <w:trHeight w:val="1175"/>
        </w:trPr>
        <w:tc>
          <w:tcPr>
            <w:tcW w:w="483" w:type="dxa"/>
            <w:vAlign w:val="center"/>
          </w:tcPr>
          <w:p w:rsidR="001A0726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Strap III</w:t>
            </w:r>
          </w:p>
          <w:p w:rsidR="007B27EF" w:rsidRPr="001468E7" w:rsidRDefault="009E6FE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Knee</w:t>
            </w:r>
            <w:r w:rsidR="00CA690E"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Pr="001468E7">
              <w:rPr>
                <w:rFonts w:ascii="Tahoma" w:hAnsi="Tahoma" w:cs="Tahoma"/>
                <w:sz w:val="24"/>
                <w:szCs w:val="24"/>
              </w:rPr>
              <w:t>ads shall have an a</w:t>
            </w:r>
            <w:r w:rsidRPr="001468E7">
              <w:rPr>
                <w:rFonts w:ascii="Tahoma" w:hAnsi="Tahoma" w:cs="Tahoma"/>
                <w:sz w:val="24"/>
                <w:szCs w:val="24"/>
              </w:rPr>
              <w:t>d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justable elastic strap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that, when the kneepad is worn, sits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above the knee.</w:t>
            </w:r>
          </w:p>
        </w:tc>
        <w:tc>
          <w:tcPr>
            <w:tcW w:w="1101" w:type="dxa"/>
            <w:vAlign w:val="center"/>
          </w:tcPr>
          <w:p w:rsidR="001A0726" w:rsidRPr="001468E7" w:rsidRDefault="00357223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</w:tcPr>
          <w:p w:rsidR="001A0726" w:rsidRPr="001468E7" w:rsidRDefault="001A0726" w:rsidP="0089102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2" w:type="dxa"/>
          </w:tcPr>
          <w:p w:rsidR="001A0726" w:rsidRPr="001468E7" w:rsidRDefault="001A0726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1A0726" w:rsidRPr="001468E7" w:rsidRDefault="001A0726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18B6" w:rsidRPr="001468E7" w:rsidRDefault="008A18B6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E15E49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8" w:rsidRPr="006A3038" w:rsidRDefault="006A3038" w:rsidP="0089102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6A3038">
              <w:rPr>
                <w:rFonts w:ascii="Tahoma" w:hAnsi="Tahoma" w:cs="Tahoma"/>
                <w:b/>
                <w:sz w:val="24"/>
                <w:szCs w:val="24"/>
              </w:rPr>
              <w:t>Strap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V</w:t>
            </w:r>
          </w:p>
          <w:p w:rsidR="00E15E49" w:rsidRPr="001468E7" w:rsidRDefault="009E6FEE" w:rsidP="0089102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Both straps shall be easily d</w:t>
            </w:r>
            <w:r w:rsidRPr="001468E7">
              <w:rPr>
                <w:rFonts w:ascii="Tahoma" w:hAnsi="Tahoma" w:cs="Tahoma"/>
                <w:sz w:val="24"/>
                <w:szCs w:val="24"/>
              </w:rPr>
              <w:t>e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tachable </w:t>
            </w:r>
            <w:r w:rsidR="005B7630" w:rsidRPr="001468E7">
              <w:rPr>
                <w:rFonts w:ascii="Tahoma" w:hAnsi="Tahoma" w:cs="Tahoma"/>
                <w:sz w:val="24"/>
                <w:szCs w:val="24"/>
              </w:rPr>
              <w:t>in one side of the Knee Pad</w:t>
            </w:r>
            <w:r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1468E7" w:rsidRDefault="00E15E4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6F775F" w:rsidP="0089102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By easily detachable DALO mean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 that they should be fastened with </w:t>
            </w:r>
            <w:r w:rsidR="009E6FEE" w:rsidRPr="001468E7">
              <w:rPr>
                <w:rFonts w:ascii="Tahoma" w:hAnsi="Tahoma" w:cs="Tahoma"/>
                <w:sz w:val="24"/>
                <w:szCs w:val="24"/>
              </w:rPr>
              <w:t>a lock mecha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nism that is</w:t>
            </w:r>
            <w:r w:rsidR="009E6FEE" w:rsidRPr="001468E7">
              <w:rPr>
                <w:rFonts w:ascii="Tahoma" w:hAnsi="Tahoma" w:cs="Tahoma"/>
                <w:sz w:val="24"/>
                <w:szCs w:val="24"/>
              </w:rPr>
              <w:t xml:space="preserve"> fast and easy to operate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 with gloves on.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lastRenderedPageBreak/>
              <w:t xml:space="preserve">This can be by means of a </w:t>
            </w:r>
            <w:r w:rsidR="005B2C68" w:rsidRPr="001468E7">
              <w:rPr>
                <w:rFonts w:ascii="Tahoma" w:hAnsi="Tahoma" w:cs="Tahoma"/>
                <w:sz w:val="24"/>
                <w:szCs w:val="24"/>
              </w:rPr>
              <w:t xml:space="preserve">slide in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buckle or similar as seen on many knee</w:t>
            </w:r>
            <w:r w:rsidR="005B2C68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pad models from well known brands.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E15E49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Main Fastening Mechanism</w:t>
            </w:r>
          </w:p>
          <w:p w:rsidR="00E15E49" w:rsidRPr="001468E7" w:rsidRDefault="00E6569D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>main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fastening mechanism shall 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>not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68E7">
              <w:rPr>
                <w:rFonts w:ascii="Tahoma" w:hAnsi="Tahoma" w:cs="Tahoma"/>
                <w:sz w:val="24"/>
                <w:szCs w:val="24"/>
              </w:rPr>
              <w:t>be hook and loop cl</w:t>
            </w:r>
            <w:r w:rsidRPr="001468E7">
              <w:rPr>
                <w:rFonts w:ascii="Tahoma" w:hAnsi="Tahoma" w:cs="Tahoma"/>
                <w:sz w:val="24"/>
                <w:szCs w:val="24"/>
              </w:rPr>
              <w:t>o</w:t>
            </w:r>
            <w:r w:rsidRPr="001468E7">
              <w:rPr>
                <w:rFonts w:ascii="Tahoma" w:hAnsi="Tahoma" w:cs="Tahoma"/>
                <w:sz w:val="24"/>
                <w:szCs w:val="24"/>
              </w:rPr>
              <w:t>sure.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1468E7" w:rsidRDefault="00E15E4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6569D" w:rsidP="006A303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It is DALO experience that hook and loop closure easily gets filled with grass, mud or similar, making the 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 xml:space="preserve">closure </w:t>
            </w:r>
            <w:r w:rsidR="005B2C68" w:rsidRPr="001468E7">
              <w:rPr>
                <w:rFonts w:ascii="Tahoma" w:hAnsi="Tahoma" w:cs="Tahoma"/>
                <w:sz w:val="24"/>
                <w:szCs w:val="24"/>
              </w:rPr>
              <w:t xml:space="preserve">unusable </w:t>
            </w:r>
            <w:r w:rsidRPr="001468E7">
              <w:rPr>
                <w:rFonts w:ascii="Tahoma" w:hAnsi="Tahoma" w:cs="Tahoma"/>
                <w:sz w:val="24"/>
                <w:szCs w:val="24"/>
              </w:rPr>
              <w:t>until it is cleaned.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>T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he </w:t>
            </w:r>
            <w:r w:rsidR="006A3038">
              <w:rPr>
                <w:rFonts w:ascii="Tahoma" w:hAnsi="Tahoma" w:cs="Tahoma"/>
                <w:sz w:val="24"/>
                <w:szCs w:val="24"/>
              </w:rPr>
              <w:t>K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nee</w:t>
            </w:r>
            <w:r w:rsidR="005B2C68"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ad can have</w:t>
            </w:r>
            <w:r w:rsidR="005F0888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hook and loop closure for e.g. avoiding a strap to swing and bounce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 xml:space="preserve">, but the </w:t>
            </w:r>
            <w:r w:rsidR="00D16D9A" w:rsidRPr="001468E7">
              <w:rPr>
                <w:rFonts w:ascii="Tahoma" w:hAnsi="Tahoma" w:cs="Tahoma"/>
                <w:b/>
                <w:sz w:val="24"/>
                <w:szCs w:val="24"/>
              </w:rPr>
              <w:t>main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 xml:space="preserve"> fastening mechanism shall not be hook and loop closure.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8478AE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E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Protective Shell</w:t>
            </w:r>
          </w:p>
          <w:p w:rsidR="008478AE" w:rsidRPr="001468E7" w:rsidRDefault="00BC5D2B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</w:t>
            </w:r>
            <w:r w:rsidR="008478AE" w:rsidRPr="001468E7">
              <w:rPr>
                <w:rFonts w:ascii="Tahoma" w:hAnsi="Tahoma" w:cs="Tahoma"/>
                <w:sz w:val="24"/>
                <w:szCs w:val="24"/>
              </w:rPr>
              <w:t>nee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8478AE" w:rsidRPr="001468E7">
              <w:rPr>
                <w:rFonts w:ascii="Tahoma" w:hAnsi="Tahoma" w:cs="Tahoma"/>
                <w:sz w:val="24"/>
                <w:szCs w:val="24"/>
              </w:rPr>
              <w:t>ad sh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all have a 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flex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i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 xml:space="preserve">ble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protective </w:t>
            </w:r>
            <w:r w:rsidR="005B7630" w:rsidRPr="001468E7">
              <w:rPr>
                <w:rFonts w:ascii="Tahoma" w:hAnsi="Tahoma" w:cs="Tahoma"/>
                <w:sz w:val="24"/>
                <w:szCs w:val="24"/>
              </w:rPr>
              <w:t xml:space="preserve">hard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>shel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 xml:space="preserve">l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of </w:t>
            </w:r>
            <w:r w:rsidR="006F775F" w:rsidRPr="001468E7">
              <w:rPr>
                <w:rFonts w:ascii="Tahoma" w:hAnsi="Tahoma" w:cs="Tahoma"/>
                <w:sz w:val="24"/>
                <w:szCs w:val="24"/>
              </w:rPr>
              <w:t xml:space="preserve">12-20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cm height </w:t>
            </w:r>
            <w:r w:rsidR="006F775F" w:rsidRPr="001468E7">
              <w:rPr>
                <w:rFonts w:ascii="Tahoma" w:hAnsi="Tahoma" w:cs="Tahoma"/>
                <w:sz w:val="24"/>
                <w:szCs w:val="24"/>
              </w:rPr>
              <w:t>x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775F" w:rsidRPr="001468E7">
              <w:rPr>
                <w:rFonts w:ascii="Tahoma" w:hAnsi="Tahoma" w:cs="Tahoma"/>
                <w:sz w:val="24"/>
                <w:szCs w:val="24"/>
              </w:rPr>
              <w:t>1</w:t>
            </w:r>
            <w:r w:rsidR="00046E8F" w:rsidRPr="001468E7">
              <w:rPr>
                <w:rFonts w:ascii="Tahoma" w:hAnsi="Tahoma" w:cs="Tahoma"/>
                <w:sz w:val="24"/>
                <w:szCs w:val="24"/>
              </w:rPr>
              <w:t>4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AF6341" w:rsidRPr="001468E7">
              <w:rPr>
                <w:rFonts w:ascii="Tahoma" w:hAnsi="Tahoma" w:cs="Tahoma"/>
                <w:sz w:val="24"/>
                <w:szCs w:val="24"/>
              </w:rPr>
              <w:t>17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 cm width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E" w:rsidRPr="001468E7" w:rsidRDefault="008478AE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1468E7" w:rsidRDefault="004509A9" w:rsidP="00A03DA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protective</w:t>
            </w:r>
            <w:r w:rsidR="005B7630" w:rsidRPr="001468E7">
              <w:rPr>
                <w:rFonts w:ascii="Tahoma" w:hAnsi="Tahoma" w:cs="Tahoma"/>
                <w:sz w:val="24"/>
                <w:szCs w:val="24"/>
              </w:rPr>
              <w:t xml:space="preserve"> hard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shell provides a level of abrasion and penetration resistance. It can be made of di</w:t>
            </w:r>
            <w:r w:rsidRPr="001468E7">
              <w:rPr>
                <w:rFonts w:ascii="Tahoma" w:hAnsi="Tahoma" w:cs="Tahoma"/>
                <w:sz w:val="24"/>
                <w:szCs w:val="24"/>
              </w:rPr>
              <w:t>f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ferent materials </w:t>
            </w:r>
            <w:r w:rsidR="005B7630" w:rsidRPr="001468E7">
              <w:rPr>
                <w:rFonts w:ascii="Tahoma" w:hAnsi="Tahoma" w:cs="Tahoma"/>
                <w:sz w:val="24"/>
                <w:szCs w:val="24"/>
              </w:rPr>
              <w:t>like</w:t>
            </w:r>
            <w:r w:rsidR="0099797E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03DA7">
              <w:rPr>
                <w:rFonts w:ascii="Tahoma" w:hAnsi="Tahoma" w:cs="Tahoma"/>
                <w:sz w:val="24"/>
                <w:szCs w:val="24"/>
              </w:rPr>
              <w:t xml:space="preserve">rubber or plastic </w:t>
            </w:r>
            <w:r w:rsidRPr="001468E7">
              <w:rPr>
                <w:rFonts w:ascii="Tahoma" w:hAnsi="Tahoma" w:cs="Tahoma"/>
                <w:sz w:val="24"/>
                <w:szCs w:val="24"/>
              </w:rPr>
              <w:t>and shall be flexible to pr</w:t>
            </w:r>
            <w:r w:rsidRPr="001468E7">
              <w:rPr>
                <w:rFonts w:ascii="Tahoma" w:hAnsi="Tahoma" w:cs="Tahoma"/>
                <w:sz w:val="24"/>
                <w:szCs w:val="24"/>
              </w:rPr>
              <w:t>o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vide comfort and fit to the user.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The width is understood as the 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 xml:space="preserve">measurement on the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widest point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lastRenderedPageBreak/>
              <w:t xml:space="preserve">of the protective shell. The height is understood as the 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>longest vert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>i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>cal measurement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>of the protective shell.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1468E7" w:rsidRDefault="008478AE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1468E7" w:rsidRDefault="008478AE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1468E7" w:rsidRDefault="008478AE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871CD4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4" w:rsidRPr="001468E7" w:rsidRDefault="004509A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NIR reflectance</w:t>
            </w:r>
          </w:p>
          <w:p w:rsidR="00871CD4" w:rsidRPr="001468E7" w:rsidRDefault="00871CD4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</w:t>
            </w:r>
            <w:r w:rsidR="00DC7449" w:rsidRPr="001468E7">
              <w:rPr>
                <w:rFonts w:ascii="Tahoma" w:hAnsi="Tahoma" w:cs="Tahoma"/>
                <w:sz w:val="24"/>
                <w:szCs w:val="24"/>
              </w:rPr>
              <w:t xml:space="preserve"> Knee Pad shall have a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light reflectance </w:t>
            </w:r>
            <w:r w:rsidR="00DC7449" w:rsidRPr="001468E7">
              <w:rPr>
                <w:rFonts w:ascii="Tahoma" w:hAnsi="Tahoma" w:cs="Tahoma"/>
                <w:sz w:val="24"/>
                <w:szCs w:val="24"/>
              </w:rPr>
              <w:t xml:space="preserve">of 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maximum </w:t>
            </w:r>
            <w:r w:rsidR="00642B24" w:rsidRPr="001468E7">
              <w:rPr>
                <w:rFonts w:ascii="Tahoma" w:hAnsi="Tahoma" w:cs="Tahoma"/>
                <w:sz w:val="24"/>
                <w:szCs w:val="24"/>
              </w:rPr>
              <w:t>50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% in the</w:t>
            </w:r>
            <w:r w:rsidR="00BC5D2B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C7449" w:rsidRPr="001468E7">
              <w:rPr>
                <w:rFonts w:ascii="Tahoma" w:hAnsi="Tahoma" w:cs="Tahoma"/>
                <w:sz w:val="24"/>
                <w:szCs w:val="24"/>
              </w:rPr>
              <w:t>n</w:t>
            </w:r>
            <w:r w:rsidR="00BC5D2B" w:rsidRPr="001468E7">
              <w:rPr>
                <w:rFonts w:ascii="Tahoma" w:hAnsi="Tahoma" w:cs="Tahoma"/>
                <w:sz w:val="24"/>
                <w:szCs w:val="24"/>
              </w:rPr>
              <w:t xml:space="preserve">ear </w:t>
            </w:r>
            <w:r w:rsidR="00DC7449" w:rsidRPr="001468E7">
              <w:rPr>
                <w:rFonts w:ascii="Tahoma" w:hAnsi="Tahoma" w:cs="Tahoma"/>
                <w:sz w:val="24"/>
                <w:szCs w:val="24"/>
              </w:rPr>
              <w:t>i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nfrared (NIR)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42B24" w:rsidRPr="001468E7">
              <w:rPr>
                <w:rFonts w:ascii="Tahoma" w:hAnsi="Tahoma" w:cs="Tahoma"/>
                <w:sz w:val="24"/>
                <w:szCs w:val="24"/>
              </w:rPr>
              <w:t>spectra 700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nm to </w:t>
            </w:r>
            <w:r w:rsidR="00642B24" w:rsidRPr="001468E7">
              <w:rPr>
                <w:rFonts w:ascii="Tahoma" w:hAnsi="Tahoma" w:cs="Tahoma"/>
                <w:sz w:val="24"/>
                <w:szCs w:val="24"/>
              </w:rPr>
              <w:t>1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0</w:t>
            </w:r>
            <w:r w:rsidR="00642B24" w:rsidRPr="001468E7">
              <w:rPr>
                <w:rFonts w:ascii="Tahoma" w:hAnsi="Tahoma" w:cs="Tahoma"/>
                <w:sz w:val="24"/>
                <w:szCs w:val="24"/>
              </w:rPr>
              <w:t>00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68E7">
              <w:rPr>
                <w:rFonts w:ascii="Tahoma" w:hAnsi="Tahoma" w:cs="Tahoma"/>
                <w:sz w:val="24"/>
                <w:szCs w:val="24"/>
              </w:rPr>
              <w:t>nm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4" w:rsidRPr="001468E7" w:rsidRDefault="004509A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1468E7" w:rsidRDefault="00CA690E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By this requirement, DALO mean that the main parts of the Knee Pad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B70661" w:rsidRPr="001468E7">
              <w:rPr>
                <w:rFonts w:ascii="Tahoma" w:hAnsi="Tahoma" w:cs="Tahoma"/>
                <w:sz w:val="24"/>
                <w:szCs w:val="24"/>
                <w:lang w:val="en-US"/>
              </w:rPr>
              <w:t>for example the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 protective shell and retaining straps shall have a NIR reflectance of max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>mum 50%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. However small parts like the buckles, logo or similar small details can 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have </w:t>
            </w:r>
            <w:r w:rsidR="00BC5D2B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a 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>higher reflectance.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1468E7" w:rsidRDefault="00871CD4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1468E7" w:rsidRDefault="00871CD4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1468E7" w:rsidRDefault="00871CD4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D14629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D1462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A" w:rsidRPr="001468E7" w:rsidRDefault="00E441DA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Functionality</w:t>
            </w:r>
          </w:p>
          <w:p w:rsidR="00D14629" w:rsidRPr="001468E7" w:rsidRDefault="00D14629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Knee Pad should function well.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D1462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Should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A03DA7">
            <w:pPr>
              <w:pStyle w:val="Default"/>
              <w:spacing w:line="276" w:lineRule="auto"/>
              <w:rPr>
                <w:lang w:val="en-US"/>
              </w:rPr>
            </w:pPr>
            <w:r w:rsidRPr="001468E7">
              <w:rPr>
                <w:lang w:val="en-US"/>
              </w:rPr>
              <w:t>DALO will grade the Knee Pads based on the experienced fun</w:t>
            </w:r>
            <w:r w:rsidRPr="001468E7">
              <w:rPr>
                <w:lang w:val="en-US"/>
              </w:rPr>
              <w:t>c</w:t>
            </w:r>
            <w:r w:rsidRPr="001468E7">
              <w:rPr>
                <w:lang w:val="en-US"/>
              </w:rPr>
              <w:t>tionality. The functionality partly depends on the offered Knee Pad’s relation</w:t>
            </w:r>
            <w:r w:rsidR="00193A9D">
              <w:rPr>
                <w:lang w:val="en-US"/>
              </w:rPr>
              <w:t>s to other materia</w:t>
            </w:r>
            <w:r w:rsidRPr="001468E7">
              <w:rPr>
                <w:lang w:val="en-US"/>
              </w:rPr>
              <w:t>l</w:t>
            </w:r>
            <w:r w:rsidR="00193A9D">
              <w:rPr>
                <w:lang w:val="en-US"/>
              </w:rPr>
              <w:t>s</w:t>
            </w:r>
            <w:r w:rsidRPr="001468E7">
              <w:rPr>
                <w:lang w:val="en-US"/>
              </w:rPr>
              <w:t xml:space="preserve">. Please refer to </w:t>
            </w:r>
            <w:r w:rsidR="00A03DA7">
              <w:rPr>
                <w:lang w:val="en-US"/>
              </w:rPr>
              <w:t>1.1.1</w:t>
            </w:r>
            <w:r w:rsidRPr="001468E7">
              <w:rPr>
                <w:lang w:val="en-US"/>
              </w:rPr>
              <w:t xml:space="preserve"> for a description of relating materi</w:t>
            </w:r>
            <w:r w:rsidR="00A03DA7">
              <w:rPr>
                <w:lang w:val="en-US"/>
              </w:rPr>
              <w:t>a</w:t>
            </w:r>
            <w:r w:rsidRPr="001468E7">
              <w:rPr>
                <w:lang w:val="en-US"/>
              </w:rPr>
              <w:t>l</w:t>
            </w:r>
            <w:r w:rsidR="00A03DA7">
              <w:rPr>
                <w:lang w:val="en-US"/>
              </w:rPr>
              <w:t>s</w:t>
            </w:r>
            <w:r w:rsidRPr="001468E7">
              <w:rPr>
                <w:lang w:val="en-US"/>
              </w:rPr>
              <w:t>. Factors such as experienced level of protection, ability to stay in place,</w:t>
            </w:r>
            <w:r w:rsidR="001468E7" w:rsidRPr="001468E7">
              <w:rPr>
                <w:lang w:val="en-US"/>
              </w:rPr>
              <w:t xml:space="preserve"> </w:t>
            </w:r>
            <w:r w:rsidR="00A03DA7">
              <w:rPr>
                <w:lang w:val="en-US"/>
              </w:rPr>
              <w:t xml:space="preserve">traction, </w:t>
            </w:r>
            <w:r w:rsidR="00A03DA7">
              <w:rPr>
                <w:lang w:val="en-US"/>
              </w:rPr>
              <w:lastRenderedPageBreak/>
              <w:t xml:space="preserve">skid resistance, </w:t>
            </w:r>
            <w:r w:rsidR="001468E7" w:rsidRPr="001468E7">
              <w:rPr>
                <w:lang w:val="en-US"/>
              </w:rPr>
              <w:t>comfort,</w:t>
            </w:r>
            <w:r w:rsidR="001468E7">
              <w:rPr>
                <w:lang w:val="en-US"/>
              </w:rPr>
              <w:t xml:space="preserve"> freedom of movement,</w:t>
            </w:r>
            <w:r w:rsidRPr="001468E7">
              <w:rPr>
                <w:lang w:val="en-US"/>
              </w:rPr>
              <w:t xml:space="preserve"> adjustabil</w:t>
            </w:r>
            <w:r w:rsidR="001468E7">
              <w:rPr>
                <w:lang w:val="en-US"/>
              </w:rPr>
              <w:t>ity, moi</w:t>
            </w:r>
            <w:r w:rsidR="001468E7">
              <w:rPr>
                <w:lang w:val="en-US"/>
              </w:rPr>
              <w:t>s</w:t>
            </w:r>
            <w:r w:rsidR="001468E7">
              <w:rPr>
                <w:lang w:val="en-US"/>
              </w:rPr>
              <w:t xml:space="preserve">ture management </w:t>
            </w:r>
            <w:r w:rsidRPr="001468E7">
              <w:rPr>
                <w:lang w:val="en-US"/>
              </w:rPr>
              <w:t>and other pra</w:t>
            </w:r>
            <w:r w:rsidRPr="001468E7">
              <w:rPr>
                <w:lang w:val="en-US"/>
              </w:rPr>
              <w:t>c</w:t>
            </w:r>
            <w:r w:rsidRPr="001468E7">
              <w:rPr>
                <w:lang w:val="en-US"/>
              </w:rPr>
              <w:t>tical and tactical factors influence the functionality.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2B210B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B" w:rsidRPr="001468E7" w:rsidRDefault="002B210B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0B" w:rsidRDefault="002B210B" w:rsidP="002B210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Lower Limit Functionality</w:t>
            </w:r>
          </w:p>
          <w:p w:rsidR="002B210B" w:rsidRPr="001468E7" w:rsidRDefault="002B210B" w:rsidP="002B210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The Knee Pads shall at least o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b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tain a weighted average grade of 3.00 in the evaluation of r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quirement 9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Functiona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lity.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B" w:rsidRPr="001468E7" w:rsidRDefault="002B210B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0B" w:rsidRPr="001468E7" w:rsidRDefault="002B210B" w:rsidP="002B210B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It is crit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ical to DALO that the Knee Pads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are able to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function well and without complications during o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erative tasks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. To ensure an a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c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ceptable level of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functionality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DALO only accept offers with an average grade of 3.00 or more from the evaluation of re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quirement 9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Functionality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. </w:t>
            </w:r>
          </w:p>
          <w:p w:rsidR="002B210B" w:rsidRPr="001468E7" w:rsidRDefault="002B210B" w:rsidP="002B210B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:rsidR="002B210B" w:rsidRPr="001468E7" w:rsidRDefault="002B210B" w:rsidP="002B210B">
            <w:pPr>
              <w:pStyle w:val="Default"/>
              <w:spacing w:line="276" w:lineRule="auto"/>
              <w:rPr>
                <w:lang w:val="en-US"/>
              </w:rPr>
            </w:pPr>
            <w:r w:rsidRPr="001468E7">
              <w:rPr>
                <w:lang w:val="en-GB"/>
              </w:rPr>
              <w:t>If the average grade for requir</w:t>
            </w:r>
            <w:r w:rsidRPr="001468E7">
              <w:rPr>
                <w:lang w:val="en-GB"/>
              </w:rPr>
              <w:t>e</w:t>
            </w:r>
            <w:r w:rsidRPr="001468E7">
              <w:rPr>
                <w:lang w:val="en-GB"/>
              </w:rPr>
              <w:t xml:space="preserve">ment </w:t>
            </w:r>
            <w:r>
              <w:rPr>
                <w:lang w:val="en-GB"/>
              </w:rPr>
              <w:t>9</w:t>
            </w:r>
            <w:r w:rsidRPr="001468E7">
              <w:rPr>
                <w:lang w:val="en-GB"/>
              </w:rPr>
              <w:t xml:space="preserve"> </w:t>
            </w:r>
            <w:r>
              <w:rPr>
                <w:lang w:val="en-GB"/>
              </w:rPr>
              <w:t>Functionality</w:t>
            </w:r>
            <w:r w:rsidRPr="001468E7">
              <w:rPr>
                <w:lang w:val="en-GB"/>
              </w:rPr>
              <w:t xml:space="preserve"> is lower than 3.00 the offer does not fulfil this mandatory requirement and is consequently unconditional.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0B" w:rsidRPr="001468E7" w:rsidRDefault="002B21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0B" w:rsidRPr="001468E7" w:rsidRDefault="002B21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0B" w:rsidRPr="001468E7" w:rsidRDefault="002B210B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985458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8" w:rsidRPr="001468E7" w:rsidRDefault="00985458" w:rsidP="002B210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</w:t>
            </w:r>
            <w:r w:rsidR="002B210B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6" w:rsidRPr="001468E7" w:rsidRDefault="00DC6E8F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Durability</w:t>
            </w:r>
          </w:p>
          <w:p w:rsidR="00985458" w:rsidRPr="001468E7" w:rsidRDefault="00985458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DC6E8F" w:rsidRPr="001468E7">
              <w:rPr>
                <w:rFonts w:ascii="Tahoma" w:hAnsi="Tahoma" w:cs="Tahoma"/>
                <w:sz w:val="24"/>
                <w:szCs w:val="24"/>
              </w:rPr>
              <w:t>durability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of the Knee Pad should be to best industry stan</w:t>
            </w:r>
            <w:r w:rsidRPr="001468E7">
              <w:rPr>
                <w:rFonts w:ascii="Tahoma" w:hAnsi="Tahoma" w:cs="Tahoma"/>
                <w:sz w:val="24"/>
                <w:szCs w:val="24"/>
              </w:rPr>
              <w:t>d</w:t>
            </w:r>
            <w:r w:rsidRPr="001468E7">
              <w:rPr>
                <w:rFonts w:ascii="Tahoma" w:hAnsi="Tahoma" w:cs="Tahoma"/>
                <w:sz w:val="24"/>
                <w:szCs w:val="24"/>
              </w:rPr>
              <w:t>ard.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8" w:rsidRPr="001468E7" w:rsidRDefault="00985458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Should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F924B5">
            <w:pPr>
              <w:pStyle w:val="Default"/>
              <w:spacing w:line="276" w:lineRule="auto"/>
              <w:rPr>
                <w:lang w:val="en-US"/>
              </w:rPr>
            </w:pPr>
            <w:r w:rsidRPr="001468E7">
              <w:rPr>
                <w:lang w:val="en-US"/>
              </w:rPr>
              <w:t xml:space="preserve">DALO will grade the Knee Pads based on the experienced </w:t>
            </w:r>
            <w:r w:rsidR="00DC6E8F" w:rsidRPr="001468E7">
              <w:rPr>
                <w:lang w:val="en-US"/>
              </w:rPr>
              <w:t>durabi</w:t>
            </w:r>
            <w:r w:rsidR="00DC6E8F" w:rsidRPr="001468E7">
              <w:rPr>
                <w:lang w:val="en-US"/>
              </w:rPr>
              <w:t>l</w:t>
            </w:r>
            <w:r w:rsidR="00DC6E8F" w:rsidRPr="001468E7">
              <w:rPr>
                <w:lang w:val="en-US"/>
              </w:rPr>
              <w:t>ity</w:t>
            </w:r>
            <w:r w:rsidRPr="001468E7">
              <w:rPr>
                <w:lang w:val="en-US"/>
              </w:rPr>
              <w:t xml:space="preserve">. </w:t>
            </w:r>
            <w:r w:rsidR="00DC6E8F" w:rsidRPr="001468E7">
              <w:rPr>
                <w:lang w:val="en-US"/>
              </w:rPr>
              <w:t>Durability</w:t>
            </w:r>
            <w:r w:rsidRPr="001468E7">
              <w:rPr>
                <w:lang w:val="en-US"/>
              </w:rPr>
              <w:t xml:space="preserve"> includes factors such as </w:t>
            </w:r>
            <w:r w:rsidR="00DC6E8F" w:rsidRPr="001468E7">
              <w:rPr>
                <w:lang w:val="en-US"/>
              </w:rPr>
              <w:t xml:space="preserve">ability to withstand </w:t>
            </w:r>
            <w:r w:rsidR="00193A9D">
              <w:rPr>
                <w:lang w:val="en-US"/>
              </w:rPr>
              <w:t>severe use</w:t>
            </w:r>
            <w:r w:rsidR="00DC6E8F" w:rsidRPr="001468E7">
              <w:rPr>
                <w:lang w:val="en-US"/>
              </w:rPr>
              <w:t xml:space="preserve">, </w:t>
            </w:r>
            <w:r w:rsidR="006D6050" w:rsidRPr="001468E7">
              <w:rPr>
                <w:lang w:val="en-US"/>
              </w:rPr>
              <w:t>construction</w:t>
            </w:r>
            <w:r w:rsidRPr="001468E7">
              <w:rPr>
                <w:lang w:val="en-US"/>
              </w:rPr>
              <w:t xml:space="preserve">, </w:t>
            </w:r>
            <w:r w:rsidR="00DC6E8F" w:rsidRPr="001468E7">
              <w:rPr>
                <w:lang w:val="en-US"/>
              </w:rPr>
              <w:t>build quality</w:t>
            </w:r>
            <w:r w:rsidR="00F924B5" w:rsidRPr="001468E7">
              <w:rPr>
                <w:lang w:val="en-US"/>
              </w:rPr>
              <w:t>, wor</w:t>
            </w:r>
            <w:r w:rsidR="00F924B5" w:rsidRPr="001468E7">
              <w:rPr>
                <w:lang w:val="en-US"/>
              </w:rPr>
              <w:t>k</w:t>
            </w:r>
            <w:r w:rsidR="00F924B5" w:rsidRPr="001468E7">
              <w:rPr>
                <w:lang w:val="en-US"/>
              </w:rPr>
              <w:t>manship</w:t>
            </w:r>
            <w:r w:rsidR="00265306" w:rsidRPr="001468E7">
              <w:rPr>
                <w:lang w:val="en-US"/>
              </w:rPr>
              <w:t xml:space="preserve"> and</w:t>
            </w:r>
            <w:r w:rsidRPr="001468E7">
              <w:rPr>
                <w:lang w:val="en-US"/>
              </w:rPr>
              <w:t xml:space="preserve"> choice of materials</w:t>
            </w:r>
            <w:r w:rsidR="00265306" w:rsidRPr="001468E7">
              <w:rPr>
                <w:lang w:val="en-US"/>
              </w:rPr>
              <w:t>.</w:t>
            </w:r>
            <w:r w:rsidR="00DC6E8F" w:rsidRPr="001468E7">
              <w:rPr>
                <w:lang w:val="en-US"/>
              </w:rPr>
              <w:t xml:space="preserve"> The SME panel wi</w:t>
            </w:r>
            <w:r w:rsidR="008E37DD" w:rsidRPr="001468E7">
              <w:rPr>
                <w:lang w:val="en-US"/>
              </w:rPr>
              <w:t xml:space="preserve">ll </w:t>
            </w:r>
            <w:r w:rsidR="00193A9D">
              <w:rPr>
                <w:lang w:val="en-US"/>
              </w:rPr>
              <w:t>conduct</w:t>
            </w:r>
            <w:r w:rsidR="008E37DD" w:rsidRPr="001468E7">
              <w:rPr>
                <w:lang w:val="en-US"/>
              </w:rPr>
              <w:t xml:space="preserve"> tests</w:t>
            </w:r>
            <w:r w:rsidR="00DC6E8F" w:rsidRPr="001468E7">
              <w:rPr>
                <w:lang w:val="en-US"/>
              </w:rPr>
              <w:t xml:space="preserve"> </w:t>
            </w:r>
            <w:r w:rsidR="000477F5" w:rsidRPr="001468E7">
              <w:rPr>
                <w:lang w:val="en-US"/>
              </w:rPr>
              <w:t>to simulate heavy</w:t>
            </w:r>
            <w:r w:rsidR="00E441DA" w:rsidRPr="001468E7">
              <w:rPr>
                <w:lang w:val="en-US"/>
              </w:rPr>
              <w:t xml:space="preserve"> use</w:t>
            </w:r>
            <w:r w:rsidR="000477F5" w:rsidRPr="001468E7">
              <w:rPr>
                <w:lang w:val="en-US"/>
              </w:rPr>
              <w:t>.</w:t>
            </w:r>
            <w:r w:rsidR="00E441DA" w:rsidRPr="001468E7">
              <w:rPr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985458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8" w:rsidRPr="001468E7" w:rsidRDefault="00265306" w:rsidP="002B210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B210B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265306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Lower</w:t>
            </w:r>
            <w:r w:rsidR="00E0721C" w:rsidRPr="001468E7">
              <w:rPr>
                <w:rFonts w:ascii="Tahoma" w:hAnsi="Tahoma" w:cs="Tahoma"/>
                <w:b/>
                <w:sz w:val="24"/>
                <w:szCs w:val="24"/>
              </w:rPr>
              <w:t xml:space="preserve"> Limit </w:t>
            </w:r>
            <w:r w:rsidR="00E441DA" w:rsidRPr="001468E7">
              <w:rPr>
                <w:rFonts w:ascii="Tahoma" w:hAnsi="Tahoma" w:cs="Tahoma"/>
                <w:b/>
                <w:sz w:val="24"/>
                <w:szCs w:val="24"/>
              </w:rPr>
              <w:t>Durability</w:t>
            </w:r>
          </w:p>
          <w:p w:rsidR="00E0721C" w:rsidRPr="001468E7" w:rsidRDefault="00E0721C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The Knee Pads shall at least o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b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tain a weighted average grade of 3.00 in the evaluation of r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e</w:t>
            </w:r>
            <w:r w:rsidR="002B210B">
              <w:rPr>
                <w:rFonts w:ascii="Tahoma" w:hAnsi="Tahoma" w:cs="Tahoma"/>
                <w:sz w:val="24"/>
                <w:szCs w:val="24"/>
                <w:lang w:val="en-GB"/>
              </w:rPr>
              <w:t>quirement 11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E441DA" w:rsidRPr="001468E7">
              <w:rPr>
                <w:rFonts w:ascii="Tahoma" w:hAnsi="Tahoma" w:cs="Tahoma"/>
                <w:sz w:val="24"/>
                <w:szCs w:val="24"/>
                <w:lang w:val="en-GB"/>
              </w:rPr>
              <w:t>Durability</w:t>
            </w:r>
            <w:r w:rsidR="00DC6E8F" w:rsidRPr="001468E7">
              <w:rPr>
                <w:rFonts w:ascii="Tahoma" w:hAnsi="Tahoma" w:cs="Tahoma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8" w:rsidRPr="001468E7" w:rsidRDefault="00E0721C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C" w:rsidRPr="001468E7" w:rsidRDefault="00E0721C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It is crit</w:t>
            </w:r>
            <w:r w:rsidR="00A03DA7">
              <w:rPr>
                <w:rFonts w:ascii="Tahoma" w:hAnsi="Tahoma" w:cs="Tahoma"/>
                <w:sz w:val="24"/>
                <w:szCs w:val="24"/>
                <w:lang w:val="en-GB"/>
              </w:rPr>
              <w:t>ical to DALO that the Knee Pads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E441DA" w:rsidRPr="001468E7">
              <w:rPr>
                <w:rFonts w:ascii="Tahoma" w:hAnsi="Tahoma" w:cs="Tahoma"/>
                <w:sz w:val="24"/>
                <w:szCs w:val="24"/>
                <w:lang w:val="en-GB"/>
              </w:rPr>
              <w:t>are able to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withstand the 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e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vere wear and tear that is e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x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pected from daily use</w:t>
            </w:r>
            <w:r w:rsidR="00A03DA7">
              <w:rPr>
                <w:rFonts w:ascii="Tahoma" w:hAnsi="Tahoma" w:cs="Tahoma"/>
                <w:sz w:val="24"/>
                <w:szCs w:val="24"/>
                <w:lang w:val="en-GB"/>
              </w:rPr>
              <w:t xml:space="preserve"> in operative tasks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. To ensure an acceptable level of durability DALO only a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c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cept offers with a</w:t>
            </w:r>
            <w:r w:rsidR="00E441DA" w:rsidRPr="001468E7">
              <w:rPr>
                <w:rFonts w:ascii="Tahoma" w:hAnsi="Tahoma" w:cs="Tahoma"/>
                <w:sz w:val="24"/>
                <w:szCs w:val="24"/>
                <w:lang w:val="en-GB"/>
              </w:rPr>
              <w:t>n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average grade of 3.00 or more from the evalu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a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tion of requirement 1</w:t>
            </w:r>
            <w:r w:rsidR="002B210B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2B210B">
              <w:rPr>
                <w:rFonts w:ascii="Tahoma" w:hAnsi="Tahoma" w:cs="Tahoma"/>
                <w:sz w:val="24"/>
                <w:szCs w:val="24"/>
                <w:lang w:val="en-GB"/>
              </w:rPr>
              <w:t>Du</w:t>
            </w:r>
            <w:r w:rsidR="00A03DA7">
              <w:rPr>
                <w:rFonts w:ascii="Tahoma" w:hAnsi="Tahoma" w:cs="Tahoma"/>
                <w:sz w:val="24"/>
                <w:szCs w:val="24"/>
                <w:lang w:val="en-GB"/>
              </w:rPr>
              <w:t>rability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. </w:t>
            </w:r>
          </w:p>
          <w:p w:rsidR="00E0721C" w:rsidRPr="001468E7" w:rsidRDefault="00E0721C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:rsidR="00985458" w:rsidRPr="001468E7" w:rsidRDefault="00E0721C" w:rsidP="002B210B">
            <w:pPr>
              <w:pStyle w:val="Default"/>
              <w:spacing w:line="276" w:lineRule="auto"/>
              <w:rPr>
                <w:lang w:val="en-US"/>
              </w:rPr>
            </w:pPr>
            <w:r w:rsidRPr="001468E7">
              <w:rPr>
                <w:lang w:val="en-GB"/>
              </w:rPr>
              <w:t>If the average grade</w:t>
            </w:r>
            <w:r w:rsidR="00E441DA" w:rsidRPr="001468E7">
              <w:rPr>
                <w:lang w:val="en-GB"/>
              </w:rPr>
              <w:t xml:space="preserve"> for requir</w:t>
            </w:r>
            <w:r w:rsidR="00E441DA" w:rsidRPr="001468E7">
              <w:rPr>
                <w:lang w:val="en-GB"/>
              </w:rPr>
              <w:t>e</w:t>
            </w:r>
            <w:r w:rsidR="00E441DA" w:rsidRPr="001468E7">
              <w:rPr>
                <w:lang w:val="en-GB"/>
              </w:rPr>
              <w:t>ment 1</w:t>
            </w:r>
            <w:r w:rsidR="002B210B">
              <w:rPr>
                <w:lang w:val="en-GB"/>
              </w:rPr>
              <w:t>1</w:t>
            </w:r>
            <w:r w:rsidR="00E441DA" w:rsidRPr="001468E7">
              <w:rPr>
                <w:lang w:val="en-GB"/>
              </w:rPr>
              <w:t xml:space="preserve"> Durability</w:t>
            </w:r>
            <w:r w:rsidRPr="001468E7">
              <w:rPr>
                <w:lang w:val="en-GB"/>
              </w:rPr>
              <w:t xml:space="preserve"> is lower than 3.00 the offer does not fulfil this mandatory requirement and is </w:t>
            </w:r>
            <w:r w:rsidRPr="001468E7">
              <w:rPr>
                <w:lang w:val="en-GB"/>
              </w:rPr>
              <w:lastRenderedPageBreak/>
              <w:t>consequently unconditional.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D14629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A03DA7" w:rsidP="002B210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</w:t>
            </w:r>
            <w:r w:rsidR="002B210B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Terms of Delivery</w:t>
            </w:r>
          </w:p>
          <w:p w:rsidR="00D14629" w:rsidRPr="001468E7" w:rsidRDefault="00D14629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terms of delivery shall be INCOTERMS 2010 FCA.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D1462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D14629" w:rsidRPr="001468E7" w:rsidTr="002B210B">
        <w:trPr>
          <w:trHeight w:val="11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2B210B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  <w:p w:rsidR="00D14629" w:rsidRPr="001468E7" w:rsidRDefault="00D1462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Order Delivery Time</w:t>
            </w:r>
          </w:p>
          <w:p w:rsidR="00D14629" w:rsidRPr="001468E7" w:rsidRDefault="00D14629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99797E" w:rsidRPr="001468E7">
              <w:rPr>
                <w:rFonts w:ascii="Tahoma" w:hAnsi="Tahoma" w:cs="Tahoma"/>
                <w:sz w:val="24"/>
                <w:szCs w:val="24"/>
              </w:rPr>
              <w:t xml:space="preserve">tenderer shall be able to </w:t>
            </w:r>
            <w:r w:rsidR="000876B8" w:rsidRPr="001468E7">
              <w:rPr>
                <w:rFonts w:ascii="Tahoma" w:hAnsi="Tahoma" w:cs="Tahoma"/>
                <w:sz w:val="24"/>
                <w:szCs w:val="24"/>
              </w:rPr>
              <w:t>fu</w:t>
            </w:r>
            <w:r w:rsidR="000876B8" w:rsidRPr="001468E7">
              <w:rPr>
                <w:rFonts w:ascii="Tahoma" w:hAnsi="Tahoma" w:cs="Tahoma"/>
                <w:sz w:val="24"/>
                <w:szCs w:val="24"/>
              </w:rPr>
              <w:t>l</w:t>
            </w:r>
            <w:r w:rsidR="000876B8" w:rsidRPr="001468E7">
              <w:rPr>
                <w:rFonts w:ascii="Tahoma" w:hAnsi="Tahoma" w:cs="Tahoma"/>
                <w:sz w:val="24"/>
                <w:szCs w:val="24"/>
              </w:rPr>
              <w:t xml:space="preserve">fill an order </w:t>
            </w:r>
            <w:r w:rsidRPr="001468E7">
              <w:rPr>
                <w:rFonts w:ascii="Tahoma" w:hAnsi="Tahoma" w:cs="Tahoma"/>
                <w:sz w:val="24"/>
                <w:szCs w:val="24"/>
              </w:rPr>
              <w:t>within 100 calendar days from order placement.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D1462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</w:tbl>
    <w:p w:rsidR="006B4809" w:rsidRDefault="006B4809" w:rsidP="0089102F">
      <w:pPr>
        <w:rPr>
          <w:rFonts w:ascii="Tahoma" w:hAnsi="Tahoma" w:cs="Tahoma"/>
          <w:sz w:val="24"/>
          <w:szCs w:val="24"/>
        </w:rPr>
      </w:pPr>
    </w:p>
    <w:p w:rsidR="006B4809" w:rsidRDefault="006B4809" w:rsidP="0089102F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B303A" w:rsidRPr="008B303A" w:rsidRDefault="00AE4034" w:rsidP="008B303A">
      <w:pPr>
        <w:rPr>
          <w:rFonts w:ascii="Tahoma" w:hAnsi="Tahoma" w:cs="Tahoma"/>
          <w:noProof/>
        </w:rPr>
      </w:pPr>
      <w:r w:rsidRPr="00AE4034">
        <w:rPr>
          <w:rFonts w:ascii="Tahoma" w:hAnsi="Tahoma" w:cs="Tahoma"/>
          <w:b/>
          <w:sz w:val="24"/>
          <w:szCs w:val="24"/>
        </w:rPr>
        <w:t>1.5</w:t>
      </w:r>
      <w:r w:rsidR="00EA7FC5">
        <w:rPr>
          <w:rFonts w:ascii="Tahoma" w:hAnsi="Tahoma" w:cs="Tahoma"/>
          <w:b/>
          <w:sz w:val="24"/>
          <w:szCs w:val="24"/>
        </w:rPr>
        <w:t>.</w:t>
      </w:r>
      <w:r w:rsidRPr="00AE4034">
        <w:rPr>
          <w:rFonts w:ascii="Tahoma" w:hAnsi="Tahoma" w:cs="Tahoma"/>
          <w:b/>
          <w:sz w:val="24"/>
          <w:szCs w:val="24"/>
        </w:rPr>
        <w:t xml:space="preserve"> Evaluation</w:t>
      </w:r>
      <w:r>
        <w:rPr>
          <w:rFonts w:ascii="Tahoma" w:hAnsi="Tahoma" w:cs="Tahoma"/>
          <w:b/>
          <w:sz w:val="24"/>
          <w:szCs w:val="24"/>
        </w:rPr>
        <w:br/>
      </w:r>
      <w:r w:rsidRPr="008B303A">
        <w:rPr>
          <w:rFonts w:ascii="Tahoma" w:hAnsi="Tahoma" w:cs="Tahoma"/>
          <w:sz w:val="24"/>
          <w:szCs w:val="24"/>
        </w:rPr>
        <w:t>DALO will test and evaluate the offered Knee Pads and grade them according to the evaluation requirements. The evaluation will be carried out by a Subject Matter Expert (SME) panel</w:t>
      </w:r>
      <w:r w:rsidR="00EA7FC5">
        <w:rPr>
          <w:rFonts w:ascii="Tahoma" w:hAnsi="Tahoma" w:cs="Tahoma"/>
          <w:sz w:val="24"/>
          <w:szCs w:val="24"/>
        </w:rPr>
        <w:t xml:space="preserve"> in</w:t>
      </w:r>
      <w:r w:rsidRPr="008B303A">
        <w:rPr>
          <w:rFonts w:ascii="Tahoma" w:hAnsi="Tahoma" w:cs="Tahoma"/>
          <w:sz w:val="24"/>
          <w:szCs w:val="24"/>
        </w:rPr>
        <w:t xml:space="preserve"> </w:t>
      </w:r>
      <w:r w:rsidR="004A2C7C">
        <w:rPr>
          <w:rFonts w:ascii="Tahoma" w:hAnsi="Tahoma" w:cs="Tahoma"/>
          <w:sz w:val="24"/>
          <w:szCs w:val="24"/>
        </w:rPr>
        <w:t xml:space="preserve">relevant </w:t>
      </w:r>
      <w:r w:rsidRPr="008B303A">
        <w:rPr>
          <w:rFonts w:ascii="Tahoma" w:hAnsi="Tahoma" w:cs="Tahoma"/>
          <w:sz w:val="24"/>
          <w:szCs w:val="24"/>
        </w:rPr>
        <w:t>field tests and</w:t>
      </w:r>
      <w:r w:rsidR="00EA7FC5">
        <w:rPr>
          <w:rFonts w:ascii="Tahoma" w:hAnsi="Tahoma" w:cs="Tahoma"/>
          <w:sz w:val="24"/>
          <w:szCs w:val="24"/>
        </w:rPr>
        <w:t xml:space="preserve"> by</w:t>
      </w:r>
      <w:r w:rsidRPr="008B303A">
        <w:rPr>
          <w:rFonts w:ascii="Tahoma" w:hAnsi="Tahoma" w:cs="Tahoma"/>
          <w:sz w:val="24"/>
          <w:szCs w:val="24"/>
        </w:rPr>
        <w:t xml:space="preserve"> a</w:t>
      </w:r>
      <w:r w:rsidR="004A2C7C">
        <w:rPr>
          <w:rFonts w:ascii="Tahoma" w:hAnsi="Tahoma" w:cs="Tahoma"/>
          <w:sz w:val="24"/>
          <w:szCs w:val="24"/>
        </w:rPr>
        <w:t xml:space="preserve"> visual </w:t>
      </w:r>
      <w:r w:rsidRPr="004A2C7C">
        <w:rPr>
          <w:rFonts w:ascii="Tahoma" w:hAnsi="Tahoma" w:cs="Tahoma"/>
          <w:sz w:val="24"/>
          <w:szCs w:val="24"/>
        </w:rPr>
        <w:t>examination</w:t>
      </w:r>
      <w:r w:rsidRPr="008B303A">
        <w:rPr>
          <w:rFonts w:ascii="Tahoma" w:hAnsi="Tahoma" w:cs="Tahoma"/>
          <w:sz w:val="24"/>
          <w:szCs w:val="24"/>
        </w:rPr>
        <w:t xml:space="preserve"> of the </w:t>
      </w:r>
      <w:r w:rsidR="004A2C7C">
        <w:rPr>
          <w:rFonts w:ascii="Tahoma" w:hAnsi="Tahoma" w:cs="Tahoma"/>
          <w:sz w:val="24"/>
          <w:szCs w:val="24"/>
        </w:rPr>
        <w:t>Knee P</w:t>
      </w:r>
      <w:r w:rsidRPr="008B303A">
        <w:rPr>
          <w:rFonts w:ascii="Tahoma" w:hAnsi="Tahoma" w:cs="Tahoma"/>
          <w:sz w:val="24"/>
          <w:szCs w:val="24"/>
        </w:rPr>
        <w:t xml:space="preserve">ads. The offered Knee Pads will be graded 1 – 5 for each evaluation requirement on the </w:t>
      </w:r>
      <w:r w:rsidR="008B303A" w:rsidRPr="008B303A">
        <w:rPr>
          <w:rFonts w:ascii="Tahoma" w:hAnsi="Tahoma" w:cs="Tahoma"/>
          <w:sz w:val="24"/>
          <w:szCs w:val="24"/>
        </w:rPr>
        <w:t>following general scale.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3173"/>
      </w:tblGrid>
      <w:tr w:rsidR="008B303A" w:rsidRPr="008B303A" w:rsidTr="00746EB8">
        <w:trPr>
          <w:trHeight w:val="100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Grade </w:t>
            </w:r>
          </w:p>
        </w:tc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>Meaning</w:t>
            </w:r>
          </w:p>
        </w:tc>
      </w:tr>
      <w:tr w:rsidR="008B303A" w:rsidRPr="008B303A" w:rsidTr="00746EB8">
        <w:trPr>
          <w:trHeight w:val="111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B303A" w:rsidRPr="008B303A" w:rsidRDefault="00F924B5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Excellent performance</w:t>
            </w:r>
          </w:p>
        </w:tc>
      </w:tr>
      <w:tr w:rsidR="008B303A" w:rsidRPr="008B303A" w:rsidTr="00746EB8">
        <w:trPr>
          <w:trHeight w:val="111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B303A" w:rsidRPr="008B303A" w:rsidRDefault="00F924B5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Good performance</w:t>
            </w:r>
          </w:p>
        </w:tc>
      </w:tr>
      <w:tr w:rsidR="008B303A" w:rsidRPr="008B303A" w:rsidTr="00746EB8">
        <w:trPr>
          <w:trHeight w:val="245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</w:tcPr>
          <w:p w:rsidR="008B303A" w:rsidRPr="008B303A" w:rsidRDefault="009A6D3D" w:rsidP="00F924B5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Average</w:t>
            </w:r>
            <w:r w:rsidR="00F924B5">
              <w:rPr>
                <w:rFonts w:ascii="Tahoma" w:hAnsi="Tahoma" w:cs="Tahoma"/>
                <w:noProof/>
                <w:sz w:val="24"/>
                <w:szCs w:val="24"/>
              </w:rPr>
              <w:t xml:space="preserve"> performance</w:t>
            </w:r>
            <w:r w:rsidR="008B303A"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</w:tc>
      </w:tr>
      <w:tr w:rsidR="008B303A" w:rsidRPr="008B303A" w:rsidTr="00746EB8">
        <w:trPr>
          <w:trHeight w:val="245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8B303A" w:rsidRPr="008B303A" w:rsidRDefault="00F924B5" w:rsidP="00F924B5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Low </w:t>
            </w: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>P</w:t>
            </w:r>
            <w:r w:rsidR="008B303A" w:rsidRPr="008B303A">
              <w:rPr>
                <w:rFonts w:ascii="Tahoma" w:hAnsi="Tahoma" w:cs="Tahoma"/>
                <w:noProof/>
                <w:sz w:val="24"/>
                <w:szCs w:val="24"/>
              </w:rPr>
              <w:t>erformance</w:t>
            </w:r>
          </w:p>
        </w:tc>
      </w:tr>
      <w:tr w:rsidR="008B303A" w:rsidRPr="008B303A" w:rsidTr="00746EB8">
        <w:trPr>
          <w:trHeight w:val="111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8B303A" w:rsidRPr="008B303A" w:rsidRDefault="00F924B5" w:rsidP="00F924B5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Very low or no performance</w:t>
            </w:r>
          </w:p>
        </w:tc>
      </w:tr>
    </w:tbl>
    <w:p w:rsidR="008B303A" w:rsidRPr="008B303A" w:rsidRDefault="008B303A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8B303A" w:rsidRDefault="008B303A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 w:rsidRPr="008B303A">
        <w:rPr>
          <w:rFonts w:ascii="Tahoma" w:hAnsi="Tahoma" w:cs="Tahoma"/>
          <w:noProof/>
          <w:sz w:val="24"/>
          <w:szCs w:val="24"/>
        </w:rPr>
        <w:t>Descriptions of the grades are general indications and apply to the requirements as appropriate.</w:t>
      </w:r>
      <w:r w:rsidR="009A6D3D">
        <w:rPr>
          <w:rFonts w:ascii="Tahoma" w:hAnsi="Tahoma" w:cs="Tahoma"/>
          <w:noProof/>
          <w:sz w:val="24"/>
          <w:szCs w:val="24"/>
        </w:rPr>
        <w:t xml:space="preserve"> Grades may be given as decimal numbers in cases where the performance of a tender for a given requirement is assessed to fall between two of the grades. </w:t>
      </w:r>
    </w:p>
    <w:p w:rsidR="00EA7FC5" w:rsidRDefault="00EA7FC5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EA7FC5" w:rsidRPr="00EA7FC5" w:rsidRDefault="00EA7FC5" w:rsidP="008B303A">
      <w:pPr>
        <w:pStyle w:val="Ingenafstand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EA7FC5">
        <w:rPr>
          <w:rFonts w:ascii="Tahoma" w:hAnsi="Tahoma" w:cs="Tahoma"/>
          <w:b/>
          <w:noProof/>
          <w:sz w:val="24"/>
          <w:szCs w:val="24"/>
        </w:rPr>
        <w:t>1.5.1</w:t>
      </w:r>
      <w:r>
        <w:rPr>
          <w:rFonts w:ascii="Tahoma" w:hAnsi="Tahoma" w:cs="Tahoma"/>
          <w:b/>
          <w:noProof/>
          <w:sz w:val="24"/>
          <w:szCs w:val="24"/>
        </w:rPr>
        <w:t>.</w:t>
      </w:r>
      <w:r w:rsidRPr="00EA7FC5">
        <w:rPr>
          <w:rFonts w:ascii="Tahoma" w:hAnsi="Tahoma" w:cs="Tahoma"/>
          <w:b/>
          <w:noProof/>
          <w:sz w:val="24"/>
          <w:szCs w:val="24"/>
        </w:rPr>
        <w:t xml:space="preserve"> Weightings</w:t>
      </w:r>
    </w:p>
    <w:p w:rsidR="00EA7FC5" w:rsidRDefault="000B0F3C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All conditional tenders are evaluated on the two criterias quality and price (60%/40%). The quality criterion consists of the two </w:t>
      </w:r>
      <w:r w:rsidR="00EA7FC5">
        <w:rPr>
          <w:rFonts w:ascii="Tahoma" w:hAnsi="Tahoma" w:cs="Tahoma"/>
          <w:noProof/>
          <w:sz w:val="24"/>
          <w:szCs w:val="24"/>
        </w:rPr>
        <w:t>evaluation (should) requirements, #9 and #10,</w:t>
      </w:r>
      <w:r>
        <w:rPr>
          <w:rFonts w:ascii="Tahoma" w:hAnsi="Tahoma" w:cs="Tahoma"/>
          <w:noProof/>
          <w:sz w:val="24"/>
          <w:szCs w:val="24"/>
        </w:rPr>
        <w:t xml:space="preserve"> which</w:t>
      </w:r>
      <w:r w:rsidR="00EA7FC5">
        <w:rPr>
          <w:rFonts w:ascii="Tahoma" w:hAnsi="Tahoma" w:cs="Tahoma"/>
          <w:noProof/>
          <w:sz w:val="24"/>
          <w:szCs w:val="24"/>
        </w:rPr>
        <w:t xml:space="preserve"> are weighted as follows.</w:t>
      </w:r>
    </w:p>
    <w:p w:rsidR="00EA7FC5" w:rsidRDefault="00EA7FC5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EA7FC5" w:rsidRDefault="00EA7FC5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#9 Functionality – 75%</w:t>
      </w:r>
    </w:p>
    <w:p w:rsidR="000B0F3C" w:rsidRDefault="00EA7FC5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#10 Durability – 25%</w:t>
      </w:r>
    </w:p>
    <w:p w:rsidR="000B0F3C" w:rsidRDefault="000B0F3C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0B0F3C" w:rsidRPr="008B303A" w:rsidRDefault="000B0F3C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The offer with the highest overall score wins the tender. </w:t>
      </w:r>
    </w:p>
    <w:sectPr w:rsidR="000B0F3C" w:rsidRPr="008B303A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34" w:rsidRDefault="00AE4034" w:rsidP="00554DDE">
      <w:pPr>
        <w:spacing w:after="0" w:line="240" w:lineRule="auto"/>
      </w:pPr>
      <w:r>
        <w:separator/>
      </w:r>
    </w:p>
  </w:endnote>
  <w:endnote w:type="continuationSeparator" w:id="0">
    <w:p w:rsidR="00AE4034" w:rsidRDefault="00AE403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AE4034" w:rsidRPr="00576617" w:rsidRDefault="00AE4034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901B9B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901B9B" w:rsidRPr="00576617">
              <w:rPr>
                <w:sz w:val="20"/>
                <w:szCs w:val="20"/>
              </w:rPr>
              <w:fldChar w:fldCharType="separate"/>
            </w:r>
            <w:r w:rsidR="00F71744">
              <w:rPr>
                <w:noProof/>
                <w:sz w:val="20"/>
                <w:szCs w:val="20"/>
              </w:rPr>
              <w:t>11</w:t>
            </w:r>
            <w:r w:rsidR="00901B9B" w:rsidRPr="00576617">
              <w:rPr>
                <w:sz w:val="20"/>
                <w:szCs w:val="20"/>
              </w:rPr>
              <w:fldChar w:fldCharType="end"/>
            </w:r>
            <w:r w:rsidR="008B509B">
              <w:rPr>
                <w:sz w:val="20"/>
                <w:szCs w:val="20"/>
              </w:rPr>
              <w:t xml:space="preserve"> o</w:t>
            </w:r>
            <w:r w:rsidRPr="00576617">
              <w:rPr>
                <w:sz w:val="20"/>
                <w:szCs w:val="20"/>
              </w:rPr>
              <w:t xml:space="preserve">f </w:t>
            </w:r>
            <w:r w:rsidR="00901B9B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901B9B" w:rsidRPr="00576617">
              <w:rPr>
                <w:sz w:val="20"/>
                <w:szCs w:val="20"/>
              </w:rPr>
              <w:fldChar w:fldCharType="separate"/>
            </w:r>
            <w:r w:rsidR="00F71744">
              <w:rPr>
                <w:noProof/>
                <w:sz w:val="20"/>
                <w:szCs w:val="20"/>
              </w:rPr>
              <w:t>11</w:t>
            </w:r>
            <w:r w:rsidR="00901B9B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E4034" w:rsidRDefault="00AE403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34" w:rsidRDefault="00AE4034" w:rsidP="00554DDE">
      <w:pPr>
        <w:spacing w:after="0" w:line="240" w:lineRule="auto"/>
      </w:pPr>
      <w:r>
        <w:separator/>
      </w:r>
    </w:p>
  </w:footnote>
  <w:footnote w:type="continuationSeparator" w:id="0">
    <w:p w:rsidR="00AE4034" w:rsidRDefault="00AE403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4" w:rsidRDefault="00AE4034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1B9B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AE4034" w:rsidRPr="00ED53EB" w:rsidRDefault="00AE4034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AE4034" w:rsidRPr="00ED53EB" w:rsidRDefault="00AE4034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AE4034" w:rsidRPr="00ED53EB" w:rsidRDefault="00AE4034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AE4034" w:rsidRPr="00ED53EB" w:rsidRDefault="00AE4034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AE4034" w:rsidRPr="00D33A5C" w:rsidRDefault="00AE4034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E4034" w:rsidRDefault="00AE4034" w:rsidP="00440EA4">
    <w:pPr>
      <w:pStyle w:val="Sidehoved"/>
      <w:tabs>
        <w:tab w:val="left" w:pos="4125"/>
      </w:tabs>
    </w:pPr>
  </w:p>
  <w:p w:rsidR="00AE4034" w:rsidRDefault="00AE403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46E8F"/>
    <w:rsid w:val="000477F5"/>
    <w:rsid w:val="00061E0F"/>
    <w:rsid w:val="00080E7B"/>
    <w:rsid w:val="00082223"/>
    <w:rsid w:val="00084BC0"/>
    <w:rsid w:val="00085441"/>
    <w:rsid w:val="000876B8"/>
    <w:rsid w:val="000A43C8"/>
    <w:rsid w:val="000A7EA8"/>
    <w:rsid w:val="000B0F3C"/>
    <w:rsid w:val="000B12CC"/>
    <w:rsid w:val="000B2943"/>
    <w:rsid w:val="000C3111"/>
    <w:rsid w:val="000D6360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468E7"/>
    <w:rsid w:val="001500BC"/>
    <w:rsid w:val="00153255"/>
    <w:rsid w:val="0016412B"/>
    <w:rsid w:val="00170EC1"/>
    <w:rsid w:val="00172C2E"/>
    <w:rsid w:val="001803ED"/>
    <w:rsid w:val="0018496B"/>
    <w:rsid w:val="001863FF"/>
    <w:rsid w:val="00193A9D"/>
    <w:rsid w:val="001A0726"/>
    <w:rsid w:val="001A2E08"/>
    <w:rsid w:val="001B3616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3675"/>
    <w:rsid w:val="00264620"/>
    <w:rsid w:val="00265306"/>
    <w:rsid w:val="00267D94"/>
    <w:rsid w:val="00271A58"/>
    <w:rsid w:val="00272680"/>
    <w:rsid w:val="00272E83"/>
    <w:rsid w:val="002741D8"/>
    <w:rsid w:val="00274EC2"/>
    <w:rsid w:val="002879B7"/>
    <w:rsid w:val="00290F57"/>
    <w:rsid w:val="0029431F"/>
    <w:rsid w:val="002A2049"/>
    <w:rsid w:val="002B210B"/>
    <w:rsid w:val="002D0A4F"/>
    <w:rsid w:val="002D0B50"/>
    <w:rsid w:val="002F2E3A"/>
    <w:rsid w:val="00321AC1"/>
    <w:rsid w:val="0032261D"/>
    <w:rsid w:val="00323665"/>
    <w:rsid w:val="00331F12"/>
    <w:rsid w:val="00333D16"/>
    <w:rsid w:val="00337C7D"/>
    <w:rsid w:val="003514A8"/>
    <w:rsid w:val="00357223"/>
    <w:rsid w:val="003752EC"/>
    <w:rsid w:val="0038273A"/>
    <w:rsid w:val="003858FA"/>
    <w:rsid w:val="003B0D50"/>
    <w:rsid w:val="003C26D4"/>
    <w:rsid w:val="003C3119"/>
    <w:rsid w:val="003E1603"/>
    <w:rsid w:val="003E16E8"/>
    <w:rsid w:val="003E590B"/>
    <w:rsid w:val="00407DBC"/>
    <w:rsid w:val="00414D08"/>
    <w:rsid w:val="00432AB7"/>
    <w:rsid w:val="00433A30"/>
    <w:rsid w:val="00440EA4"/>
    <w:rsid w:val="004509A9"/>
    <w:rsid w:val="00455019"/>
    <w:rsid w:val="0046128B"/>
    <w:rsid w:val="00467C17"/>
    <w:rsid w:val="00481762"/>
    <w:rsid w:val="004874D7"/>
    <w:rsid w:val="00493F46"/>
    <w:rsid w:val="004A2C7C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2CCA"/>
    <w:rsid w:val="005A6921"/>
    <w:rsid w:val="005B2C68"/>
    <w:rsid w:val="005B7630"/>
    <w:rsid w:val="005C6E1C"/>
    <w:rsid w:val="005D1C14"/>
    <w:rsid w:val="005D21AA"/>
    <w:rsid w:val="005D28CB"/>
    <w:rsid w:val="005D3609"/>
    <w:rsid w:val="005E5E0A"/>
    <w:rsid w:val="005F0888"/>
    <w:rsid w:val="005F2B23"/>
    <w:rsid w:val="00612AEA"/>
    <w:rsid w:val="00614513"/>
    <w:rsid w:val="006146ED"/>
    <w:rsid w:val="00617024"/>
    <w:rsid w:val="00620B80"/>
    <w:rsid w:val="00622FC1"/>
    <w:rsid w:val="00642B24"/>
    <w:rsid w:val="00647801"/>
    <w:rsid w:val="00654CC5"/>
    <w:rsid w:val="00665DDE"/>
    <w:rsid w:val="00680AD5"/>
    <w:rsid w:val="006849BD"/>
    <w:rsid w:val="00687376"/>
    <w:rsid w:val="00692730"/>
    <w:rsid w:val="00695650"/>
    <w:rsid w:val="006A3038"/>
    <w:rsid w:val="006B3707"/>
    <w:rsid w:val="006B4809"/>
    <w:rsid w:val="006C3245"/>
    <w:rsid w:val="006D14D3"/>
    <w:rsid w:val="006D6050"/>
    <w:rsid w:val="006E0AE1"/>
    <w:rsid w:val="006E0BE6"/>
    <w:rsid w:val="006E3D4E"/>
    <w:rsid w:val="006E46D1"/>
    <w:rsid w:val="006E4B71"/>
    <w:rsid w:val="006F775F"/>
    <w:rsid w:val="00717355"/>
    <w:rsid w:val="00721696"/>
    <w:rsid w:val="0073158D"/>
    <w:rsid w:val="0073613F"/>
    <w:rsid w:val="007363C2"/>
    <w:rsid w:val="00740A94"/>
    <w:rsid w:val="00752081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478AE"/>
    <w:rsid w:val="00852B8B"/>
    <w:rsid w:val="0085488D"/>
    <w:rsid w:val="00867CF6"/>
    <w:rsid w:val="0087169B"/>
    <w:rsid w:val="00871CD4"/>
    <w:rsid w:val="00874DC3"/>
    <w:rsid w:val="0089102F"/>
    <w:rsid w:val="008A18B6"/>
    <w:rsid w:val="008A3E9E"/>
    <w:rsid w:val="008B157F"/>
    <w:rsid w:val="008B303A"/>
    <w:rsid w:val="008B509B"/>
    <w:rsid w:val="008C74A5"/>
    <w:rsid w:val="008D44DF"/>
    <w:rsid w:val="008D5376"/>
    <w:rsid w:val="008E2472"/>
    <w:rsid w:val="008E37DD"/>
    <w:rsid w:val="00901B9B"/>
    <w:rsid w:val="009037A5"/>
    <w:rsid w:val="00914374"/>
    <w:rsid w:val="0091553B"/>
    <w:rsid w:val="00942210"/>
    <w:rsid w:val="00942AB1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85458"/>
    <w:rsid w:val="009949FC"/>
    <w:rsid w:val="0099797E"/>
    <w:rsid w:val="009A6D3D"/>
    <w:rsid w:val="009A7BA7"/>
    <w:rsid w:val="009C3A6C"/>
    <w:rsid w:val="009C47CC"/>
    <w:rsid w:val="009E6D1E"/>
    <w:rsid w:val="009E6FEE"/>
    <w:rsid w:val="00A01280"/>
    <w:rsid w:val="00A0313E"/>
    <w:rsid w:val="00A03DA7"/>
    <w:rsid w:val="00A163E7"/>
    <w:rsid w:val="00A21D16"/>
    <w:rsid w:val="00A369A4"/>
    <w:rsid w:val="00A37F55"/>
    <w:rsid w:val="00A51471"/>
    <w:rsid w:val="00A51B34"/>
    <w:rsid w:val="00A5283D"/>
    <w:rsid w:val="00A623D6"/>
    <w:rsid w:val="00A71A08"/>
    <w:rsid w:val="00A726AD"/>
    <w:rsid w:val="00A73521"/>
    <w:rsid w:val="00A80287"/>
    <w:rsid w:val="00A81115"/>
    <w:rsid w:val="00A82E4D"/>
    <w:rsid w:val="00A971F3"/>
    <w:rsid w:val="00AA41E5"/>
    <w:rsid w:val="00AD1A12"/>
    <w:rsid w:val="00AD4BD3"/>
    <w:rsid w:val="00AD5FBD"/>
    <w:rsid w:val="00AE4034"/>
    <w:rsid w:val="00AF6341"/>
    <w:rsid w:val="00B06FAE"/>
    <w:rsid w:val="00B11CC5"/>
    <w:rsid w:val="00B34C3D"/>
    <w:rsid w:val="00B40DFF"/>
    <w:rsid w:val="00B51208"/>
    <w:rsid w:val="00B57E8B"/>
    <w:rsid w:val="00B701C0"/>
    <w:rsid w:val="00B70408"/>
    <w:rsid w:val="00B70661"/>
    <w:rsid w:val="00B91B88"/>
    <w:rsid w:val="00B9586D"/>
    <w:rsid w:val="00B97D90"/>
    <w:rsid w:val="00BA076C"/>
    <w:rsid w:val="00BA1458"/>
    <w:rsid w:val="00BB5C07"/>
    <w:rsid w:val="00BC5D2B"/>
    <w:rsid w:val="00BE1CE4"/>
    <w:rsid w:val="00BE4668"/>
    <w:rsid w:val="00BE6D0D"/>
    <w:rsid w:val="00BF604B"/>
    <w:rsid w:val="00C009E9"/>
    <w:rsid w:val="00C1277F"/>
    <w:rsid w:val="00C13623"/>
    <w:rsid w:val="00C31634"/>
    <w:rsid w:val="00C4095B"/>
    <w:rsid w:val="00C52F59"/>
    <w:rsid w:val="00C574FC"/>
    <w:rsid w:val="00C66A98"/>
    <w:rsid w:val="00C71B90"/>
    <w:rsid w:val="00C751AD"/>
    <w:rsid w:val="00CA690E"/>
    <w:rsid w:val="00CB4E08"/>
    <w:rsid w:val="00CC77B9"/>
    <w:rsid w:val="00D14629"/>
    <w:rsid w:val="00D16784"/>
    <w:rsid w:val="00D16D9A"/>
    <w:rsid w:val="00D172B8"/>
    <w:rsid w:val="00D17E7E"/>
    <w:rsid w:val="00D33A5C"/>
    <w:rsid w:val="00D36480"/>
    <w:rsid w:val="00D37169"/>
    <w:rsid w:val="00D54EF4"/>
    <w:rsid w:val="00D774CB"/>
    <w:rsid w:val="00D77C58"/>
    <w:rsid w:val="00D803A7"/>
    <w:rsid w:val="00D95550"/>
    <w:rsid w:val="00D96F3F"/>
    <w:rsid w:val="00DA6B33"/>
    <w:rsid w:val="00DB4CF3"/>
    <w:rsid w:val="00DC697B"/>
    <w:rsid w:val="00DC6E8F"/>
    <w:rsid w:val="00DC7449"/>
    <w:rsid w:val="00DC77EE"/>
    <w:rsid w:val="00DE5A09"/>
    <w:rsid w:val="00DF6986"/>
    <w:rsid w:val="00E04E77"/>
    <w:rsid w:val="00E06CE5"/>
    <w:rsid w:val="00E0721C"/>
    <w:rsid w:val="00E11DEE"/>
    <w:rsid w:val="00E15E49"/>
    <w:rsid w:val="00E16A5B"/>
    <w:rsid w:val="00E17A4E"/>
    <w:rsid w:val="00E31513"/>
    <w:rsid w:val="00E441DA"/>
    <w:rsid w:val="00E47580"/>
    <w:rsid w:val="00E600E3"/>
    <w:rsid w:val="00E6087D"/>
    <w:rsid w:val="00E6135D"/>
    <w:rsid w:val="00E634CE"/>
    <w:rsid w:val="00E6569D"/>
    <w:rsid w:val="00E6639F"/>
    <w:rsid w:val="00E952D5"/>
    <w:rsid w:val="00EA5FFD"/>
    <w:rsid w:val="00EA7FC5"/>
    <w:rsid w:val="00EB1BB4"/>
    <w:rsid w:val="00EB4466"/>
    <w:rsid w:val="00EB4FE1"/>
    <w:rsid w:val="00EC15D4"/>
    <w:rsid w:val="00EC4ECF"/>
    <w:rsid w:val="00ED4520"/>
    <w:rsid w:val="00ED53EB"/>
    <w:rsid w:val="00ED79D1"/>
    <w:rsid w:val="00EE19EB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71744"/>
    <w:rsid w:val="00F81419"/>
    <w:rsid w:val="00F819B0"/>
    <w:rsid w:val="00F924B5"/>
    <w:rsid w:val="00F93D3D"/>
    <w:rsid w:val="00FA156D"/>
    <w:rsid w:val="00FA442B"/>
    <w:rsid w:val="00FC0140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rdtekst">
    <w:name w:val="Body Text"/>
    <w:basedOn w:val="Normal"/>
    <w:link w:val="BrdtekstTegn"/>
    <w:uiPriority w:val="99"/>
    <w:rsid w:val="001863FF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1863FF"/>
    <w:rPr>
      <w:rFonts w:ascii="Arial" w:eastAsia="Times New Roman" w:hAnsi="Arial" w:cs="Times New Roman"/>
      <w:sz w:val="20"/>
      <w:szCs w:val="20"/>
      <w:lang w:val="da-DK" w:eastAsia="da-DK"/>
    </w:rPr>
  </w:style>
  <w:style w:type="paragraph" w:customStyle="1" w:styleId="Default">
    <w:name w:val="Default"/>
    <w:rsid w:val="00D14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E0721C"/>
    <w:pPr>
      <w:tabs>
        <w:tab w:val="left" w:pos="400"/>
        <w:tab w:val="right" w:leader="dot" w:pos="9355"/>
      </w:tabs>
      <w:spacing w:before="240" w:after="120" w:line="240" w:lineRule="auto"/>
    </w:pPr>
    <w:rPr>
      <w:rFonts w:ascii="Arial" w:eastAsia="Times New Roman" w:hAnsi="Arial" w:cs="Times New Roman"/>
      <w:sz w:val="24"/>
      <w:szCs w:val="20"/>
      <w:lang w:val="da-DK" w:eastAsia="da-DK"/>
    </w:rPr>
  </w:style>
  <w:style w:type="paragraph" w:styleId="Ingenafstand">
    <w:name w:val="No Spacing"/>
    <w:uiPriority w:val="1"/>
    <w:qFormat/>
    <w:rsid w:val="00146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92a7b62-18c2-4926-a891-55c0c57152a8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99198-B637-44B7-BC6F-1AEEAEA39B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441F0D-D6D7-4CBF-8F2E-7839C014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1208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2</cp:revision>
  <cp:lastPrinted>2018-06-20T07:42:00Z</cp:lastPrinted>
  <dcterms:created xsi:type="dcterms:W3CDTF">2018-11-16T11:00:00Z</dcterms:created>
  <dcterms:modified xsi:type="dcterms:W3CDTF">2018-11-16T11:00:00Z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43262</vt:lpwstr>
  </property>
  <property fmtid="{D5CDD505-2E9C-101B-9397-08002B2CF9AE}" pid="8" name="SD_IntegrationInfoAdded">
    <vt:bool>true</vt:bool>
  </property>
</Properties>
</file>