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2C" w:rsidRPr="00ED53EB" w:rsidRDefault="00B7152C" w:rsidP="00B7152C">
      <w:pPr>
        <w:jc w:val="both"/>
        <w:rPr>
          <w:rFonts w:ascii="Arial" w:hAnsi="Arial" w:cs="Arial"/>
          <w:sz w:val="24"/>
          <w:szCs w:val="24"/>
        </w:rPr>
      </w:pPr>
    </w:p>
    <w:p w:rsidR="00B7152C" w:rsidRPr="00ED53EB" w:rsidRDefault="00B7152C" w:rsidP="00B7152C">
      <w:pPr>
        <w:jc w:val="both"/>
        <w:rPr>
          <w:rFonts w:ascii="Arial" w:hAnsi="Arial" w:cs="Arial"/>
          <w:sz w:val="24"/>
          <w:szCs w:val="24"/>
        </w:rPr>
      </w:pPr>
    </w:p>
    <w:p w:rsidR="00B7152C" w:rsidRPr="00ED53EB" w:rsidRDefault="00B7152C" w:rsidP="00B7152C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B7152C" w:rsidRPr="00ED53EB" w:rsidRDefault="00B7152C" w:rsidP="00B7152C">
      <w:pPr>
        <w:jc w:val="both"/>
        <w:rPr>
          <w:rFonts w:ascii="Arial" w:hAnsi="Arial" w:cs="Arial"/>
          <w:sz w:val="24"/>
          <w:szCs w:val="24"/>
        </w:rPr>
      </w:pPr>
    </w:p>
    <w:p w:rsidR="00B7152C" w:rsidRPr="00ED53EB" w:rsidRDefault="00B7152C" w:rsidP="00B7152C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B7152C" w:rsidRPr="00ED53EB" w:rsidRDefault="00B7152C" w:rsidP="00B7152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>
        <w:rPr>
          <w:rFonts w:ascii="Arial" w:hAnsi="Arial" w:cs="Arial"/>
          <w:b/>
          <w:color w:val="0070C0"/>
          <w:sz w:val="48"/>
          <w:szCs w:val="48"/>
        </w:rPr>
        <w:t>for Desktop Chargers</w:t>
      </w:r>
      <w:r>
        <w:rPr>
          <w:rFonts w:ascii="Arial" w:hAnsi="Arial" w:cs="Arial"/>
          <w:b/>
          <w:color w:val="0070C0"/>
          <w:sz w:val="48"/>
          <w:szCs w:val="48"/>
        </w:rPr>
        <w:br/>
      </w:r>
    </w:p>
    <w:p w:rsidR="00B7152C" w:rsidRPr="00ED53EB" w:rsidRDefault="00B7152C" w:rsidP="00B7152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B7152C" w:rsidRPr="00ED53EB" w:rsidRDefault="00B7152C" w:rsidP="00B7152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B7152C" w:rsidRPr="00ED53EB" w:rsidRDefault="00B7152C" w:rsidP="00B7152C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B7152C" w:rsidRPr="00ED53EB" w:rsidRDefault="00B7152C" w:rsidP="00B7152C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B7152C" w:rsidRPr="00ED53EB" w:rsidRDefault="00B7152C" w:rsidP="00B7152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B7152C" w:rsidRDefault="00B7152C" w:rsidP="00B7152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B7152C" w:rsidRPr="00C46E20" w:rsidRDefault="00B7152C" w:rsidP="00B7152C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C46E20">
        <w:rPr>
          <w:rFonts w:ascii="Arial" w:hAnsi="Arial" w:cs="Arial"/>
          <w:sz w:val="24"/>
          <w:szCs w:val="24"/>
        </w:rPr>
        <w:t xml:space="preserve">DALO wants to acquire 35 </w:t>
      </w:r>
      <w:r>
        <w:rPr>
          <w:rFonts w:ascii="Arial" w:hAnsi="Arial" w:cs="Arial"/>
          <w:sz w:val="24"/>
          <w:szCs w:val="24"/>
        </w:rPr>
        <w:t xml:space="preserve">desktop chargers for batteries compatible with Zoll Propaq M and Zoll Propaq MD. The desktop chargers will be wall mounted in ambulances of the Danish Defence. </w:t>
      </w:r>
    </w:p>
    <w:p w:rsidR="00B7152C" w:rsidRPr="00C46E20" w:rsidRDefault="00B7152C" w:rsidP="00B7152C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B7152C" w:rsidRPr="00272680" w:rsidRDefault="00B7152C" w:rsidP="00B7152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1.2. Description and definitions</w:t>
      </w:r>
    </w:p>
    <w:p w:rsidR="00B7152C" w:rsidRPr="00025B88" w:rsidRDefault="00B7152C" w:rsidP="00B7152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The requirement specification, cf. section 1.</w:t>
      </w:r>
      <w:r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>, describes all the requirements for the acquisition and consists of six columns with the following information:</w:t>
      </w:r>
    </w:p>
    <w:p w:rsidR="00B7152C" w:rsidRPr="00025B88" w:rsidRDefault="00B7152C" w:rsidP="00B7152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B7152C" w:rsidRPr="00ED53EB" w:rsidTr="00E876EA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B7152C" w:rsidRPr="00ED53EB" w:rsidRDefault="00B7152C" w:rsidP="00E876E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B7152C" w:rsidRPr="00ED53EB" w:rsidRDefault="00B7152C" w:rsidP="00E876E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B7152C" w:rsidRPr="00ED53EB" w:rsidTr="00E876EA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B7152C" w:rsidRPr="00ED53EB" w:rsidRDefault="00B7152C" w:rsidP="00E876E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B7152C" w:rsidRPr="00ED53EB" w:rsidRDefault="00B7152C" w:rsidP="00E876EA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B7152C" w:rsidRPr="00080E7B" w:rsidTr="00E876EA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B7152C" w:rsidRPr="00ED53EB" w:rsidRDefault="00B7152C" w:rsidP="00E876E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B7152C" w:rsidRPr="00025B88" w:rsidRDefault="00B7152C" w:rsidP="00E876E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7152C" w:rsidRPr="00080E7B" w:rsidTr="00E876EA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B7152C" w:rsidRPr="00ED53EB" w:rsidRDefault="00B7152C" w:rsidP="00E876E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B7152C" w:rsidRPr="00025B88" w:rsidRDefault="00B7152C" w:rsidP="00E876E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B7152C" w:rsidRPr="00080E7B" w:rsidTr="00E876EA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B7152C" w:rsidRPr="00ED53EB" w:rsidRDefault="00B7152C" w:rsidP="00E876E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B7152C" w:rsidRPr="00025B88" w:rsidRDefault="00B7152C" w:rsidP="00E876E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B7152C" w:rsidRPr="00080E7B" w:rsidTr="00E876EA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B7152C" w:rsidRPr="00ED53EB" w:rsidRDefault="00B7152C" w:rsidP="00E876E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B7152C" w:rsidRPr="00025B88" w:rsidRDefault="00B7152C" w:rsidP="00E876E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B7152C" w:rsidRPr="00025B88" w:rsidRDefault="00B7152C" w:rsidP="00B7152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B7152C" w:rsidRPr="00025B88" w:rsidRDefault="00B7152C" w:rsidP="00B7152C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B7152C" w:rsidRPr="00025B88" w:rsidRDefault="00B7152C" w:rsidP="00B7152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3</w:t>
      </w:r>
      <w:r w:rsidRPr="00025B88">
        <w:rPr>
          <w:rFonts w:ascii="Arial" w:hAnsi="Arial" w:cs="Arial"/>
          <w:b/>
          <w:sz w:val="24"/>
          <w:szCs w:val="24"/>
        </w:rPr>
        <w:t>. Classification</w:t>
      </w:r>
    </w:p>
    <w:p w:rsidR="00B7152C" w:rsidRPr="00025B88" w:rsidRDefault="00B7152C" w:rsidP="00B7152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 and shall be fulfilled by the tenderer. If just one of the mandatory requir</w:t>
      </w:r>
      <w:r w:rsidRPr="00025B88">
        <w:rPr>
          <w:rFonts w:ascii="Arial" w:hAnsi="Arial" w:cs="Arial"/>
          <w:sz w:val="24"/>
          <w:szCs w:val="24"/>
        </w:rPr>
        <w:t>e</w:t>
      </w:r>
      <w:r w:rsidRPr="00025B88">
        <w:rPr>
          <w:rFonts w:ascii="Arial" w:hAnsi="Arial" w:cs="Arial"/>
          <w:sz w:val="24"/>
          <w:szCs w:val="24"/>
        </w:rPr>
        <w:t xml:space="preserve">ments is not fulfilled, the tenderer's tender will not be taken into further consideration. </w:t>
      </w:r>
    </w:p>
    <w:p w:rsidR="00B7152C" w:rsidRPr="00025B88" w:rsidRDefault="00B7152C" w:rsidP="00B7152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B7152C" w:rsidRPr="00ED53EB" w:rsidRDefault="00B7152C" w:rsidP="00B7152C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1.</w:t>
      </w:r>
      <w:r>
        <w:rPr>
          <w:rFonts w:ascii="Arial" w:hAnsi="Arial" w:cs="Arial"/>
          <w:b/>
          <w:sz w:val="24"/>
          <w:szCs w:val="24"/>
        </w:rPr>
        <w:t>4</w:t>
      </w:r>
      <w:r w:rsidRPr="00ED53EB">
        <w:rPr>
          <w:rFonts w:ascii="Arial" w:hAnsi="Arial" w:cs="Arial"/>
          <w:b/>
          <w:sz w:val="24"/>
          <w:szCs w:val="24"/>
        </w:rPr>
        <w:t>.  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B7152C" w:rsidRPr="00080E7B" w:rsidTr="00E876EA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B7152C" w:rsidRPr="00ED53EB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B7152C" w:rsidRPr="00ED53EB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B7152C" w:rsidRPr="00ED53EB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B7152C" w:rsidRPr="00ED53EB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B7152C" w:rsidRPr="00025B88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B7152C" w:rsidRPr="00ED53EB" w:rsidTr="00E876EA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7152C" w:rsidRPr="00025B88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B7152C" w:rsidRPr="00025B88" w:rsidRDefault="00B7152C" w:rsidP="00E876E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B7152C" w:rsidRPr="00025B88" w:rsidRDefault="00B7152C" w:rsidP="00E876E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B7152C" w:rsidRPr="00025B88" w:rsidRDefault="00B7152C" w:rsidP="00E876E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7152C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B7152C" w:rsidRPr="00ED53EB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B7152C" w:rsidRPr="00ED53EB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B7152C" w:rsidRPr="00ED53EB" w:rsidTr="00E876EA">
        <w:trPr>
          <w:trHeight w:val="288"/>
        </w:trPr>
        <w:tc>
          <w:tcPr>
            <w:tcW w:w="526" w:type="dxa"/>
            <w:vMerge/>
            <w:vAlign w:val="center"/>
          </w:tcPr>
          <w:p w:rsidR="00B7152C" w:rsidRPr="00ED53EB" w:rsidRDefault="00B7152C" w:rsidP="00E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7152C" w:rsidRPr="00ED53EB" w:rsidRDefault="00B7152C" w:rsidP="00E876E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7152C" w:rsidRPr="00ED53EB" w:rsidRDefault="00B7152C" w:rsidP="00E87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B7152C" w:rsidRPr="00ED53EB" w:rsidRDefault="00B7152C" w:rsidP="00E87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B7152C" w:rsidRPr="00ED53EB" w:rsidRDefault="00B7152C" w:rsidP="00E876EA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B7152C" w:rsidRPr="00ED53EB" w:rsidRDefault="00B7152C" w:rsidP="00E876EA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B7152C" w:rsidRPr="00ED53EB" w:rsidRDefault="00B7152C" w:rsidP="00E876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52C" w:rsidRPr="00ED53EB" w:rsidTr="00E876EA">
        <w:tc>
          <w:tcPr>
            <w:tcW w:w="526" w:type="dxa"/>
            <w:vAlign w:val="center"/>
          </w:tcPr>
          <w:p w:rsidR="00B7152C" w:rsidRPr="00ED53EB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152C" w:rsidRPr="00895351" w:rsidRDefault="00B7152C" w:rsidP="00E876E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52C" w:rsidRDefault="00B7152C" w:rsidP="00E876E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5351">
              <w:rPr>
                <w:rFonts w:asciiTheme="minorHAnsi" w:hAnsiTheme="minorHAnsi" w:cstheme="minorHAnsi"/>
                <w:sz w:val="24"/>
                <w:szCs w:val="24"/>
              </w:rPr>
              <w:t>The desktop charger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895351">
              <w:rPr>
                <w:rFonts w:asciiTheme="minorHAnsi" w:hAnsiTheme="minorHAnsi" w:cstheme="minorHAnsi"/>
                <w:sz w:val="24"/>
                <w:szCs w:val="24"/>
              </w:rPr>
              <w:t xml:space="preserve"> must be compat</w:t>
            </w:r>
            <w:r w:rsidRPr="0089535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95351">
              <w:rPr>
                <w:rFonts w:asciiTheme="minorHAnsi" w:hAnsiTheme="minorHAnsi" w:cstheme="minorHAnsi"/>
                <w:sz w:val="24"/>
                <w:szCs w:val="24"/>
              </w:rPr>
              <w:t>ble with original or OEM batteries for Zoll Propaq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Zoll Propaq </w:t>
            </w:r>
            <w:r w:rsidRPr="00895351">
              <w:rPr>
                <w:rFonts w:asciiTheme="minorHAnsi" w:hAnsiTheme="minorHAnsi" w:cstheme="minorHAnsi"/>
                <w:sz w:val="24"/>
                <w:szCs w:val="24"/>
              </w:rPr>
              <w:t>MD (Part no. 201-2221310-27 and 301-2421312-27)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7152C" w:rsidRPr="00895351" w:rsidRDefault="00B7152C" w:rsidP="00E876E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7152C" w:rsidRPr="00895351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535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B7152C" w:rsidRPr="00895351" w:rsidRDefault="00B7152C" w:rsidP="00E876E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B7152C" w:rsidRPr="00ED53EB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B7152C" w:rsidRPr="00ED53EB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B7152C" w:rsidRPr="00ED53EB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152C" w:rsidRPr="00080E7B" w:rsidTr="00E876EA">
        <w:tc>
          <w:tcPr>
            <w:tcW w:w="526" w:type="dxa"/>
            <w:vAlign w:val="center"/>
          </w:tcPr>
          <w:p w:rsidR="00B7152C" w:rsidRPr="00ED53EB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7152C" w:rsidRPr="00895351" w:rsidRDefault="00B7152C" w:rsidP="00E876EA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dimension of the chargers must be 22,4 x 17,3 x 12,7 cm. </w:t>
            </w:r>
          </w:p>
        </w:tc>
        <w:tc>
          <w:tcPr>
            <w:tcW w:w="1101" w:type="dxa"/>
            <w:vAlign w:val="center"/>
          </w:tcPr>
          <w:p w:rsidR="00B7152C" w:rsidRPr="00895351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535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B7152C" w:rsidRPr="00895351" w:rsidRDefault="00B7152C" w:rsidP="00E876E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:rsidR="00B7152C" w:rsidRPr="00025B88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B7152C" w:rsidRPr="00025B88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B7152C" w:rsidRPr="00025B88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152C" w:rsidRPr="00080E7B" w:rsidTr="00E876EA">
        <w:trPr>
          <w:trHeight w:val="1175"/>
        </w:trPr>
        <w:tc>
          <w:tcPr>
            <w:tcW w:w="526" w:type="dxa"/>
            <w:vAlign w:val="center"/>
          </w:tcPr>
          <w:p w:rsidR="00B7152C" w:rsidRPr="00ED53EB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7152C" w:rsidRPr="00895351" w:rsidRDefault="00B7152C" w:rsidP="00E876E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chargers must not weigh more than 1,8 kg excluding batteries. </w:t>
            </w:r>
          </w:p>
        </w:tc>
        <w:tc>
          <w:tcPr>
            <w:tcW w:w="1101" w:type="dxa"/>
            <w:vAlign w:val="center"/>
          </w:tcPr>
          <w:p w:rsidR="00B7152C" w:rsidRPr="00895351" w:rsidRDefault="00B7152C" w:rsidP="00E876E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535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B7152C" w:rsidRPr="00895351" w:rsidRDefault="00B7152C" w:rsidP="00E876E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B7152C" w:rsidRPr="00025B88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B7152C" w:rsidRPr="00025B88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B7152C" w:rsidRPr="00025B88" w:rsidRDefault="00B7152C" w:rsidP="00E876E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152C" w:rsidRPr="00080E7B" w:rsidTr="00E876E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C" w:rsidRPr="00025B88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895351" w:rsidRDefault="00B7152C" w:rsidP="00E876E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charger must be functional in 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peratures of 0 to 50 degrees Celsius.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C" w:rsidRPr="00895351" w:rsidRDefault="00B7152C" w:rsidP="00E876E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535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895351" w:rsidRDefault="00B7152C" w:rsidP="00E876E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E15E49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E15E49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E15E49" w:rsidRDefault="00B7152C" w:rsidP="00E876E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152C" w:rsidRPr="00D36480" w:rsidTr="00E876E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C" w:rsidRPr="00025B88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895351" w:rsidRDefault="00B7152C" w:rsidP="00E876E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Vendor must supply 35 pcs.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C" w:rsidRPr="00895351" w:rsidRDefault="00B7152C" w:rsidP="00E876E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9535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895351" w:rsidRDefault="00B7152C" w:rsidP="00E876E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025B88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025B88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025B88" w:rsidRDefault="00B7152C" w:rsidP="00E876E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152C" w:rsidRPr="00D36480" w:rsidTr="00E876E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C" w:rsidRDefault="00B7152C" w:rsidP="00E87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Default="00B7152C" w:rsidP="00E876E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E00CAD">
              <w:rPr>
                <w:rFonts w:asciiTheme="minorHAnsi" w:hAnsiTheme="minorHAnsi" w:cstheme="minorHAnsi"/>
                <w:sz w:val="24"/>
                <w:szCs w:val="24"/>
              </w:rPr>
              <w:t>delivery time must be less than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00CAD">
              <w:rPr>
                <w:rFonts w:asciiTheme="minorHAnsi" w:hAnsiTheme="minorHAnsi" w:cstheme="minorHAnsi"/>
                <w:sz w:val="24"/>
                <w:szCs w:val="24"/>
              </w:rPr>
              <w:t xml:space="preserve">80 calendar days from submission of the purchase order.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C" w:rsidRPr="00895351" w:rsidRDefault="00B7152C" w:rsidP="00E876E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895351" w:rsidRDefault="00B7152C" w:rsidP="00E876EA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025B88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025B88" w:rsidRDefault="00B7152C" w:rsidP="00E876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2C" w:rsidRPr="00025B88" w:rsidRDefault="00B7152C" w:rsidP="00E876E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7152C" w:rsidRPr="00170EC1" w:rsidRDefault="00B7152C" w:rsidP="00B7152C">
      <w:pPr>
        <w:rPr>
          <w:rFonts w:ascii="Arial" w:hAnsi="Arial" w:cs="Arial"/>
          <w:sz w:val="24"/>
          <w:szCs w:val="24"/>
        </w:rPr>
      </w:pPr>
    </w:p>
    <w:p w:rsidR="00B7152C" w:rsidRPr="00170EC1" w:rsidRDefault="00B7152C" w:rsidP="00B7152C">
      <w:pPr>
        <w:rPr>
          <w:rFonts w:ascii="Arial" w:hAnsi="Arial" w:cs="Arial"/>
          <w:sz w:val="24"/>
          <w:szCs w:val="24"/>
        </w:rPr>
      </w:pPr>
    </w:p>
    <w:p w:rsidR="00A01280" w:rsidRPr="00B7152C" w:rsidRDefault="00A01280" w:rsidP="00B7152C"/>
    <w:sectPr w:rsidR="00A01280" w:rsidRPr="00B7152C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8F" w:rsidRDefault="00B07E8F" w:rsidP="00554DDE">
      <w:pPr>
        <w:spacing w:after="0" w:line="240" w:lineRule="auto"/>
      </w:pPr>
      <w:r>
        <w:separator/>
      </w:r>
    </w:p>
  </w:endnote>
  <w:endnote w:type="continuationSeparator" w:id="0">
    <w:p w:rsidR="00B07E8F" w:rsidRDefault="00B07E8F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1F34EA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1F34EA" w:rsidRPr="00576617">
              <w:rPr>
                <w:sz w:val="20"/>
                <w:szCs w:val="20"/>
              </w:rPr>
              <w:fldChar w:fldCharType="separate"/>
            </w:r>
            <w:r w:rsidR="00702E6E">
              <w:rPr>
                <w:noProof/>
                <w:sz w:val="20"/>
                <w:szCs w:val="20"/>
              </w:rPr>
              <w:t>4</w:t>
            </w:r>
            <w:r w:rsidR="001F34EA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1F34EA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1F34EA" w:rsidRPr="00576617">
              <w:rPr>
                <w:sz w:val="20"/>
                <w:szCs w:val="20"/>
              </w:rPr>
              <w:fldChar w:fldCharType="separate"/>
            </w:r>
            <w:r w:rsidR="00702E6E">
              <w:rPr>
                <w:noProof/>
                <w:sz w:val="20"/>
                <w:szCs w:val="20"/>
              </w:rPr>
              <w:t>4</w:t>
            </w:r>
            <w:r w:rsidR="001F34EA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8F" w:rsidRDefault="00B07E8F" w:rsidP="00554DDE">
      <w:pPr>
        <w:spacing w:after="0" w:line="240" w:lineRule="auto"/>
      </w:pPr>
      <w:r>
        <w:separator/>
      </w:r>
    </w:p>
  </w:footnote>
  <w:footnote w:type="continuationSeparator" w:id="0">
    <w:p w:rsidR="00B07E8F" w:rsidRDefault="00B07E8F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1F34EA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6883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02E6E"/>
    <w:rsid w:val="00717355"/>
    <w:rsid w:val="00721696"/>
    <w:rsid w:val="00723D6B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351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77E86"/>
    <w:rsid w:val="00A80287"/>
    <w:rsid w:val="00A81115"/>
    <w:rsid w:val="00A82E4D"/>
    <w:rsid w:val="00AA41E5"/>
    <w:rsid w:val="00AC3272"/>
    <w:rsid w:val="00AD4BD3"/>
    <w:rsid w:val="00B06FAE"/>
    <w:rsid w:val="00B07E8F"/>
    <w:rsid w:val="00B11CC5"/>
    <w:rsid w:val="00B34C3D"/>
    <w:rsid w:val="00B40DFF"/>
    <w:rsid w:val="00B51208"/>
    <w:rsid w:val="00B701C0"/>
    <w:rsid w:val="00B7152C"/>
    <w:rsid w:val="00B91B88"/>
    <w:rsid w:val="00B9586D"/>
    <w:rsid w:val="00BA076C"/>
    <w:rsid w:val="00BA1458"/>
    <w:rsid w:val="00BB5C07"/>
    <w:rsid w:val="00BE0E26"/>
    <w:rsid w:val="00BE4668"/>
    <w:rsid w:val="00BE6D0D"/>
    <w:rsid w:val="00BF604B"/>
    <w:rsid w:val="00C009E9"/>
    <w:rsid w:val="00C1277F"/>
    <w:rsid w:val="00C13623"/>
    <w:rsid w:val="00C31634"/>
    <w:rsid w:val="00C46E20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D3C78"/>
    <w:rsid w:val="00DE3874"/>
    <w:rsid w:val="00DE5A09"/>
    <w:rsid w:val="00DF6986"/>
    <w:rsid w:val="00E00CAD"/>
    <w:rsid w:val="00E04E77"/>
    <w:rsid w:val="00E06CE5"/>
    <w:rsid w:val="00E11DEE"/>
    <w:rsid w:val="00E12779"/>
    <w:rsid w:val="00E15E49"/>
    <w:rsid w:val="00E16A5B"/>
    <w:rsid w:val="00E17A4E"/>
    <w:rsid w:val="00E314FF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C46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46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6E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46E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6E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46E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46E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46E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46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6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6E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46E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46E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46E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46E2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46E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46E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46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94C53-B58D-4EF2-8348-2140033983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1FBDB880-AFA8-4EFB-8405-CD992998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2019-11-01T11:14:00Z</dcterms:created>
  <dcterms:modified xsi:type="dcterms:W3CDTF">2019-11-01T11:14:00Z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