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67D3971" w14:textId="77777777" w:rsidR="005E7671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14:paraId="0CA1C5FB" w14:textId="64C35E1D" w:rsidR="00554DDE" w:rsidRPr="00B21625" w:rsidRDefault="007C1936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Protective </w:t>
      </w:r>
      <w:r w:rsidR="00301E6B">
        <w:rPr>
          <w:rFonts w:ascii="Arial" w:hAnsi="Arial" w:cs="Arial"/>
          <w:b/>
          <w:color w:val="0070C0"/>
          <w:sz w:val="48"/>
          <w:szCs w:val="48"/>
        </w:rPr>
        <w:t>C</w:t>
      </w:r>
      <w:r>
        <w:rPr>
          <w:rFonts w:ascii="Arial" w:hAnsi="Arial" w:cs="Arial"/>
          <w:b/>
          <w:color w:val="0070C0"/>
          <w:sz w:val="48"/>
          <w:szCs w:val="48"/>
        </w:rPr>
        <w:t xml:space="preserve">overs for </w:t>
      </w:r>
      <w:r w:rsidR="005E7671" w:rsidRPr="00B21625">
        <w:rPr>
          <w:rFonts w:ascii="Arial" w:hAnsi="Arial" w:cs="Arial"/>
          <w:b/>
          <w:color w:val="0070C0"/>
          <w:sz w:val="48"/>
          <w:szCs w:val="48"/>
        </w:rPr>
        <w:t>DBAL-A3</w:t>
      </w:r>
    </w:p>
    <w:p w14:paraId="0CA1C5FC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B21625" w:rsidRDefault="00576617">
      <w:pPr>
        <w:rPr>
          <w:rFonts w:ascii="Arial" w:hAnsi="Arial" w:cs="Arial"/>
          <w:sz w:val="24"/>
          <w:szCs w:val="24"/>
        </w:rPr>
      </w:pPr>
      <w:r w:rsidRPr="00B21625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7C1FC9E5" w14:textId="77777777" w:rsidR="005E7671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7BBEB2F1" w14:textId="3253FFCA" w:rsidR="005E7671" w:rsidRPr="00301E6B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301E6B">
        <w:rPr>
          <w:rFonts w:ascii="Arial" w:hAnsi="Arial" w:cs="Arial"/>
          <w:sz w:val="24"/>
          <w:szCs w:val="24"/>
        </w:rPr>
        <w:t xml:space="preserve">DALO </w:t>
      </w:r>
      <w:r w:rsidR="00301E6B">
        <w:rPr>
          <w:rFonts w:ascii="Arial" w:hAnsi="Arial" w:cs="Arial"/>
          <w:sz w:val="24"/>
          <w:szCs w:val="24"/>
        </w:rPr>
        <w:t>wants to acquire</w:t>
      </w:r>
      <w:r w:rsidRPr="00301E6B">
        <w:rPr>
          <w:rFonts w:ascii="Arial" w:hAnsi="Arial" w:cs="Arial"/>
          <w:sz w:val="24"/>
          <w:szCs w:val="24"/>
        </w:rPr>
        <w:t xml:space="preserve"> a number of </w:t>
      </w:r>
      <w:r w:rsidR="007C1936" w:rsidRPr="00301E6B">
        <w:rPr>
          <w:rFonts w:ascii="Arial" w:hAnsi="Arial" w:cs="Arial"/>
          <w:sz w:val="24"/>
          <w:szCs w:val="24"/>
        </w:rPr>
        <w:t xml:space="preserve">protective covers </w:t>
      </w:r>
      <w:r w:rsidRPr="00301E6B">
        <w:rPr>
          <w:rFonts w:ascii="Arial" w:hAnsi="Arial" w:cs="Arial"/>
          <w:sz w:val="24"/>
          <w:szCs w:val="24"/>
        </w:rPr>
        <w:t xml:space="preserve">as a re-supply for their existing stock of </w:t>
      </w:r>
      <w:r w:rsidR="00763A13" w:rsidRPr="00301E6B">
        <w:rPr>
          <w:rFonts w:ascii="Arial" w:hAnsi="Arial" w:cs="Arial"/>
          <w:sz w:val="24"/>
          <w:szCs w:val="24"/>
        </w:rPr>
        <w:t xml:space="preserve">Laser Devices / Steiner eOPTICS </w:t>
      </w:r>
      <w:r w:rsidRPr="00301E6B">
        <w:rPr>
          <w:rFonts w:ascii="Arial" w:hAnsi="Arial" w:cs="Arial"/>
          <w:sz w:val="24"/>
          <w:szCs w:val="24"/>
        </w:rPr>
        <w:t xml:space="preserve">DBAL-A3 tactical light-lasers. </w:t>
      </w:r>
    </w:p>
    <w:p w14:paraId="09F2FAA8" w14:textId="5B88C4EB" w:rsidR="00A71960" w:rsidRPr="00301E6B" w:rsidRDefault="00A71960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301E6B">
        <w:rPr>
          <w:rFonts w:ascii="Arial" w:hAnsi="Arial" w:cs="Arial"/>
          <w:sz w:val="24"/>
          <w:szCs w:val="24"/>
        </w:rPr>
        <w:t>The rubber covers attach to the device by means of integrated loopholes pins integrated on the device and are used for mecha</w:t>
      </w:r>
      <w:r w:rsidRPr="00301E6B">
        <w:rPr>
          <w:rFonts w:ascii="Arial" w:hAnsi="Arial" w:cs="Arial"/>
          <w:sz w:val="24"/>
          <w:szCs w:val="24"/>
        </w:rPr>
        <w:t>n</w:t>
      </w:r>
      <w:r w:rsidRPr="00301E6B">
        <w:rPr>
          <w:rFonts w:ascii="Arial" w:hAnsi="Arial" w:cs="Arial"/>
          <w:sz w:val="24"/>
          <w:szCs w:val="24"/>
        </w:rPr>
        <w:t>ical protection of the devices’ laser aperture windows (exit ports) by means of covering the ports.</w:t>
      </w:r>
    </w:p>
    <w:p w14:paraId="0CA1C603" w14:textId="6E7A3D76" w:rsidR="00B51208" w:rsidRPr="00301E6B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301E6B">
        <w:rPr>
          <w:rFonts w:ascii="Arial" w:hAnsi="Arial" w:cs="Arial"/>
          <w:sz w:val="24"/>
          <w:szCs w:val="24"/>
        </w:rPr>
        <w:t xml:space="preserve">DALO desire that all their DBAL-A3 sets’ stock is uniform and therefore it is envisaged that the parts </w:t>
      </w:r>
      <w:r w:rsidR="00763A13" w:rsidRPr="00301E6B">
        <w:rPr>
          <w:rFonts w:ascii="Arial" w:hAnsi="Arial" w:cs="Arial"/>
          <w:sz w:val="24"/>
          <w:szCs w:val="24"/>
        </w:rPr>
        <w:t xml:space="preserve">offered for the re-supply </w:t>
      </w:r>
      <w:r w:rsidRPr="00301E6B">
        <w:rPr>
          <w:rFonts w:ascii="Arial" w:hAnsi="Arial" w:cs="Arial"/>
          <w:sz w:val="24"/>
          <w:szCs w:val="24"/>
        </w:rPr>
        <w:t xml:space="preserve">are </w:t>
      </w:r>
      <w:r w:rsidR="00763A13" w:rsidRPr="00301E6B">
        <w:rPr>
          <w:rFonts w:ascii="Arial" w:hAnsi="Arial" w:cs="Arial"/>
          <w:sz w:val="24"/>
          <w:szCs w:val="24"/>
        </w:rPr>
        <w:t xml:space="preserve">either original spare parts or parts that are </w:t>
      </w:r>
      <w:r w:rsidRPr="00301E6B">
        <w:rPr>
          <w:rFonts w:ascii="Arial" w:hAnsi="Arial" w:cs="Arial"/>
          <w:sz w:val="24"/>
          <w:szCs w:val="24"/>
        </w:rPr>
        <w:t>identical in form, function and quality to the OEM parts</w:t>
      </w:r>
      <w:r w:rsidR="00763A13" w:rsidRPr="00301E6B">
        <w:rPr>
          <w:rFonts w:ascii="Arial" w:hAnsi="Arial" w:cs="Arial"/>
          <w:sz w:val="24"/>
          <w:szCs w:val="24"/>
        </w:rPr>
        <w:t>, as listed in section 1.4.</w:t>
      </w:r>
    </w:p>
    <w:p w14:paraId="46A61BDA" w14:textId="77777777" w:rsidR="005E7671" w:rsidRPr="005E7671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77777777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ab/>
      </w:r>
    </w:p>
    <w:p w14:paraId="0D7E8D20" w14:textId="77777777" w:rsidR="00D3611A" w:rsidRDefault="00D3611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AF8B1BB" w14:textId="77777777" w:rsidR="00D3611A" w:rsidRDefault="00D3611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76"/>
        <w:gridCol w:w="1276"/>
        <w:gridCol w:w="2741"/>
        <w:gridCol w:w="702"/>
        <w:gridCol w:w="742"/>
        <w:gridCol w:w="3392"/>
      </w:tblGrid>
      <w:tr w:rsidR="00F5760B" w:rsidRPr="00080E7B" w14:paraId="0CA1C624" w14:textId="77777777" w:rsidTr="007C1936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776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276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</w:t>
            </w:r>
            <w:r w:rsidRPr="00ED53EB">
              <w:rPr>
                <w:rFonts w:cstheme="minorHAnsi"/>
                <w:b/>
                <w:sz w:val="24"/>
                <w:szCs w:val="24"/>
              </w:rPr>
              <w:t>a</w:t>
            </w:r>
            <w:r w:rsidRPr="00ED53EB">
              <w:rPr>
                <w:rFonts w:cstheme="minorHAnsi"/>
                <w:b/>
                <w:sz w:val="24"/>
                <w:szCs w:val="24"/>
              </w:rPr>
              <w:t>tion</w:t>
            </w:r>
          </w:p>
        </w:tc>
        <w:tc>
          <w:tcPr>
            <w:tcW w:w="274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7C1936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6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7C1936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7C1936">
        <w:tc>
          <w:tcPr>
            <w:tcW w:w="526" w:type="dxa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3B642F7C" w14:textId="77777777" w:rsidR="00D3611A" w:rsidRDefault="00D3611A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83FD04" w14:textId="373AA475" w:rsidR="00D96F3F" w:rsidRPr="00763A13" w:rsidRDefault="005E767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The supplier shall be able to deliver the follo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ing 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>items</w:t>
            </w:r>
            <w:r w:rsidR="00CA7A86">
              <w:rPr>
                <w:rFonts w:asciiTheme="minorHAnsi" w:hAnsiTheme="minorHAnsi" w:cstheme="minorHAnsi"/>
                <w:sz w:val="24"/>
                <w:szCs w:val="24"/>
              </w:rPr>
              <w:t xml:space="preserve"> in the specified quantities:</w:t>
            </w:r>
          </w:p>
          <w:p w14:paraId="7C620DC7" w14:textId="77777777" w:rsidR="005E7671" w:rsidRPr="00763A13" w:rsidRDefault="005E767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548B8A" w14:textId="4E15BF2A" w:rsidR="00763A13" w:rsidRPr="00763A13" w:rsidRDefault="005E7671" w:rsidP="007C1936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1936" w:rsidRPr="007C1936">
              <w:rPr>
                <w:rFonts w:asciiTheme="minorHAnsi" w:hAnsiTheme="minorHAnsi" w:cstheme="minorHAnsi"/>
                <w:sz w:val="24"/>
                <w:szCs w:val="24"/>
              </w:rPr>
              <w:t>5340016011319</w:t>
            </w:r>
          </w:p>
          <w:p w14:paraId="1497F70B" w14:textId="753EE0B9"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Steiner eOPTICS P/N:  </w:t>
            </w:r>
            <w:r w:rsidR="007C1936" w:rsidRPr="007C1936">
              <w:rPr>
                <w:rFonts w:asciiTheme="minorHAnsi" w:hAnsiTheme="minorHAnsi" w:cstheme="minorHAnsi"/>
                <w:sz w:val="24"/>
                <w:szCs w:val="24"/>
              </w:rPr>
              <w:t>FA06883-01</w:t>
            </w:r>
          </w:p>
          <w:p w14:paraId="084017C4" w14:textId="77777777" w:rsidR="007C1936" w:rsidRDefault="007C1936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C1936">
              <w:rPr>
                <w:rFonts w:asciiTheme="minorHAnsi" w:hAnsiTheme="minorHAnsi" w:cstheme="minorHAnsi"/>
                <w:sz w:val="24"/>
                <w:szCs w:val="24"/>
              </w:rPr>
              <w:t>COVER,EXIT PORT DUAL BEAM,BLACK,DBAL-A3</w:t>
            </w:r>
          </w:p>
          <w:p w14:paraId="0012F1E2" w14:textId="1DDC65BD"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Qty.: 300</w:t>
            </w:r>
          </w:p>
          <w:p w14:paraId="71D60865" w14:textId="77777777"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083FB5A" w14:textId="5C458DDD" w:rsidR="00763A13" w:rsidRPr="00763A13" w:rsidRDefault="00763A13" w:rsidP="007C1936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7C1936" w:rsidRPr="007C1936">
              <w:rPr>
                <w:rFonts w:asciiTheme="minorHAnsi" w:hAnsiTheme="minorHAnsi" w:cstheme="minorHAnsi"/>
                <w:sz w:val="24"/>
                <w:szCs w:val="24"/>
              </w:rPr>
              <w:t>5340016011318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4EA768" w14:textId="1E38766D" w:rsidR="00763A13" w:rsidRPr="00763A13" w:rsidRDefault="00763A13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Steiner eOPTICS P/N:  </w:t>
            </w:r>
            <w:r w:rsidR="007C1936" w:rsidRPr="007C1936">
              <w:rPr>
                <w:rFonts w:asciiTheme="minorHAnsi" w:hAnsiTheme="minorHAnsi" w:cstheme="minorHAnsi"/>
                <w:sz w:val="24"/>
                <w:szCs w:val="24"/>
              </w:rPr>
              <w:t>FA05779-01</w:t>
            </w:r>
          </w:p>
          <w:p w14:paraId="53F1DB04" w14:textId="77777777" w:rsidR="007C1936" w:rsidRDefault="007C1936" w:rsidP="007C1936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C1936">
              <w:rPr>
                <w:rFonts w:asciiTheme="minorHAnsi" w:hAnsiTheme="minorHAnsi" w:cstheme="minorHAnsi"/>
                <w:sz w:val="24"/>
                <w:szCs w:val="24"/>
              </w:rPr>
              <w:t>COVER,EXIT PORT SINGLE BEAM,DBAL-A3</w:t>
            </w:r>
          </w:p>
          <w:p w14:paraId="0CA1C637" w14:textId="006C16AD" w:rsidR="00763A13" w:rsidRPr="00763A13" w:rsidRDefault="00763A13" w:rsidP="007C1936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14:paraId="0CA1C638" w14:textId="77777777" w:rsidR="00F5760B" w:rsidRPr="00763A1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A13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2741" w:type="dxa"/>
          </w:tcPr>
          <w:p w14:paraId="01DC90D0" w14:textId="77777777" w:rsidR="00D3611A" w:rsidRDefault="00D3611A" w:rsidP="00A8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CA1C639" w14:textId="28F751BA" w:rsidR="00F5760B" w:rsidRPr="00ED53EB" w:rsidRDefault="00F5760B" w:rsidP="00A85881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7C1936">
        <w:tc>
          <w:tcPr>
            <w:tcW w:w="526" w:type="dxa"/>
            <w:vAlign w:val="center"/>
          </w:tcPr>
          <w:p w14:paraId="0CA1C63E" w14:textId="24ED1A2B" w:rsidR="00B51208" w:rsidRPr="00ED53EB" w:rsidRDefault="007D5D1C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776" w:type="dxa"/>
          </w:tcPr>
          <w:p w14:paraId="0CA1C63F" w14:textId="77777777" w:rsidR="002D0A4F" w:rsidRPr="005A1A76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1C640" w14:textId="40F4FFF5" w:rsidR="00B51208" w:rsidRPr="005A1A76" w:rsidRDefault="00B21625" w:rsidP="00B2162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of the parts shall be new and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lesser quality than the OEM product referred to in Requirement ID No. </w:t>
            </w:r>
            <w:r w:rsidR="00D361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E7671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CA1C641" w14:textId="77777777" w:rsidR="00F5760B" w:rsidRPr="005A1A76" w:rsidRDefault="00357223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</w:tcPr>
          <w:p w14:paraId="0CA1C643" w14:textId="4FA5287E"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7671" w:rsidRPr="00080E7B" w14:paraId="5817BB1F" w14:textId="77777777" w:rsidTr="007C193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07D" w14:textId="29E9A608" w:rsidR="005E7671" w:rsidRDefault="00D3611A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52FF" w14:textId="77777777" w:rsidR="005E7671" w:rsidRDefault="005E7671" w:rsidP="007C193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0DBD4F" w14:textId="61C262AE" w:rsidR="00301E6B" w:rsidRDefault="00301E6B" w:rsidP="007C193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01E6B">
              <w:rPr>
                <w:rFonts w:asciiTheme="minorHAnsi" w:hAnsiTheme="minorHAnsi" w:cstheme="minorHAnsi"/>
                <w:sz w:val="24"/>
                <w:szCs w:val="24"/>
              </w:rPr>
              <w:t>The delivery time must be less than 120 cale</w:t>
            </w:r>
            <w:r w:rsidRPr="00301E6B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301E6B">
              <w:rPr>
                <w:rFonts w:asciiTheme="minorHAnsi" w:hAnsiTheme="minorHAnsi" w:cstheme="minorHAnsi"/>
                <w:sz w:val="24"/>
                <w:szCs w:val="24"/>
              </w:rPr>
              <w:t>dar days from submission of the purchase o</w:t>
            </w:r>
            <w:r w:rsidRPr="00301E6B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301E6B">
              <w:rPr>
                <w:rFonts w:asciiTheme="minorHAnsi" w:hAnsiTheme="minorHAnsi" w:cstheme="minorHAnsi"/>
                <w:sz w:val="24"/>
                <w:szCs w:val="24"/>
              </w:rPr>
              <w:t xml:space="preserve">der.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7A2" w14:textId="55F7D6A1" w:rsidR="005E7671" w:rsidRDefault="005A1A76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3B7" w14:textId="77777777" w:rsidR="005E7671" w:rsidRPr="00F819B0" w:rsidRDefault="005E7671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05C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AD5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D2C" w14:textId="77777777" w:rsidR="005E7671" w:rsidRPr="00E15E49" w:rsidRDefault="005E767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2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B5342" w14:textId="77777777" w:rsidR="00E515FC" w:rsidRDefault="00E515FC" w:rsidP="00554DDE">
      <w:pPr>
        <w:spacing w:after="0" w:line="240" w:lineRule="auto"/>
      </w:pPr>
      <w:r>
        <w:separator/>
      </w:r>
    </w:p>
  </w:endnote>
  <w:endnote w:type="continuationSeparator" w:id="0">
    <w:p w14:paraId="137900EA" w14:textId="77777777" w:rsidR="00E515FC" w:rsidRDefault="00E515FC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67788B">
              <w:rPr>
                <w:noProof/>
                <w:sz w:val="20"/>
                <w:szCs w:val="20"/>
              </w:rPr>
              <w:t>1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67788B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F59CB" w14:textId="77777777" w:rsidR="00E515FC" w:rsidRDefault="00E515FC" w:rsidP="00554DDE">
      <w:pPr>
        <w:spacing w:after="0" w:line="240" w:lineRule="auto"/>
      </w:pPr>
      <w:r>
        <w:separator/>
      </w:r>
    </w:p>
  </w:footnote>
  <w:footnote w:type="continuationSeparator" w:id="0">
    <w:p w14:paraId="2CA0F9A8" w14:textId="77777777" w:rsidR="00E515FC" w:rsidRDefault="00E515FC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2385F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01E6B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13052"/>
    <w:rsid w:val="00433A30"/>
    <w:rsid w:val="00440EA4"/>
    <w:rsid w:val="004552D6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1A76"/>
    <w:rsid w:val="005A6921"/>
    <w:rsid w:val="005C6E1C"/>
    <w:rsid w:val="005D21AA"/>
    <w:rsid w:val="005D28CB"/>
    <w:rsid w:val="005D3609"/>
    <w:rsid w:val="005E5E0A"/>
    <w:rsid w:val="005E7671"/>
    <w:rsid w:val="005F2B23"/>
    <w:rsid w:val="00612AEA"/>
    <w:rsid w:val="00614513"/>
    <w:rsid w:val="00617024"/>
    <w:rsid w:val="00620B80"/>
    <w:rsid w:val="00622FC1"/>
    <w:rsid w:val="0062766A"/>
    <w:rsid w:val="00647801"/>
    <w:rsid w:val="00654CC5"/>
    <w:rsid w:val="00665DDE"/>
    <w:rsid w:val="0067788B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3727D"/>
    <w:rsid w:val="00740A94"/>
    <w:rsid w:val="00754286"/>
    <w:rsid w:val="007555D8"/>
    <w:rsid w:val="00763A13"/>
    <w:rsid w:val="00766A4A"/>
    <w:rsid w:val="007718B4"/>
    <w:rsid w:val="007837A2"/>
    <w:rsid w:val="00784BED"/>
    <w:rsid w:val="007A39D1"/>
    <w:rsid w:val="007B27EF"/>
    <w:rsid w:val="007C1936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2374"/>
    <w:rsid w:val="00874DC3"/>
    <w:rsid w:val="00891350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63C35"/>
    <w:rsid w:val="00A71960"/>
    <w:rsid w:val="00A71A08"/>
    <w:rsid w:val="00A726AD"/>
    <w:rsid w:val="00A73521"/>
    <w:rsid w:val="00A80287"/>
    <w:rsid w:val="00A81115"/>
    <w:rsid w:val="00A82E4D"/>
    <w:rsid w:val="00A85881"/>
    <w:rsid w:val="00AA41E5"/>
    <w:rsid w:val="00AD4BD3"/>
    <w:rsid w:val="00B06FAE"/>
    <w:rsid w:val="00B11CC5"/>
    <w:rsid w:val="00B2162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A7A86"/>
    <w:rsid w:val="00CB4E08"/>
    <w:rsid w:val="00CC79B8"/>
    <w:rsid w:val="00D172B8"/>
    <w:rsid w:val="00D17E7E"/>
    <w:rsid w:val="00D33A5C"/>
    <w:rsid w:val="00D3611A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515FC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1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01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01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01E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01E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01E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01E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01E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01E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01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1E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01E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01E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01E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01E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01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01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01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1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01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01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01E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01E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01E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01E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01E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01E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01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1E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01E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01E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01E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01E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01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01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01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92a7b62-18c2-4926-a891-55c0c57152a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0C52BF-2379-4AFE-8B6C-8C96BACF1B0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72302FF-362B-4FA2-8E45-1958B90B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EA3EC796</Template>
  <TotalTime>0</TotalTime>
  <Pages>4</Pages>
  <Words>325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2019-11-05T09:11:00Z</cp:lastPrinted>
  <dcterms:created xsi:type="dcterms:W3CDTF">2019-12-12T12:09:00Z</dcterms:created>
  <dcterms:modified xsi:type="dcterms:W3CDTF">2019-12-12T12:09:00Z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19f478d2-6c11-4f55-a5d0-fb495be491c2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