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3F122" w14:textId="77777777" w:rsidR="00BF397E" w:rsidRPr="00985C73" w:rsidRDefault="00BF397E" w:rsidP="00544CE7">
      <w:pPr>
        <w:jc w:val="left"/>
        <w:rPr>
          <w:sz w:val="20"/>
        </w:rPr>
      </w:pPr>
      <w:bookmarkStart w:id="0" w:name="_GoBack"/>
      <w:bookmarkEnd w:id="0"/>
    </w:p>
    <w:p w14:paraId="4873F123" w14:textId="77777777" w:rsidR="00BF397E" w:rsidRPr="00985C73" w:rsidRDefault="00BF397E" w:rsidP="00544CE7">
      <w:pPr>
        <w:jc w:val="left"/>
        <w:rPr>
          <w:sz w:val="20"/>
        </w:rPr>
      </w:pPr>
    </w:p>
    <w:p w14:paraId="4873F124" w14:textId="77777777" w:rsidR="00BF397E" w:rsidRPr="00985C73" w:rsidRDefault="00BF397E" w:rsidP="00544CE7">
      <w:pPr>
        <w:jc w:val="left"/>
        <w:rPr>
          <w:sz w:val="20"/>
        </w:rPr>
      </w:pPr>
    </w:p>
    <w:p w14:paraId="4873F125" w14:textId="77777777" w:rsidR="00BF397E" w:rsidRPr="00405B4A" w:rsidRDefault="00911B2F" w:rsidP="00544CE7">
      <w:pPr>
        <w:jc w:val="left"/>
        <w:rPr>
          <w:b/>
          <w:sz w:val="20"/>
        </w:rPr>
      </w:pPr>
      <w:r w:rsidRPr="00405B4A">
        <w:rPr>
          <w:b/>
          <w:sz w:val="20"/>
        </w:rPr>
        <w:t xml:space="preserve">Forsvarsministeriets Materiel- og Indkøbsstyrelse </w:t>
      </w:r>
    </w:p>
    <w:p w14:paraId="4873F126" w14:textId="77777777" w:rsidR="00BF397E" w:rsidRPr="00405B4A" w:rsidRDefault="00BF397E" w:rsidP="00544CE7">
      <w:pPr>
        <w:jc w:val="left"/>
        <w:rPr>
          <w:rFonts w:cs="Tahoma"/>
          <w:b/>
          <w:sz w:val="20"/>
        </w:rPr>
      </w:pPr>
    </w:p>
    <w:p w14:paraId="4873F127" w14:textId="7B63B3CC" w:rsidR="00BF397E" w:rsidRPr="00405B4A" w:rsidRDefault="00544CE7" w:rsidP="00544CE7">
      <w:pPr>
        <w:jc w:val="left"/>
        <w:rPr>
          <w:rFonts w:cs="Tahoma"/>
          <w:b/>
          <w:sz w:val="20"/>
        </w:rPr>
      </w:pPr>
      <w:r w:rsidRPr="00405B4A">
        <w:rPr>
          <w:rFonts w:cs="Tahoma"/>
          <w:b/>
          <w:sz w:val="20"/>
        </w:rPr>
        <w:t xml:space="preserve">                                  </w:t>
      </w:r>
      <w:r w:rsidR="00BF397E" w:rsidRPr="00405B4A">
        <w:rPr>
          <w:rFonts w:cs="Tahoma"/>
          <w:b/>
          <w:sz w:val="20"/>
        </w:rPr>
        <w:t xml:space="preserve">Annoncering af </w:t>
      </w:r>
      <w:r w:rsidR="00BE7E99" w:rsidRPr="00405B4A">
        <w:rPr>
          <w:rFonts w:cs="Tahoma"/>
          <w:b/>
          <w:sz w:val="20"/>
        </w:rPr>
        <w:t>RI</w:t>
      </w:r>
      <w:r w:rsidR="007231A5" w:rsidRPr="00405B4A">
        <w:rPr>
          <w:rFonts w:cs="Tahoma"/>
          <w:b/>
          <w:sz w:val="20"/>
        </w:rPr>
        <w:t>DEBUKSER</w:t>
      </w:r>
    </w:p>
    <w:p w14:paraId="4873F128" w14:textId="77777777" w:rsidR="00BF397E" w:rsidRPr="00405B4A" w:rsidRDefault="00BF397E" w:rsidP="00544CE7">
      <w:pPr>
        <w:jc w:val="left"/>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142"/>
        <w:gridCol w:w="2685"/>
        <w:gridCol w:w="2509"/>
        <w:gridCol w:w="2114"/>
      </w:tblGrid>
      <w:tr w:rsidR="00BF397E" w:rsidRPr="00405B4A" w14:paraId="4873F132" w14:textId="77777777" w:rsidTr="00BE7E99">
        <w:trPr>
          <w:jc w:val="center"/>
        </w:trPr>
        <w:tc>
          <w:tcPr>
            <w:tcW w:w="2142" w:type="dxa"/>
            <w:shd w:val="clear" w:color="auto" w:fill="C6D9F1" w:themeFill="text2" w:themeFillTint="33"/>
          </w:tcPr>
          <w:p w14:paraId="4873F129" w14:textId="77777777" w:rsidR="00486496" w:rsidRPr="00405B4A" w:rsidRDefault="00486496" w:rsidP="00544CE7">
            <w:pPr>
              <w:jc w:val="left"/>
              <w:rPr>
                <w:b/>
                <w:sz w:val="20"/>
              </w:rPr>
            </w:pPr>
          </w:p>
          <w:p w14:paraId="4873F12A" w14:textId="77777777" w:rsidR="00BF397E" w:rsidRPr="00405B4A" w:rsidRDefault="00BF397E" w:rsidP="00544CE7">
            <w:pPr>
              <w:jc w:val="left"/>
              <w:rPr>
                <w:b/>
                <w:sz w:val="20"/>
              </w:rPr>
            </w:pPr>
            <w:r w:rsidRPr="00405B4A">
              <w:rPr>
                <w:b/>
                <w:sz w:val="20"/>
              </w:rPr>
              <w:t>Det stillede spørgsmål</w:t>
            </w:r>
          </w:p>
          <w:p w14:paraId="4873F12B" w14:textId="77777777" w:rsidR="00486496" w:rsidRPr="00405B4A" w:rsidRDefault="00486496" w:rsidP="00544CE7">
            <w:pPr>
              <w:jc w:val="left"/>
              <w:rPr>
                <w:b/>
                <w:sz w:val="20"/>
              </w:rPr>
            </w:pPr>
          </w:p>
        </w:tc>
        <w:tc>
          <w:tcPr>
            <w:tcW w:w="2503" w:type="dxa"/>
            <w:shd w:val="clear" w:color="auto" w:fill="C6D9F1" w:themeFill="text2" w:themeFillTint="33"/>
          </w:tcPr>
          <w:p w14:paraId="4873F12C" w14:textId="77777777" w:rsidR="00486496" w:rsidRPr="00405B4A" w:rsidRDefault="00486496" w:rsidP="00544CE7">
            <w:pPr>
              <w:jc w:val="left"/>
              <w:rPr>
                <w:b/>
                <w:sz w:val="20"/>
              </w:rPr>
            </w:pPr>
          </w:p>
          <w:p w14:paraId="4873F12D" w14:textId="77777777" w:rsidR="00BF397E" w:rsidRPr="00405B4A" w:rsidRDefault="00BF397E" w:rsidP="00544CE7">
            <w:pPr>
              <w:jc w:val="left"/>
              <w:rPr>
                <w:b/>
                <w:sz w:val="20"/>
              </w:rPr>
            </w:pPr>
            <w:r w:rsidRPr="00405B4A">
              <w:rPr>
                <w:b/>
                <w:sz w:val="20"/>
              </w:rPr>
              <w:t>Spørgsmålet vedrører</w:t>
            </w:r>
          </w:p>
        </w:tc>
        <w:tc>
          <w:tcPr>
            <w:tcW w:w="2102" w:type="dxa"/>
            <w:shd w:val="clear" w:color="auto" w:fill="C6D9F1" w:themeFill="text2" w:themeFillTint="33"/>
          </w:tcPr>
          <w:p w14:paraId="4873F12E" w14:textId="77777777" w:rsidR="00486496" w:rsidRPr="00405B4A" w:rsidRDefault="00486496" w:rsidP="00544CE7">
            <w:pPr>
              <w:jc w:val="left"/>
              <w:rPr>
                <w:b/>
                <w:sz w:val="20"/>
              </w:rPr>
            </w:pPr>
          </w:p>
          <w:p w14:paraId="4873F12F" w14:textId="77777777" w:rsidR="00BF397E" w:rsidRPr="00405B4A" w:rsidRDefault="00BF397E" w:rsidP="00544CE7">
            <w:pPr>
              <w:jc w:val="left"/>
              <w:rPr>
                <w:b/>
                <w:sz w:val="20"/>
              </w:rPr>
            </w:pPr>
            <w:r w:rsidRPr="00405B4A">
              <w:rPr>
                <w:b/>
                <w:sz w:val="20"/>
              </w:rPr>
              <w:t>Svar</w:t>
            </w:r>
          </w:p>
        </w:tc>
        <w:tc>
          <w:tcPr>
            <w:tcW w:w="2114" w:type="dxa"/>
            <w:shd w:val="clear" w:color="auto" w:fill="C6D9F1" w:themeFill="text2" w:themeFillTint="33"/>
          </w:tcPr>
          <w:p w14:paraId="4873F130" w14:textId="77777777" w:rsidR="00486496" w:rsidRPr="00405B4A" w:rsidRDefault="00486496" w:rsidP="00544CE7">
            <w:pPr>
              <w:jc w:val="left"/>
              <w:rPr>
                <w:b/>
                <w:sz w:val="20"/>
              </w:rPr>
            </w:pPr>
          </w:p>
          <w:p w14:paraId="4873F131" w14:textId="77777777" w:rsidR="00BF397E" w:rsidRPr="00405B4A" w:rsidRDefault="00BF397E" w:rsidP="00544CE7">
            <w:pPr>
              <w:jc w:val="left"/>
              <w:rPr>
                <w:b/>
                <w:sz w:val="20"/>
              </w:rPr>
            </w:pPr>
            <w:r w:rsidRPr="00405B4A">
              <w:rPr>
                <w:b/>
                <w:sz w:val="20"/>
              </w:rPr>
              <w:t>Dato for afgivelse af svar</w:t>
            </w:r>
          </w:p>
        </w:tc>
      </w:tr>
      <w:tr w:rsidR="00DF1C16" w:rsidRPr="00405B4A" w14:paraId="4873F139" w14:textId="77777777" w:rsidTr="00BE7E99">
        <w:trPr>
          <w:jc w:val="center"/>
        </w:trPr>
        <w:tc>
          <w:tcPr>
            <w:tcW w:w="2142" w:type="dxa"/>
          </w:tcPr>
          <w:p w14:paraId="4873F134" w14:textId="31E47FD0" w:rsidR="00DF1C16" w:rsidRPr="00405B4A" w:rsidRDefault="00DF1C16" w:rsidP="00544CE7">
            <w:pPr>
              <w:jc w:val="left"/>
              <w:rPr>
                <w:i/>
                <w:sz w:val="18"/>
              </w:rPr>
            </w:pPr>
            <w:r w:rsidRPr="00405B4A">
              <w:rPr>
                <w:i/>
                <w:sz w:val="18"/>
              </w:rPr>
              <w:t>Spørgsmål nr. 1:</w:t>
            </w:r>
          </w:p>
          <w:p w14:paraId="2608184B" w14:textId="77777777" w:rsidR="00DF1C16" w:rsidRPr="00405B4A" w:rsidRDefault="00DF1C16" w:rsidP="00544CE7">
            <w:pPr>
              <w:jc w:val="left"/>
              <w:rPr>
                <w:i/>
                <w:sz w:val="18"/>
              </w:rPr>
            </w:pPr>
          </w:p>
          <w:p w14:paraId="1F98C4E6" w14:textId="55132158" w:rsidR="00DF1C16" w:rsidRPr="00405B4A" w:rsidRDefault="007231A5" w:rsidP="00544CE7">
            <w:pPr>
              <w:jc w:val="left"/>
              <w:rPr>
                <w:sz w:val="18"/>
              </w:rPr>
            </w:pPr>
            <w:r w:rsidRPr="00405B4A">
              <w:rPr>
                <w:color w:val="1F497D"/>
              </w:rPr>
              <w:t>Hvor mange enheder drejer det sig om ?</w:t>
            </w:r>
          </w:p>
          <w:p w14:paraId="4873F135" w14:textId="665DE1C3" w:rsidR="00DF1C16" w:rsidRPr="00405B4A" w:rsidRDefault="00DF1C16" w:rsidP="00544CE7">
            <w:pPr>
              <w:jc w:val="left"/>
              <w:rPr>
                <w:sz w:val="18"/>
              </w:rPr>
            </w:pPr>
          </w:p>
        </w:tc>
        <w:tc>
          <w:tcPr>
            <w:tcW w:w="2503" w:type="dxa"/>
          </w:tcPr>
          <w:p w14:paraId="58E2A52E" w14:textId="77777777" w:rsidR="00DF1C16" w:rsidRPr="00405B4A" w:rsidRDefault="007231A5" w:rsidP="00544CE7">
            <w:pPr>
              <w:jc w:val="left"/>
              <w:rPr>
                <w:sz w:val="18"/>
              </w:rPr>
            </w:pPr>
            <w:r w:rsidRPr="00405B4A">
              <w:rPr>
                <w:sz w:val="18"/>
              </w:rPr>
              <w:t>Annonceringbetingelser,</w:t>
            </w:r>
          </w:p>
          <w:p w14:paraId="4873F136" w14:textId="41A8FA59" w:rsidR="007231A5" w:rsidRPr="00405B4A" w:rsidRDefault="007231A5" w:rsidP="00544CE7">
            <w:pPr>
              <w:jc w:val="left"/>
              <w:rPr>
                <w:sz w:val="18"/>
              </w:rPr>
            </w:pPr>
            <w:r w:rsidRPr="00405B4A">
              <w:rPr>
                <w:sz w:val="18"/>
              </w:rPr>
              <w:t>Pkt. 2</w:t>
            </w:r>
          </w:p>
        </w:tc>
        <w:tc>
          <w:tcPr>
            <w:tcW w:w="2102" w:type="dxa"/>
          </w:tcPr>
          <w:p w14:paraId="4873F137" w14:textId="462BCB50" w:rsidR="00DF1C16" w:rsidRPr="00405B4A" w:rsidRDefault="00BE7E99" w:rsidP="00544CE7">
            <w:pPr>
              <w:jc w:val="left"/>
              <w:rPr>
                <w:sz w:val="18"/>
                <w:szCs w:val="18"/>
              </w:rPr>
            </w:pPr>
            <w:r w:rsidRPr="00405B4A">
              <w:rPr>
                <w:sz w:val="18"/>
                <w:szCs w:val="18"/>
              </w:rPr>
              <w:t>1100</w:t>
            </w:r>
          </w:p>
        </w:tc>
        <w:tc>
          <w:tcPr>
            <w:tcW w:w="2114" w:type="dxa"/>
          </w:tcPr>
          <w:p w14:paraId="4873F138" w14:textId="45B422A4" w:rsidR="00DF1C16" w:rsidRPr="00405B4A" w:rsidRDefault="00BE7E99" w:rsidP="00544CE7">
            <w:pPr>
              <w:jc w:val="left"/>
              <w:rPr>
                <w:sz w:val="18"/>
              </w:rPr>
            </w:pPr>
            <w:r w:rsidRPr="00405B4A">
              <w:rPr>
                <w:sz w:val="18"/>
              </w:rPr>
              <w:t xml:space="preserve">7. </w:t>
            </w:r>
            <w:r w:rsidR="00D3295F" w:rsidRPr="00405B4A">
              <w:rPr>
                <w:sz w:val="18"/>
              </w:rPr>
              <w:t>januar</w:t>
            </w:r>
            <w:r w:rsidRPr="00405B4A">
              <w:rPr>
                <w:sz w:val="18"/>
              </w:rPr>
              <w:t xml:space="preserve"> 2020</w:t>
            </w:r>
          </w:p>
        </w:tc>
      </w:tr>
      <w:tr w:rsidR="00BE7E99" w:rsidRPr="00405B4A" w14:paraId="4873F140" w14:textId="77777777" w:rsidTr="00BE7E99">
        <w:trPr>
          <w:jc w:val="center"/>
        </w:trPr>
        <w:tc>
          <w:tcPr>
            <w:tcW w:w="2142" w:type="dxa"/>
          </w:tcPr>
          <w:p w14:paraId="4873F13A" w14:textId="25518A67" w:rsidR="00BE7E99" w:rsidRPr="00405B4A" w:rsidRDefault="00BE7E99" w:rsidP="00544CE7">
            <w:pPr>
              <w:jc w:val="left"/>
              <w:rPr>
                <w:i/>
                <w:sz w:val="18"/>
              </w:rPr>
            </w:pPr>
            <w:r w:rsidRPr="00405B4A">
              <w:rPr>
                <w:i/>
                <w:sz w:val="18"/>
              </w:rPr>
              <w:t>Spørgsmål nr. 2:</w:t>
            </w:r>
          </w:p>
          <w:p w14:paraId="4873F13B" w14:textId="77777777" w:rsidR="00BE7E99" w:rsidRPr="00405B4A" w:rsidRDefault="00BE7E99" w:rsidP="00544CE7">
            <w:pPr>
              <w:jc w:val="left"/>
              <w:rPr>
                <w:sz w:val="18"/>
              </w:rPr>
            </w:pPr>
          </w:p>
          <w:p w14:paraId="5B5EC49C" w14:textId="2D518034" w:rsidR="00BE7E99" w:rsidRPr="00405B4A" w:rsidRDefault="00BE7E99" w:rsidP="00544CE7">
            <w:pPr>
              <w:jc w:val="left"/>
              <w:rPr>
                <w:sz w:val="18"/>
              </w:rPr>
            </w:pPr>
            <w:r w:rsidRPr="00405B4A">
              <w:rPr>
                <w:color w:val="1F497D"/>
              </w:rPr>
              <w:t>Hvor mange skal der leveres ad gangen?</w:t>
            </w:r>
          </w:p>
          <w:p w14:paraId="4873F13C" w14:textId="3AAAD406" w:rsidR="00BE7E99" w:rsidRPr="00405B4A" w:rsidRDefault="00BE7E99" w:rsidP="00544CE7">
            <w:pPr>
              <w:jc w:val="left"/>
              <w:rPr>
                <w:sz w:val="18"/>
              </w:rPr>
            </w:pPr>
          </w:p>
        </w:tc>
        <w:tc>
          <w:tcPr>
            <w:tcW w:w="2503" w:type="dxa"/>
          </w:tcPr>
          <w:p w14:paraId="4873F13D" w14:textId="54B3CB39" w:rsidR="00BE7E99" w:rsidRPr="00405B4A" w:rsidRDefault="00BE7E99" w:rsidP="00544CE7">
            <w:pPr>
              <w:jc w:val="left"/>
              <w:rPr>
                <w:sz w:val="18"/>
              </w:rPr>
            </w:pPr>
            <w:r w:rsidRPr="00405B4A">
              <w:rPr>
                <w:sz w:val="18"/>
              </w:rPr>
              <w:t xml:space="preserve">Generelt </w:t>
            </w:r>
          </w:p>
        </w:tc>
        <w:tc>
          <w:tcPr>
            <w:tcW w:w="2102" w:type="dxa"/>
          </w:tcPr>
          <w:p w14:paraId="4873F13E" w14:textId="3DFE9626" w:rsidR="00BE7E99" w:rsidRPr="00405B4A" w:rsidRDefault="00BE7E99" w:rsidP="00544CE7">
            <w:pPr>
              <w:jc w:val="left"/>
              <w:rPr>
                <w:sz w:val="18"/>
                <w:szCs w:val="18"/>
              </w:rPr>
            </w:pPr>
            <w:r w:rsidRPr="00405B4A">
              <w:rPr>
                <w:sz w:val="18"/>
                <w:szCs w:val="18"/>
              </w:rPr>
              <w:t>Initiallevering. D.v.s. forventeligt én samlet levering.</w:t>
            </w:r>
          </w:p>
        </w:tc>
        <w:tc>
          <w:tcPr>
            <w:tcW w:w="2114" w:type="dxa"/>
          </w:tcPr>
          <w:p w14:paraId="4873F13F" w14:textId="319FD382" w:rsidR="00BE7E99" w:rsidRPr="00405B4A" w:rsidRDefault="00D3295F" w:rsidP="00544CE7">
            <w:pPr>
              <w:jc w:val="left"/>
              <w:rPr>
                <w:sz w:val="18"/>
              </w:rPr>
            </w:pPr>
            <w:r w:rsidRPr="00405B4A">
              <w:rPr>
                <w:sz w:val="18"/>
              </w:rPr>
              <w:t>7. januar 2020</w:t>
            </w:r>
          </w:p>
        </w:tc>
      </w:tr>
      <w:tr w:rsidR="00BE7E99" w:rsidRPr="00405B4A" w14:paraId="4873F145" w14:textId="77777777" w:rsidTr="00BE7E99">
        <w:trPr>
          <w:jc w:val="center"/>
        </w:trPr>
        <w:tc>
          <w:tcPr>
            <w:tcW w:w="2142" w:type="dxa"/>
          </w:tcPr>
          <w:p w14:paraId="164DF3F5" w14:textId="4238A971" w:rsidR="00BE7E99" w:rsidRPr="00405B4A" w:rsidRDefault="00BE7E99" w:rsidP="00544CE7">
            <w:pPr>
              <w:jc w:val="left"/>
              <w:rPr>
                <w:i/>
                <w:sz w:val="18"/>
              </w:rPr>
            </w:pPr>
            <w:r w:rsidRPr="00405B4A">
              <w:rPr>
                <w:i/>
                <w:sz w:val="18"/>
              </w:rPr>
              <w:t>Spørgsmål nr. 3</w:t>
            </w:r>
          </w:p>
          <w:p w14:paraId="5057CFA7" w14:textId="797D091F" w:rsidR="00BE7E99" w:rsidRPr="00405B4A" w:rsidRDefault="00BE7E99" w:rsidP="00544CE7">
            <w:pPr>
              <w:jc w:val="left"/>
              <w:rPr>
                <w:i/>
                <w:sz w:val="18"/>
              </w:rPr>
            </w:pPr>
            <w:r w:rsidRPr="00405B4A">
              <w:rPr>
                <w:color w:val="1F497D"/>
              </w:rPr>
              <w:t>Hvor ofte skal der leveres?</w:t>
            </w:r>
          </w:p>
          <w:p w14:paraId="4873F141" w14:textId="65293072" w:rsidR="00BE7E99" w:rsidRPr="00405B4A" w:rsidRDefault="00BE7E99" w:rsidP="00544CE7">
            <w:pPr>
              <w:pStyle w:val="Listeafsnit"/>
              <w:ind w:left="284"/>
              <w:jc w:val="left"/>
              <w:rPr>
                <w:i/>
                <w:sz w:val="18"/>
              </w:rPr>
            </w:pPr>
          </w:p>
        </w:tc>
        <w:tc>
          <w:tcPr>
            <w:tcW w:w="2503" w:type="dxa"/>
          </w:tcPr>
          <w:p w14:paraId="4873F142" w14:textId="10882E30" w:rsidR="00BE7E99" w:rsidRPr="00405B4A" w:rsidRDefault="00BE7E99" w:rsidP="00544CE7">
            <w:pPr>
              <w:jc w:val="left"/>
              <w:rPr>
                <w:sz w:val="18"/>
              </w:rPr>
            </w:pPr>
            <w:r w:rsidRPr="00405B4A">
              <w:rPr>
                <w:sz w:val="18"/>
              </w:rPr>
              <w:t>Generelt</w:t>
            </w:r>
          </w:p>
        </w:tc>
        <w:tc>
          <w:tcPr>
            <w:tcW w:w="2102" w:type="dxa"/>
          </w:tcPr>
          <w:p w14:paraId="4873F143" w14:textId="252F2640" w:rsidR="00BE7E99" w:rsidRPr="00405B4A" w:rsidRDefault="00BE7E99" w:rsidP="00544CE7">
            <w:pPr>
              <w:jc w:val="left"/>
              <w:rPr>
                <w:sz w:val="18"/>
                <w:szCs w:val="18"/>
              </w:rPr>
            </w:pPr>
            <w:r w:rsidRPr="00405B4A">
              <w:rPr>
                <w:sz w:val="18"/>
                <w:szCs w:val="18"/>
              </w:rPr>
              <w:t>Se svar på spørgsmål 2</w:t>
            </w:r>
          </w:p>
        </w:tc>
        <w:tc>
          <w:tcPr>
            <w:tcW w:w="2114" w:type="dxa"/>
          </w:tcPr>
          <w:p w14:paraId="4873F144" w14:textId="246AECF4" w:rsidR="00BE7E99" w:rsidRPr="00405B4A" w:rsidRDefault="00D3295F" w:rsidP="00544CE7">
            <w:pPr>
              <w:jc w:val="left"/>
              <w:rPr>
                <w:sz w:val="18"/>
              </w:rPr>
            </w:pPr>
            <w:r w:rsidRPr="00405B4A">
              <w:rPr>
                <w:sz w:val="18"/>
              </w:rPr>
              <w:t>7. januar 2020</w:t>
            </w:r>
          </w:p>
        </w:tc>
      </w:tr>
      <w:tr w:rsidR="00BE7E99" w:rsidRPr="00405B4A" w14:paraId="7A46B787" w14:textId="77777777" w:rsidTr="00BE7E99">
        <w:trPr>
          <w:jc w:val="center"/>
        </w:trPr>
        <w:tc>
          <w:tcPr>
            <w:tcW w:w="2142" w:type="dxa"/>
          </w:tcPr>
          <w:p w14:paraId="4BD026AA" w14:textId="12C9334A" w:rsidR="00BE7E99" w:rsidRPr="00405B4A" w:rsidRDefault="00BE7E99" w:rsidP="00544CE7">
            <w:pPr>
              <w:jc w:val="left"/>
              <w:rPr>
                <w:i/>
                <w:sz w:val="18"/>
              </w:rPr>
            </w:pPr>
            <w:r w:rsidRPr="00405B4A">
              <w:rPr>
                <w:i/>
                <w:sz w:val="18"/>
              </w:rPr>
              <w:t>Spørgsmål nr. 4</w:t>
            </w:r>
          </w:p>
          <w:p w14:paraId="4CD3E1FF" w14:textId="3541CDDC" w:rsidR="00BE7E99" w:rsidRPr="00405B4A" w:rsidRDefault="00BE7E99" w:rsidP="00544CE7">
            <w:pPr>
              <w:jc w:val="left"/>
              <w:rPr>
                <w:i/>
                <w:sz w:val="18"/>
              </w:rPr>
            </w:pPr>
            <w:r w:rsidRPr="00405B4A">
              <w:rPr>
                <w:color w:val="1F497D"/>
              </w:rPr>
              <w:t>Hvor længe løber aftalen?</w:t>
            </w:r>
          </w:p>
          <w:p w14:paraId="7A808185" w14:textId="77777777" w:rsidR="00BE7E99" w:rsidRPr="00405B4A" w:rsidRDefault="00BE7E99" w:rsidP="00544CE7">
            <w:pPr>
              <w:jc w:val="left"/>
              <w:rPr>
                <w:i/>
                <w:sz w:val="18"/>
              </w:rPr>
            </w:pPr>
          </w:p>
          <w:p w14:paraId="35161EEC" w14:textId="77777777" w:rsidR="00BE7E99" w:rsidRPr="00405B4A" w:rsidRDefault="00BE7E99" w:rsidP="00544CE7">
            <w:pPr>
              <w:jc w:val="left"/>
              <w:rPr>
                <w:i/>
                <w:sz w:val="18"/>
              </w:rPr>
            </w:pPr>
          </w:p>
        </w:tc>
        <w:tc>
          <w:tcPr>
            <w:tcW w:w="2503" w:type="dxa"/>
          </w:tcPr>
          <w:p w14:paraId="5B9EF54F" w14:textId="77777777" w:rsidR="00BE7E99" w:rsidRPr="00405B4A" w:rsidRDefault="00BE7E99" w:rsidP="00544CE7">
            <w:pPr>
              <w:jc w:val="left"/>
              <w:rPr>
                <w:sz w:val="18"/>
              </w:rPr>
            </w:pPr>
            <w:r w:rsidRPr="00405B4A">
              <w:rPr>
                <w:sz w:val="18"/>
              </w:rPr>
              <w:t>Annonceringsbetingelser,</w:t>
            </w:r>
          </w:p>
          <w:p w14:paraId="2CAD242B" w14:textId="345E7BFE" w:rsidR="00BE7E99" w:rsidRPr="00405B4A" w:rsidRDefault="00BE7E99" w:rsidP="00544CE7">
            <w:pPr>
              <w:jc w:val="left"/>
              <w:rPr>
                <w:sz w:val="18"/>
              </w:rPr>
            </w:pPr>
            <w:r w:rsidRPr="00405B4A">
              <w:rPr>
                <w:sz w:val="18"/>
              </w:rPr>
              <w:t>Generelt</w:t>
            </w:r>
          </w:p>
        </w:tc>
        <w:tc>
          <w:tcPr>
            <w:tcW w:w="2102" w:type="dxa"/>
          </w:tcPr>
          <w:p w14:paraId="09516233" w14:textId="1F0CDD35" w:rsidR="00BE7E99" w:rsidRPr="00405B4A" w:rsidRDefault="00D3295F" w:rsidP="00544CE7">
            <w:pPr>
              <w:jc w:val="left"/>
              <w:rPr>
                <w:sz w:val="18"/>
                <w:szCs w:val="18"/>
              </w:rPr>
            </w:pPr>
            <w:r w:rsidRPr="00405B4A">
              <w:rPr>
                <w:sz w:val="18"/>
                <w:szCs w:val="18"/>
              </w:rPr>
              <w:t>Aftalen stopper når alt er leveret.</w:t>
            </w:r>
          </w:p>
        </w:tc>
        <w:tc>
          <w:tcPr>
            <w:tcW w:w="2114" w:type="dxa"/>
          </w:tcPr>
          <w:p w14:paraId="1230EED2" w14:textId="6B7FEB10" w:rsidR="00BE7E99" w:rsidRPr="00405B4A" w:rsidRDefault="00D3295F" w:rsidP="00544CE7">
            <w:pPr>
              <w:jc w:val="left"/>
              <w:rPr>
                <w:sz w:val="18"/>
              </w:rPr>
            </w:pPr>
            <w:r w:rsidRPr="00405B4A">
              <w:rPr>
                <w:sz w:val="18"/>
              </w:rPr>
              <w:t>7. januar 2020</w:t>
            </w:r>
          </w:p>
        </w:tc>
      </w:tr>
      <w:tr w:rsidR="00BE7E99" w:rsidRPr="00405B4A" w14:paraId="48776306" w14:textId="77777777" w:rsidTr="00BE7E99">
        <w:trPr>
          <w:jc w:val="center"/>
        </w:trPr>
        <w:tc>
          <w:tcPr>
            <w:tcW w:w="2142" w:type="dxa"/>
          </w:tcPr>
          <w:p w14:paraId="0B681E27" w14:textId="7C35BB47" w:rsidR="00BE7E99" w:rsidRPr="00405B4A" w:rsidRDefault="00BE7E99" w:rsidP="00544CE7">
            <w:pPr>
              <w:jc w:val="left"/>
              <w:rPr>
                <w:i/>
                <w:sz w:val="18"/>
              </w:rPr>
            </w:pPr>
            <w:r w:rsidRPr="00405B4A">
              <w:rPr>
                <w:i/>
                <w:sz w:val="18"/>
              </w:rPr>
              <w:t>Spørgsmål nr. 5</w:t>
            </w:r>
          </w:p>
          <w:p w14:paraId="1230F3C9" w14:textId="77777777" w:rsidR="00BE7E99" w:rsidRPr="00405B4A" w:rsidRDefault="00BE7E99" w:rsidP="00544CE7">
            <w:pPr>
              <w:jc w:val="left"/>
              <w:rPr>
                <w:i/>
                <w:sz w:val="18"/>
              </w:rPr>
            </w:pPr>
          </w:p>
          <w:p w14:paraId="3883321C" w14:textId="455ABEF5" w:rsidR="00BE7E99" w:rsidRPr="00405B4A" w:rsidRDefault="00BE7E99" w:rsidP="00544CE7">
            <w:pPr>
              <w:jc w:val="left"/>
              <w:rPr>
                <w:i/>
                <w:sz w:val="18"/>
              </w:rPr>
            </w:pPr>
            <w:r w:rsidRPr="00405B4A">
              <w:rPr>
                <w:color w:val="1F497D"/>
              </w:rPr>
              <w:t>Er materialevalg foretaget, eller er det op til tilbudsgiver at foreslå det bedst egnede ?</w:t>
            </w:r>
          </w:p>
          <w:p w14:paraId="7B051F30" w14:textId="77777777" w:rsidR="00BE7E99" w:rsidRPr="00405B4A" w:rsidRDefault="00BE7E99" w:rsidP="00544CE7">
            <w:pPr>
              <w:jc w:val="left"/>
              <w:rPr>
                <w:i/>
                <w:sz w:val="18"/>
              </w:rPr>
            </w:pPr>
          </w:p>
          <w:p w14:paraId="0D286BAE" w14:textId="77777777" w:rsidR="00BE7E99" w:rsidRPr="00405B4A" w:rsidRDefault="00BE7E99" w:rsidP="00544CE7">
            <w:pPr>
              <w:jc w:val="left"/>
              <w:rPr>
                <w:i/>
                <w:sz w:val="18"/>
              </w:rPr>
            </w:pPr>
          </w:p>
        </w:tc>
        <w:tc>
          <w:tcPr>
            <w:tcW w:w="2503" w:type="dxa"/>
          </w:tcPr>
          <w:p w14:paraId="62B7B592" w14:textId="2AFA3DD7" w:rsidR="00BE7E99" w:rsidRPr="00405B4A" w:rsidRDefault="00BE7E99" w:rsidP="00544CE7">
            <w:pPr>
              <w:jc w:val="left"/>
              <w:rPr>
                <w:sz w:val="18"/>
              </w:rPr>
            </w:pPr>
            <w:r w:rsidRPr="00405B4A">
              <w:rPr>
                <w:sz w:val="18"/>
              </w:rPr>
              <w:t>Kravspecifikation</w:t>
            </w:r>
          </w:p>
        </w:tc>
        <w:tc>
          <w:tcPr>
            <w:tcW w:w="2102" w:type="dxa"/>
          </w:tcPr>
          <w:p w14:paraId="5D232B48" w14:textId="77777777" w:rsidR="00BE7E99" w:rsidRPr="00405B4A" w:rsidRDefault="00BE7E99" w:rsidP="00544CE7">
            <w:pPr>
              <w:jc w:val="left"/>
              <w:rPr>
                <w:sz w:val="18"/>
                <w:szCs w:val="18"/>
              </w:rPr>
            </w:pPr>
            <w:r w:rsidRPr="00405B4A">
              <w:rPr>
                <w:sz w:val="18"/>
                <w:szCs w:val="18"/>
              </w:rPr>
              <w:t>Kravsspecifikation 1.4</w:t>
            </w:r>
          </w:p>
          <w:p w14:paraId="5FF189AC" w14:textId="77777777" w:rsidR="00BE7E99" w:rsidRPr="00405B4A" w:rsidRDefault="00BE7E99" w:rsidP="00544CE7">
            <w:pPr>
              <w:jc w:val="left"/>
              <w:rPr>
                <w:sz w:val="18"/>
                <w:szCs w:val="18"/>
              </w:rPr>
            </w:pPr>
            <w:r w:rsidRPr="00405B4A">
              <w:rPr>
                <w:sz w:val="18"/>
                <w:szCs w:val="18"/>
              </w:rPr>
              <w:t>Nr. 2</w:t>
            </w:r>
          </w:p>
          <w:p w14:paraId="70122DAE" w14:textId="77777777" w:rsidR="00BE7E99" w:rsidRPr="00405B4A" w:rsidRDefault="00BE7E99" w:rsidP="00544CE7">
            <w:pPr>
              <w:jc w:val="left"/>
              <w:rPr>
                <w:rFonts w:cs="Arial"/>
                <w:sz w:val="18"/>
                <w:szCs w:val="18"/>
              </w:rPr>
            </w:pPr>
            <w:r w:rsidRPr="00405B4A">
              <w:rPr>
                <w:rFonts w:cs="Arial"/>
                <w:sz w:val="18"/>
                <w:szCs w:val="18"/>
              </w:rPr>
              <w:t xml:space="preserve">Ridebuksen </w:t>
            </w:r>
            <w:r w:rsidRPr="00405B4A">
              <w:rPr>
                <w:rFonts w:cs="Arial"/>
                <w:sz w:val="18"/>
                <w:szCs w:val="18"/>
                <w:u w:val="single"/>
              </w:rPr>
              <w:t>SKAL</w:t>
            </w:r>
            <w:r w:rsidRPr="00405B4A">
              <w:rPr>
                <w:rFonts w:cs="Arial"/>
                <w:sz w:val="18"/>
                <w:szCs w:val="18"/>
              </w:rPr>
              <w:t xml:space="preserve"> være med kunstskindsforstærkning, (bag, lår og knæ) i både herre- og damemodel.</w:t>
            </w:r>
          </w:p>
          <w:p w14:paraId="60F0C5E5" w14:textId="77777777" w:rsidR="00BE7E99" w:rsidRPr="00405B4A" w:rsidRDefault="00BE7E99" w:rsidP="00544CE7">
            <w:pPr>
              <w:jc w:val="left"/>
              <w:rPr>
                <w:rFonts w:cs="Arial"/>
                <w:sz w:val="18"/>
                <w:szCs w:val="18"/>
              </w:rPr>
            </w:pPr>
            <w:r w:rsidRPr="00405B4A">
              <w:rPr>
                <w:rFonts w:cs="Arial"/>
                <w:sz w:val="18"/>
                <w:szCs w:val="18"/>
              </w:rPr>
              <w:t>Farven på kunstskind skal være matchende grågrøn.</w:t>
            </w:r>
          </w:p>
          <w:p w14:paraId="0FE4C7DF" w14:textId="77777777" w:rsidR="00BE7E99" w:rsidRPr="00405B4A" w:rsidRDefault="00BE7E99" w:rsidP="00544CE7">
            <w:pPr>
              <w:jc w:val="left"/>
              <w:rPr>
                <w:rFonts w:cs="Arial"/>
                <w:sz w:val="18"/>
                <w:szCs w:val="18"/>
              </w:rPr>
            </w:pPr>
            <w:r w:rsidRPr="00405B4A">
              <w:rPr>
                <w:rFonts w:cs="Arial"/>
                <w:sz w:val="18"/>
                <w:szCs w:val="18"/>
              </w:rPr>
              <w:t>Nr. 5</w:t>
            </w:r>
          </w:p>
          <w:p w14:paraId="12C133A2" w14:textId="77777777" w:rsidR="00BE7E99" w:rsidRPr="00405B4A" w:rsidRDefault="00BE7E99" w:rsidP="00544CE7">
            <w:pPr>
              <w:jc w:val="left"/>
              <w:rPr>
                <w:rFonts w:cs="Arial"/>
                <w:sz w:val="18"/>
                <w:szCs w:val="18"/>
              </w:rPr>
            </w:pPr>
            <w:r w:rsidRPr="00405B4A">
              <w:rPr>
                <w:rFonts w:cs="Arial"/>
                <w:sz w:val="18"/>
                <w:szCs w:val="18"/>
              </w:rPr>
              <w:t xml:space="preserve">Farven </w:t>
            </w:r>
            <w:r w:rsidRPr="00405B4A">
              <w:rPr>
                <w:rFonts w:cs="Arial"/>
                <w:sz w:val="18"/>
                <w:szCs w:val="18"/>
                <w:u w:val="single"/>
              </w:rPr>
              <w:t>SKAL</w:t>
            </w:r>
            <w:r w:rsidRPr="00405B4A">
              <w:rPr>
                <w:rFonts w:cs="Arial"/>
                <w:sz w:val="18"/>
                <w:szCs w:val="18"/>
              </w:rPr>
              <w:t xml:space="preserve"> være grågrøn.</w:t>
            </w:r>
          </w:p>
          <w:p w14:paraId="447317B2" w14:textId="77777777" w:rsidR="00BE7E99" w:rsidRPr="00405B4A" w:rsidRDefault="00BE7E99" w:rsidP="00544CE7">
            <w:pPr>
              <w:jc w:val="left"/>
              <w:rPr>
                <w:rFonts w:cs="Arial"/>
                <w:sz w:val="18"/>
                <w:szCs w:val="18"/>
              </w:rPr>
            </w:pPr>
            <w:r w:rsidRPr="00405B4A">
              <w:rPr>
                <w:rFonts w:cs="Arial"/>
                <w:sz w:val="18"/>
                <w:szCs w:val="18"/>
              </w:rPr>
              <w:t>Stoffet er en farvet metervare. Ved ordre afgivelse, udleves farveprøve og farvekode, defineret af FMI.</w:t>
            </w:r>
          </w:p>
          <w:p w14:paraId="03D6E16C" w14:textId="77777777" w:rsidR="00BE7E99" w:rsidRPr="00405B4A" w:rsidRDefault="00BE7E99" w:rsidP="00544CE7">
            <w:pPr>
              <w:jc w:val="left"/>
              <w:rPr>
                <w:sz w:val="18"/>
                <w:szCs w:val="18"/>
              </w:rPr>
            </w:pPr>
            <w:r w:rsidRPr="00405B4A">
              <w:rPr>
                <w:sz w:val="18"/>
                <w:szCs w:val="18"/>
              </w:rPr>
              <w:t>Nr. 15</w:t>
            </w:r>
          </w:p>
          <w:p w14:paraId="43764CC4" w14:textId="77777777" w:rsidR="00BE7E99" w:rsidRPr="00405B4A" w:rsidRDefault="00BE7E99" w:rsidP="00544CE7">
            <w:pPr>
              <w:pStyle w:val="Opstilling-punkttegn"/>
              <w:numPr>
                <w:ilvl w:val="0"/>
                <w:numId w:val="0"/>
              </w:numPr>
              <w:ind w:left="3" w:hanging="3"/>
              <w:jc w:val="left"/>
              <w:rPr>
                <w:rFonts w:cs="Arial"/>
                <w:sz w:val="18"/>
                <w:szCs w:val="18"/>
              </w:rPr>
            </w:pPr>
            <w:r w:rsidRPr="00405B4A">
              <w:rPr>
                <w:rFonts w:cs="Arial"/>
                <w:sz w:val="18"/>
                <w:szCs w:val="18"/>
              </w:rPr>
              <w:t>Ridebuksens holdbarhed indgår i evalueringen.</w:t>
            </w:r>
          </w:p>
          <w:p w14:paraId="3CBD8731" w14:textId="3F62FDF8" w:rsidR="00BE7E99" w:rsidRPr="00405B4A" w:rsidRDefault="00BE7E99" w:rsidP="00544CE7">
            <w:pPr>
              <w:jc w:val="left"/>
              <w:rPr>
                <w:sz w:val="18"/>
                <w:szCs w:val="18"/>
              </w:rPr>
            </w:pPr>
            <w:r w:rsidRPr="00405B4A">
              <w:rPr>
                <w:rFonts w:cs="Arial"/>
                <w:sz w:val="18"/>
                <w:szCs w:val="18"/>
              </w:rPr>
              <w:t xml:space="preserve">Holdbarhed dækker bl.a. over materiale- og designvalg, kvalitet, </w:t>
            </w:r>
            <w:r w:rsidRPr="00405B4A">
              <w:rPr>
                <w:rFonts w:cs="Arial"/>
                <w:sz w:val="18"/>
                <w:szCs w:val="18"/>
              </w:rPr>
              <w:lastRenderedPageBreak/>
              <w:t>forarbejdning og syninger. Forventet holdbarhed min 2 år. Hver soldat får udleveret 2 par bukser og de bruges omkring 14 timer dagligt. Soldaterne rider omkring 2-4 timer dagligt. Der vil endvidere blive taget højde for evt. andre lignede faktorer i bedømmelsen.</w:t>
            </w:r>
          </w:p>
        </w:tc>
        <w:tc>
          <w:tcPr>
            <w:tcW w:w="2114" w:type="dxa"/>
          </w:tcPr>
          <w:p w14:paraId="4DF844E2" w14:textId="64C68710" w:rsidR="00BE7E99" w:rsidRPr="00405B4A" w:rsidRDefault="00D3295F" w:rsidP="00544CE7">
            <w:pPr>
              <w:jc w:val="left"/>
              <w:rPr>
                <w:sz w:val="18"/>
              </w:rPr>
            </w:pPr>
            <w:r w:rsidRPr="00405B4A">
              <w:rPr>
                <w:sz w:val="18"/>
              </w:rPr>
              <w:lastRenderedPageBreak/>
              <w:t>7. januar 2020</w:t>
            </w:r>
          </w:p>
        </w:tc>
      </w:tr>
      <w:tr w:rsidR="00BE7E99" w:rsidRPr="00405B4A" w14:paraId="0E7414C8" w14:textId="77777777" w:rsidTr="00BE7E99">
        <w:trPr>
          <w:jc w:val="center"/>
        </w:trPr>
        <w:tc>
          <w:tcPr>
            <w:tcW w:w="2142" w:type="dxa"/>
          </w:tcPr>
          <w:p w14:paraId="34598234" w14:textId="6592954B" w:rsidR="00BE7E99" w:rsidRPr="00405B4A" w:rsidRDefault="00BE7E99" w:rsidP="00544CE7">
            <w:pPr>
              <w:jc w:val="left"/>
              <w:rPr>
                <w:i/>
                <w:sz w:val="18"/>
              </w:rPr>
            </w:pPr>
            <w:r w:rsidRPr="00405B4A">
              <w:rPr>
                <w:i/>
                <w:sz w:val="18"/>
              </w:rPr>
              <w:lastRenderedPageBreak/>
              <w:t>Spørgsmål nr. 6</w:t>
            </w:r>
          </w:p>
          <w:p w14:paraId="512DC163" w14:textId="77777777" w:rsidR="00BE7E99" w:rsidRPr="00405B4A" w:rsidRDefault="00BE7E99" w:rsidP="00544CE7">
            <w:pPr>
              <w:jc w:val="left"/>
              <w:rPr>
                <w:i/>
                <w:sz w:val="18"/>
              </w:rPr>
            </w:pPr>
          </w:p>
          <w:p w14:paraId="2E5A1232" w14:textId="77777777" w:rsidR="00544CE7" w:rsidRPr="00405B4A" w:rsidRDefault="00544CE7" w:rsidP="00544CE7">
            <w:pPr>
              <w:jc w:val="left"/>
            </w:pPr>
            <w:r w:rsidRPr="00405B4A">
              <w:t>1.4.9. Der er angivet position på bælteloops regnet fra midtersøm, men er der midtersømmen foran eller bagpå bukserne?</w:t>
            </w:r>
          </w:p>
          <w:p w14:paraId="6360CBFA" w14:textId="77777777" w:rsidR="00BE7E99" w:rsidRPr="00405B4A" w:rsidRDefault="00BE7E99" w:rsidP="00544CE7">
            <w:pPr>
              <w:jc w:val="left"/>
              <w:rPr>
                <w:i/>
                <w:sz w:val="18"/>
              </w:rPr>
            </w:pPr>
          </w:p>
          <w:p w14:paraId="0E74C541" w14:textId="77777777" w:rsidR="00BE7E99" w:rsidRPr="00405B4A" w:rsidRDefault="00BE7E99" w:rsidP="00544CE7">
            <w:pPr>
              <w:jc w:val="left"/>
              <w:rPr>
                <w:i/>
                <w:sz w:val="18"/>
              </w:rPr>
            </w:pPr>
          </w:p>
        </w:tc>
        <w:tc>
          <w:tcPr>
            <w:tcW w:w="2503" w:type="dxa"/>
          </w:tcPr>
          <w:p w14:paraId="30C01067" w14:textId="3E4577D6" w:rsidR="00BE7E99" w:rsidRPr="00405B4A" w:rsidRDefault="00544CE7" w:rsidP="00544CE7">
            <w:pPr>
              <w:jc w:val="left"/>
              <w:rPr>
                <w:sz w:val="18"/>
              </w:rPr>
            </w:pPr>
            <w:r w:rsidRPr="00405B4A">
              <w:rPr>
                <w:sz w:val="18"/>
              </w:rPr>
              <w:t>Kravspecifikation 1.4.9</w:t>
            </w:r>
          </w:p>
        </w:tc>
        <w:tc>
          <w:tcPr>
            <w:tcW w:w="2102" w:type="dxa"/>
          </w:tcPr>
          <w:p w14:paraId="53420553" w14:textId="064C7587" w:rsidR="00BE7E99" w:rsidRPr="00405B4A" w:rsidRDefault="00544CE7" w:rsidP="00544CE7">
            <w:pPr>
              <w:jc w:val="left"/>
              <w:rPr>
                <w:sz w:val="18"/>
                <w:szCs w:val="18"/>
              </w:rPr>
            </w:pPr>
            <w:r w:rsidRPr="00405B4A">
              <w:rPr>
                <w:b/>
                <w:bCs/>
              </w:rPr>
              <w:t>Der er midtersøm bag. Se tegning 231715 til inspiration.</w:t>
            </w:r>
          </w:p>
        </w:tc>
        <w:tc>
          <w:tcPr>
            <w:tcW w:w="2114" w:type="dxa"/>
          </w:tcPr>
          <w:p w14:paraId="26D32D0D" w14:textId="77777777" w:rsidR="00BE7E99" w:rsidRPr="00405B4A" w:rsidRDefault="00BE7E99" w:rsidP="00544CE7">
            <w:pPr>
              <w:jc w:val="left"/>
              <w:rPr>
                <w:sz w:val="18"/>
              </w:rPr>
            </w:pPr>
          </w:p>
        </w:tc>
      </w:tr>
      <w:tr w:rsidR="00544CE7" w:rsidRPr="00405B4A" w14:paraId="2CA53D4D" w14:textId="77777777" w:rsidTr="00BE7E99">
        <w:trPr>
          <w:jc w:val="center"/>
        </w:trPr>
        <w:tc>
          <w:tcPr>
            <w:tcW w:w="2142" w:type="dxa"/>
          </w:tcPr>
          <w:p w14:paraId="503D83F6" w14:textId="6C255377" w:rsidR="00544CE7" w:rsidRPr="00405B4A" w:rsidRDefault="00544CE7" w:rsidP="00544CE7">
            <w:pPr>
              <w:jc w:val="left"/>
              <w:rPr>
                <w:i/>
                <w:sz w:val="18"/>
              </w:rPr>
            </w:pPr>
            <w:r w:rsidRPr="00405B4A">
              <w:rPr>
                <w:i/>
                <w:sz w:val="18"/>
              </w:rPr>
              <w:t>Spørgsmål nr. 7</w:t>
            </w:r>
          </w:p>
          <w:p w14:paraId="49A5056C" w14:textId="77777777" w:rsidR="00544CE7" w:rsidRPr="00405B4A" w:rsidRDefault="00544CE7" w:rsidP="00544CE7">
            <w:pPr>
              <w:jc w:val="left"/>
              <w:rPr>
                <w:i/>
                <w:sz w:val="18"/>
              </w:rPr>
            </w:pPr>
          </w:p>
          <w:p w14:paraId="7E5B38B9" w14:textId="77777777" w:rsidR="00544CE7" w:rsidRPr="00405B4A" w:rsidRDefault="00544CE7" w:rsidP="00544CE7">
            <w:pPr>
              <w:jc w:val="left"/>
            </w:pPr>
            <w:r w:rsidRPr="00405B4A">
              <w:t>1.4.5. De endelige bukser skal have en bestemt grågrøn farvekode, men må testbukserne være navy? Eller skal de være en grågrøn farve?</w:t>
            </w:r>
          </w:p>
          <w:p w14:paraId="5ACDD294" w14:textId="77777777" w:rsidR="00544CE7" w:rsidRPr="00405B4A" w:rsidRDefault="00544CE7" w:rsidP="00544CE7">
            <w:pPr>
              <w:jc w:val="left"/>
              <w:rPr>
                <w:i/>
                <w:sz w:val="18"/>
              </w:rPr>
            </w:pPr>
          </w:p>
          <w:p w14:paraId="6BA27B2D" w14:textId="77777777" w:rsidR="00544CE7" w:rsidRPr="00405B4A" w:rsidRDefault="00544CE7" w:rsidP="00544CE7">
            <w:pPr>
              <w:jc w:val="left"/>
              <w:rPr>
                <w:i/>
                <w:sz w:val="18"/>
              </w:rPr>
            </w:pPr>
          </w:p>
        </w:tc>
        <w:tc>
          <w:tcPr>
            <w:tcW w:w="2503" w:type="dxa"/>
          </w:tcPr>
          <w:p w14:paraId="535C4E87" w14:textId="0142C6C2" w:rsidR="00544CE7" w:rsidRPr="00405B4A" w:rsidRDefault="00544CE7" w:rsidP="00544CE7">
            <w:pPr>
              <w:jc w:val="left"/>
              <w:rPr>
                <w:sz w:val="18"/>
              </w:rPr>
            </w:pPr>
            <w:r w:rsidRPr="00405B4A">
              <w:rPr>
                <w:sz w:val="18"/>
              </w:rPr>
              <w:t>Kravspecifikation 1.4.5</w:t>
            </w:r>
          </w:p>
        </w:tc>
        <w:tc>
          <w:tcPr>
            <w:tcW w:w="2102" w:type="dxa"/>
          </w:tcPr>
          <w:p w14:paraId="173D8183" w14:textId="53E5C7FB" w:rsidR="00544CE7" w:rsidRPr="00405B4A" w:rsidRDefault="00544CE7" w:rsidP="00544CE7">
            <w:pPr>
              <w:jc w:val="left"/>
              <w:rPr>
                <w:sz w:val="18"/>
                <w:szCs w:val="18"/>
              </w:rPr>
            </w:pPr>
            <w:r w:rsidRPr="00405B4A">
              <w:rPr>
                <w:b/>
                <w:bCs/>
              </w:rPr>
              <w:t>Testbukserne må gerne være navy eller anden mørk, ’neutral’ farve.</w:t>
            </w:r>
          </w:p>
        </w:tc>
        <w:tc>
          <w:tcPr>
            <w:tcW w:w="2114" w:type="dxa"/>
          </w:tcPr>
          <w:p w14:paraId="2D9E4AB8" w14:textId="77777777" w:rsidR="00544CE7" w:rsidRPr="00405B4A" w:rsidRDefault="00544CE7" w:rsidP="00544CE7">
            <w:pPr>
              <w:jc w:val="left"/>
              <w:rPr>
                <w:sz w:val="18"/>
              </w:rPr>
            </w:pPr>
          </w:p>
        </w:tc>
      </w:tr>
      <w:tr w:rsidR="00544CE7" w:rsidRPr="00405B4A" w14:paraId="04C23134" w14:textId="77777777" w:rsidTr="00BE7E99">
        <w:trPr>
          <w:jc w:val="center"/>
        </w:trPr>
        <w:tc>
          <w:tcPr>
            <w:tcW w:w="2142" w:type="dxa"/>
          </w:tcPr>
          <w:p w14:paraId="62FC5519" w14:textId="69598FF9" w:rsidR="00544CE7" w:rsidRPr="00405B4A" w:rsidRDefault="00544CE7" w:rsidP="00544CE7">
            <w:pPr>
              <w:jc w:val="left"/>
              <w:rPr>
                <w:i/>
                <w:sz w:val="18"/>
              </w:rPr>
            </w:pPr>
            <w:r w:rsidRPr="00405B4A">
              <w:rPr>
                <w:i/>
                <w:sz w:val="18"/>
              </w:rPr>
              <w:t>Spørgsmål nr. 8</w:t>
            </w:r>
          </w:p>
          <w:p w14:paraId="537C9E5E" w14:textId="77777777" w:rsidR="00544CE7" w:rsidRPr="00405B4A" w:rsidRDefault="00544CE7" w:rsidP="00544CE7">
            <w:pPr>
              <w:jc w:val="left"/>
            </w:pPr>
            <w:r w:rsidRPr="00405B4A">
              <w:t>1.4. 8. Der nævnes et ”lukkebånd”. Kan jeg få yderlige information eller illustration af, hvad der menes?</w:t>
            </w:r>
          </w:p>
          <w:p w14:paraId="25146982" w14:textId="77777777" w:rsidR="00544CE7" w:rsidRPr="00405B4A" w:rsidRDefault="00544CE7" w:rsidP="00544CE7">
            <w:pPr>
              <w:jc w:val="left"/>
              <w:rPr>
                <w:i/>
                <w:sz w:val="18"/>
              </w:rPr>
            </w:pPr>
          </w:p>
          <w:p w14:paraId="1B206FBA" w14:textId="77777777" w:rsidR="00544CE7" w:rsidRPr="00405B4A" w:rsidRDefault="00544CE7" w:rsidP="00544CE7">
            <w:pPr>
              <w:jc w:val="left"/>
              <w:rPr>
                <w:i/>
                <w:sz w:val="18"/>
              </w:rPr>
            </w:pPr>
          </w:p>
          <w:p w14:paraId="6573AECC" w14:textId="77777777" w:rsidR="00544CE7" w:rsidRPr="00405B4A" w:rsidRDefault="00544CE7" w:rsidP="00544CE7">
            <w:pPr>
              <w:jc w:val="left"/>
              <w:rPr>
                <w:i/>
                <w:sz w:val="18"/>
              </w:rPr>
            </w:pPr>
          </w:p>
        </w:tc>
        <w:tc>
          <w:tcPr>
            <w:tcW w:w="2503" w:type="dxa"/>
          </w:tcPr>
          <w:p w14:paraId="2205A360" w14:textId="654981AE" w:rsidR="00544CE7" w:rsidRPr="00405B4A" w:rsidRDefault="00544CE7" w:rsidP="00544CE7">
            <w:pPr>
              <w:jc w:val="left"/>
              <w:rPr>
                <w:sz w:val="18"/>
              </w:rPr>
            </w:pPr>
            <w:r w:rsidRPr="00405B4A">
              <w:rPr>
                <w:sz w:val="18"/>
              </w:rPr>
              <w:t>Kravspecifikation 1.4.8</w:t>
            </w:r>
          </w:p>
        </w:tc>
        <w:tc>
          <w:tcPr>
            <w:tcW w:w="2102" w:type="dxa"/>
          </w:tcPr>
          <w:p w14:paraId="4D59567E" w14:textId="224CE7C2" w:rsidR="00544CE7" w:rsidRPr="00405B4A" w:rsidRDefault="00544CE7" w:rsidP="00544CE7">
            <w:pPr>
              <w:jc w:val="left"/>
              <w:rPr>
                <w:sz w:val="18"/>
                <w:szCs w:val="18"/>
              </w:rPr>
            </w:pPr>
            <w:r w:rsidRPr="00405B4A">
              <w:rPr>
                <w:b/>
                <w:bCs/>
              </w:rPr>
              <w:t>Burrelukke (velcro) Se teknisk reference for burrelukke, der som minimum skal overholdes.</w:t>
            </w:r>
          </w:p>
        </w:tc>
        <w:tc>
          <w:tcPr>
            <w:tcW w:w="2114" w:type="dxa"/>
          </w:tcPr>
          <w:p w14:paraId="7757F796" w14:textId="77777777" w:rsidR="00544CE7" w:rsidRPr="00405B4A" w:rsidRDefault="00544CE7" w:rsidP="00544CE7">
            <w:pPr>
              <w:jc w:val="left"/>
              <w:rPr>
                <w:sz w:val="18"/>
              </w:rPr>
            </w:pPr>
          </w:p>
        </w:tc>
      </w:tr>
      <w:tr w:rsidR="00544CE7" w:rsidRPr="00405B4A" w14:paraId="37D335DD" w14:textId="77777777" w:rsidTr="00BE7E99">
        <w:trPr>
          <w:jc w:val="center"/>
        </w:trPr>
        <w:tc>
          <w:tcPr>
            <w:tcW w:w="2142" w:type="dxa"/>
          </w:tcPr>
          <w:p w14:paraId="05598D08" w14:textId="7A4B8669" w:rsidR="00544CE7" w:rsidRPr="00405B4A" w:rsidRDefault="00544CE7" w:rsidP="00544CE7">
            <w:pPr>
              <w:jc w:val="left"/>
              <w:rPr>
                <w:i/>
                <w:sz w:val="18"/>
              </w:rPr>
            </w:pPr>
            <w:r w:rsidRPr="00405B4A">
              <w:rPr>
                <w:i/>
                <w:sz w:val="18"/>
              </w:rPr>
              <w:t>Spørgsmål nr. 9</w:t>
            </w:r>
          </w:p>
          <w:p w14:paraId="466B01B2" w14:textId="77777777" w:rsidR="00544CE7" w:rsidRPr="00405B4A" w:rsidRDefault="00544CE7" w:rsidP="00544CE7">
            <w:pPr>
              <w:jc w:val="left"/>
              <w:rPr>
                <w:i/>
                <w:sz w:val="18"/>
              </w:rPr>
            </w:pPr>
          </w:p>
          <w:p w14:paraId="6F0CA87F" w14:textId="77777777" w:rsidR="00544CE7" w:rsidRPr="00405B4A" w:rsidRDefault="00544CE7" w:rsidP="00544CE7">
            <w:pPr>
              <w:jc w:val="left"/>
            </w:pPr>
            <w:r w:rsidRPr="00405B4A">
              <w:t>1.4.8. Skal der være én eller to knapper i frontlukningen?</w:t>
            </w:r>
          </w:p>
          <w:p w14:paraId="122CDC50" w14:textId="77777777" w:rsidR="00544CE7" w:rsidRPr="00405B4A" w:rsidRDefault="00544CE7" w:rsidP="00544CE7">
            <w:pPr>
              <w:jc w:val="left"/>
              <w:rPr>
                <w:i/>
                <w:sz w:val="18"/>
              </w:rPr>
            </w:pPr>
          </w:p>
          <w:p w14:paraId="243B8BC7" w14:textId="77777777" w:rsidR="00544CE7" w:rsidRPr="00405B4A" w:rsidRDefault="00544CE7" w:rsidP="00544CE7">
            <w:pPr>
              <w:jc w:val="left"/>
              <w:rPr>
                <w:i/>
                <w:sz w:val="18"/>
              </w:rPr>
            </w:pPr>
          </w:p>
        </w:tc>
        <w:tc>
          <w:tcPr>
            <w:tcW w:w="2503" w:type="dxa"/>
          </w:tcPr>
          <w:p w14:paraId="1B6E2045" w14:textId="6D68BA00" w:rsidR="00544CE7" w:rsidRPr="00405B4A" w:rsidRDefault="00544CE7" w:rsidP="00544CE7">
            <w:pPr>
              <w:jc w:val="left"/>
              <w:rPr>
                <w:sz w:val="18"/>
              </w:rPr>
            </w:pPr>
            <w:r w:rsidRPr="00405B4A">
              <w:rPr>
                <w:sz w:val="18"/>
              </w:rPr>
              <w:t>Kravspecifikation 1.4.8</w:t>
            </w:r>
          </w:p>
        </w:tc>
        <w:tc>
          <w:tcPr>
            <w:tcW w:w="2102" w:type="dxa"/>
          </w:tcPr>
          <w:p w14:paraId="00E16298" w14:textId="77777777" w:rsidR="00544CE7" w:rsidRPr="00405B4A" w:rsidRDefault="00544CE7" w:rsidP="00544CE7">
            <w:pPr>
              <w:jc w:val="left"/>
              <w:rPr>
                <w:b/>
                <w:bCs/>
              </w:rPr>
            </w:pPr>
            <w:r w:rsidRPr="00405B4A">
              <w:rPr>
                <w:b/>
                <w:bCs/>
              </w:rPr>
              <w:t>Der skal ikke være knapper i frontlukningen. Bukserne lukkes med lukkebånd (burrelukke). Se tegning 231715 og teknisk reference.</w:t>
            </w:r>
          </w:p>
          <w:p w14:paraId="6AD8BBC6" w14:textId="77777777" w:rsidR="00544CE7" w:rsidRPr="00405B4A" w:rsidRDefault="00544CE7" w:rsidP="00544CE7">
            <w:pPr>
              <w:jc w:val="left"/>
              <w:rPr>
                <w:sz w:val="18"/>
                <w:szCs w:val="18"/>
              </w:rPr>
            </w:pPr>
          </w:p>
        </w:tc>
        <w:tc>
          <w:tcPr>
            <w:tcW w:w="2114" w:type="dxa"/>
          </w:tcPr>
          <w:p w14:paraId="17A88A6D" w14:textId="77777777" w:rsidR="00544CE7" w:rsidRPr="00405B4A" w:rsidRDefault="00544CE7" w:rsidP="00544CE7">
            <w:pPr>
              <w:jc w:val="left"/>
              <w:rPr>
                <w:sz w:val="18"/>
              </w:rPr>
            </w:pPr>
          </w:p>
        </w:tc>
      </w:tr>
      <w:tr w:rsidR="00544CE7" w:rsidRPr="00405B4A" w14:paraId="4ECAF32C" w14:textId="77777777" w:rsidTr="00BE7E99">
        <w:trPr>
          <w:jc w:val="center"/>
        </w:trPr>
        <w:tc>
          <w:tcPr>
            <w:tcW w:w="2142" w:type="dxa"/>
          </w:tcPr>
          <w:p w14:paraId="5784236D" w14:textId="0B562795" w:rsidR="00544CE7" w:rsidRPr="00405B4A" w:rsidRDefault="00544CE7" w:rsidP="00544CE7">
            <w:pPr>
              <w:jc w:val="left"/>
              <w:rPr>
                <w:i/>
                <w:sz w:val="18"/>
              </w:rPr>
            </w:pPr>
            <w:r w:rsidRPr="00405B4A">
              <w:rPr>
                <w:i/>
                <w:sz w:val="18"/>
              </w:rPr>
              <w:t>Spørgsmål nr. 10</w:t>
            </w:r>
          </w:p>
          <w:p w14:paraId="5E0CA9F3" w14:textId="77777777" w:rsidR="00544CE7" w:rsidRPr="00405B4A" w:rsidRDefault="00544CE7" w:rsidP="00544CE7">
            <w:pPr>
              <w:jc w:val="left"/>
              <w:rPr>
                <w:i/>
                <w:sz w:val="18"/>
              </w:rPr>
            </w:pPr>
          </w:p>
          <w:p w14:paraId="26E0B4A8" w14:textId="4FAF0522" w:rsidR="00544CE7" w:rsidRPr="00405B4A" w:rsidRDefault="00544CE7" w:rsidP="00544CE7">
            <w:pPr>
              <w:jc w:val="left"/>
              <w:rPr>
                <w:i/>
                <w:sz w:val="18"/>
              </w:rPr>
            </w:pPr>
            <w:r w:rsidRPr="00405B4A">
              <w:t>1.4.11. Er der en bestemt placering af lynlås-lommerne som tilstræbes. Vi tænker at det skal være skrålommer, for at der skal være plads til de relativt brede lommer. Må lommerne være smallere end de 14cm på de mindste størrelser? Ellers kan der komme pladsproblemer</w:t>
            </w:r>
          </w:p>
          <w:p w14:paraId="72EC6C1F" w14:textId="77777777" w:rsidR="00544CE7" w:rsidRPr="00405B4A" w:rsidRDefault="00544CE7" w:rsidP="00544CE7">
            <w:pPr>
              <w:jc w:val="left"/>
              <w:rPr>
                <w:i/>
                <w:sz w:val="18"/>
              </w:rPr>
            </w:pPr>
          </w:p>
        </w:tc>
        <w:tc>
          <w:tcPr>
            <w:tcW w:w="2503" w:type="dxa"/>
          </w:tcPr>
          <w:p w14:paraId="72FCC357" w14:textId="1E3C0DFB" w:rsidR="00544CE7" w:rsidRPr="00405B4A" w:rsidRDefault="00544CE7" w:rsidP="00544CE7">
            <w:pPr>
              <w:jc w:val="left"/>
              <w:rPr>
                <w:sz w:val="18"/>
              </w:rPr>
            </w:pPr>
            <w:r w:rsidRPr="00405B4A">
              <w:rPr>
                <w:sz w:val="18"/>
              </w:rPr>
              <w:lastRenderedPageBreak/>
              <w:t>Kravspecifikation 1.4.11</w:t>
            </w:r>
          </w:p>
        </w:tc>
        <w:tc>
          <w:tcPr>
            <w:tcW w:w="2102" w:type="dxa"/>
          </w:tcPr>
          <w:p w14:paraId="49F9AB0B" w14:textId="0448C1B1" w:rsidR="00544CE7" w:rsidRPr="00405B4A" w:rsidRDefault="00544CE7" w:rsidP="00544CE7">
            <w:pPr>
              <w:jc w:val="left"/>
              <w:rPr>
                <w:b/>
                <w:bCs/>
              </w:rPr>
            </w:pPr>
            <w:r w:rsidRPr="00405B4A">
              <w:rPr>
                <w:b/>
                <w:bCs/>
              </w:rPr>
              <w:t>Lommerne skal overholde de angivne mål og være 140 mm brede og 180 mm dybe stiklommer +/- 5 mm..</w:t>
            </w:r>
          </w:p>
          <w:p w14:paraId="0A239180" w14:textId="77777777" w:rsidR="00544CE7" w:rsidRPr="00405B4A" w:rsidRDefault="00544CE7" w:rsidP="00544CE7">
            <w:pPr>
              <w:jc w:val="left"/>
            </w:pPr>
          </w:p>
          <w:p w14:paraId="65DED7F7" w14:textId="77777777" w:rsidR="00544CE7" w:rsidRPr="00405B4A" w:rsidRDefault="00544CE7" w:rsidP="00544CE7">
            <w:pPr>
              <w:jc w:val="left"/>
              <w:rPr>
                <w:sz w:val="18"/>
                <w:szCs w:val="18"/>
              </w:rPr>
            </w:pPr>
          </w:p>
        </w:tc>
        <w:tc>
          <w:tcPr>
            <w:tcW w:w="2114" w:type="dxa"/>
          </w:tcPr>
          <w:p w14:paraId="31100635" w14:textId="77777777" w:rsidR="00544CE7" w:rsidRPr="00405B4A" w:rsidRDefault="00544CE7" w:rsidP="00544CE7">
            <w:pPr>
              <w:jc w:val="left"/>
              <w:rPr>
                <w:sz w:val="18"/>
              </w:rPr>
            </w:pPr>
          </w:p>
        </w:tc>
      </w:tr>
      <w:tr w:rsidR="00544CE7" w:rsidRPr="00985C73" w14:paraId="4EAFCF00" w14:textId="77777777" w:rsidTr="00BE7E99">
        <w:trPr>
          <w:jc w:val="center"/>
        </w:trPr>
        <w:tc>
          <w:tcPr>
            <w:tcW w:w="2142" w:type="dxa"/>
          </w:tcPr>
          <w:p w14:paraId="157F61A8" w14:textId="77777777" w:rsidR="00544CE7" w:rsidRPr="00405B4A" w:rsidRDefault="00544CE7" w:rsidP="00544CE7">
            <w:pPr>
              <w:jc w:val="left"/>
              <w:rPr>
                <w:i/>
                <w:sz w:val="18"/>
              </w:rPr>
            </w:pPr>
          </w:p>
          <w:p w14:paraId="034FFD4B" w14:textId="0BCD740E" w:rsidR="00544CE7" w:rsidRPr="00405B4A" w:rsidRDefault="00544CE7" w:rsidP="00544CE7">
            <w:pPr>
              <w:jc w:val="left"/>
              <w:rPr>
                <w:i/>
                <w:sz w:val="18"/>
              </w:rPr>
            </w:pPr>
            <w:r w:rsidRPr="00405B4A">
              <w:rPr>
                <w:i/>
                <w:sz w:val="18"/>
              </w:rPr>
              <w:t>Spørgsmål nr. 11</w:t>
            </w:r>
          </w:p>
          <w:p w14:paraId="52D22E97" w14:textId="77777777" w:rsidR="00544CE7" w:rsidRPr="00405B4A" w:rsidRDefault="00544CE7" w:rsidP="00544CE7">
            <w:pPr>
              <w:jc w:val="left"/>
              <w:rPr>
                <w:i/>
                <w:sz w:val="18"/>
              </w:rPr>
            </w:pPr>
          </w:p>
          <w:p w14:paraId="5C60AF84" w14:textId="77777777" w:rsidR="00544CE7" w:rsidRPr="00405B4A" w:rsidRDefault="00544CE7" w:rsidP="00544CE7">
            <w:pPr>
              <w:jc w:val="left"/>
            </w:pPr>
            <w:r w:rsidRPr="00405B4A">
              <w:t>Der må ikke være logo på knapperne, men må der være logo på knapperne på testbukserne? Og skal der være de specielle marker (hærens logo) på testbukserne?</w:t>
            </w:r>
          </w:p>
          <w:p w14:paraId="763B55B9" w14:textId="77777777" w:rsidR="00544CE7" w:rsidRPr="00405B4A" w:rsidRDefault="00544CE7" w:rsidP="00544CE7">
            <w:pPr>
              <w:jc w:val="left"/>
              <w:rPr>
                <w:i/>
                <w:sz w:val="18"/>
              </w:rPr>
            </w:pPr>
          </w:p>
          <w:p w14:paraId="6CF38A9D" w14:textId="77777777" w:rsidR="00544CE7" w:rsidRPr="00405B4A" w:rsidRDefault="00544CE7" w:rsidP="00544CE7">
            <w:pPr>
              <w:jc w:val="left"/>
              <w:rPr>
                <w:i/>
                <w:sz w:val="18"/>
              </w:rPr>
            </w:pPr>
          </w:p>
        </w:tc>
        <w:tc>
          <w:tcPr>
            <w:tcW w:w="2503" w:type="dxa"/>
          </w:tcPr>
          <w:p w14:paraId="56198F63" w14:textId="1EA48EA3" w:rsidR="00544CE7" w:rsidRPr="00405B4A" w:rsidRDefault="00405B4A" w:rsidP="00544CE7">
            <w:pPr>
              <w:jc w:val="left"/>
              <w:rPr>
                <w:sz w:val="20"/>
                <w:szCs w:val="20"/>
              </w:rPr>
            </w:pPr>
            <w:r w:rsidRPr="00405B4A">
              <w:rPr>
                <w:sz w:val="20"/>
                <w:szCs w:val="20"/>
              </w:rPr>
              <w:t>Annonceringsbetingelser pkt. 2 : Opgaven</w:t>
            </w:r>
          </w:p>
        </w:tc>
        <w:tc>
          <w:tcPr>
            <w:tcW w:w="2102" w:type="dxa"/>
          </w:tcPr>
          <w:p w14:paraId="38791A2C" w14:textId="77777777" w:rsidR="00544CE7" w:rsidRPr="00405B4A" w:rsidRDefault="00544CE7" w:rsidP="00544CE7">
            <w:pPr>
              <w:jc w:val="left"/>
              <w:rPr>
                <w:b/>
                <w:bCs/>
              </w:rPr>
            </w:pPr>
            <w:r w:rsidRPr="00405B4A">
              <w:rPr>
                <w:b/>
                <w:bCs/>
              </w:rPr>
              <w:t xml:space="preserve">Ridebuksen </w:t>
            </w:r>
            <w:r w:rsidRPr="00405B4A">
              <w:rPr>
                <w:b/>
                <w:bCs/>
                <w:u w:val="single"/>
              </w:rPr>
              <w:t>SKAL</w:t>
            </w:r>
            <w:r w:rsidRPr="00405B4A">
              <w:rPr>
                <w:b/>
                <w:bCs/>
              </w:rPr>
              <w:t xml:space="preserve"> være uden producent logo/navn påsyet/broderet på- eller i buksen. Der gælder samme vilkår for Testbukserne.  De angivne labels med Forsvarets logo, skal ikke være del af testbukserne. </w:t>
            </w:r>
          </w:p>
          <w:p w14:paraId="18EDDA3C" w14:textId="77777777" w:rsidR="00544CE7" w:rsidRPr="00405B4A" w:rsidRDefault="00544CE7" w:rsidP="00544CE7">
            <w:pPr>
              <w:jc w:val="left"/>
              <w:rPr>
                <w:b/>
                <w:bCs/>
              </w:rPr>
            </w:pPr>
            <w:r w:rsidRPr="00405B4A">
              <w:rPr>
                <w:b/>
                <w:bCs/>
              </w:rPr>
              <w:t>Afprøvningen foregår anonymt, hvorfor producent kendetegn ikke må være synlige. Størrelsesmarkering, i en eller anden form, skal dog være synlig.</w:t>
            </w:r>
          </w:p>
          <w:p w14:paraId="77D9F7E0" w14:textId="77777777" w:rsidR="00544CE7" w:rsidRPr="00405B4A" w:rsidRDefault="00544CE7" w:rsidP="00544CE7">
            <w:pPr>
              <w:jc w:val="left"/>
              <w:rPr>
                <w:b/>
                <w:bCs/>
              </w:rPr>
            </w:pPr>
            <w:r w:rsidRPr="00405B4A">
              <w:rPr>
                <w:b/>
                <w:bCs/>
              </w:rPr>
              <w:t>Idet der ikke indgår knapper i modellen, anses den del af spørgsmålet, for ikke relevant.</w:t>
            </w:r>
          </w:p>
          <w:p w14:paraId="0007428B" w14:textId="77777777" w:rsidR="00544CE7" w:rsidRPr="00405B4A" w:rsidRDefault="00544CE7" w:rsidP="00544CE7">
            <w:pPr>
              <w:jc w:val="left"/>
              <w:rPr>
                <w:sz w:val="20"/>
                <w:szCs w:val="20"/>
              </w:rPr>
            </w:pPr>
          </w:p>
          <w:p w14:paraId="2D9EB2FD" w14:textId="77777777" w:rsidR="00544CE7" w:rsidRPr="00405B4A" w:rsidRDefault="00544CE7" w:rsidP="00544CE7">
            <w:pPr>
              <w:jc w:val="left"/>
              <w:rPr>
                <w:sz w:val="18"/>
                <w:szCs w:val="18"/>
              </w:rPr>
            </w:pPr>
          </w:p>
        </w:tc>
        <w:tc>
          <w:tcPr>
            <w:tcW w:w="2114" w:type="dxa"/>
          </w:tcPr>
          <w:p w14:paraId="3C456E93" w14:textId="77777777" w:rsidR="00544CE7" w:rsidRPr="00405B4A" w:rsidRDefault="00544CE7" w:rsidP="00544CE7">
            <w:pPr>
              <w:jc w:val="left"/>
              <w:rPr>
                <w:sz w:val="18"/>
              </w:rPr>
            </w:pPr>
          </w:p>
        </w:tc>
      </w:tr>
    </w:tbl>
    <w:p w14:paraId="4873F146" w14:textId="77777777" w:rsidR="00BF397E" w:rsidRPr="00985C73" w:rsidRDefault="00BF397E" w:rsidP="00544CE7">
      <w:pPr>
        <w:jc w:val="left"/>
        <w:rPr>
          <w:sz w:val="18"/>
        </w:rPr>
      </w:pPr>
    </w:p>
    <w:p w14:paraId="4873F147" w14:textId="77777777" w:rsidR="00BF397E" w:rsidRPr="00985C73" w:rsidRDefault="00BF397E" w:rsidP="00544CE7">
      <w:pPr>
        <w:jc w:val="left"/>
        <w:rPr>
          <w:sz w:val="18"/>
        </w:rPr>
      </w:pPr>
    </w:p>
    <w:p w14:paraId="4873F148" w14:textId="77777777" w:rsidR="00211C8D" w:rsidRPr="00985C73" w:rsidRDefault="00211C8D" w:rsidP="00544CE7">
      <w:pPr>
        <w:spacing w:line="240" w:lineRule="auto"/>
        <w:jc w:val="left"/>
        <w:rPr>
          <w:rFonts w:ascii="Arial" w:eastAsia="Times New Roman" w:hAnsi="Arial" w:cs="Arial"/>
          <w:b/>
          <w:sz w:val="40"/>
          <w:szCs w:val="32"/>
          <w:lang w:eastAsia="da-DK"/>
        </w:rPr>
      </w:pPr>
    </w:p>
    <w:sectPr w:rsidR="00211C8D" w:rsidRPr="00985C73"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4B592" w14:textId="77777777" w:rsidR="00D7727C" w:rsidRDefault="00D7727C" w:rsidP="00DA3F3D">
      <w:pPr>
        <w:spacing w:line="240" w:lineRule="auto"/>
      </w:pPr>
      <w:r>
        <w:separator/>
      </w:r>
    </w:p>
  </w:endnote>
  <w:endnote w:type="continuationSeparator" w:id="0">
    <w:p w14:paraId="6E328E65" w14:textId="77777777" w:rsidR="00D7727C" w:rsidRDefault="00D7727C"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F160" w14:textId="77777777" w:rsidR="00EF11CF" w:rsidRDefault="00911B2F" w:rsidP="00EF11CF">
    <w:pPr>
      <w:pStyle w:val="Sidefod"/>
    </w:pPr>
    <w:r>
      <w:t>FMI</w:t>
    </w:r>
    <w:r w:rsidR="00EF11CF">
      <w:tab/>
    </w:r>
    <w:r w:rsidR="00EF11CF">
      <w:tab/>
      <w:t xml:space="preserve">Version </w:t>
    </w:r>
    <w:r w:rsidR="00BD6EC4">
      <w:t>4</w:t>
    </w:r>
    <w:r w:rsidR="000F035D">
      <w:t>.0</w:t>
    </w:r>
  </w:p>
  <w:p w14:paraId="4873F161" w14:textId="77777777"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4D890" w14:textId="77777777" w:rsidR="00D7727C" w:rsidRDefault="00D7727C" w:rsidP="00DA3F3D">
      <w:pPr>
        <w:spacing w:line="240" w:lineRule="auto"/>
      </w:pPr>
      <w:r>
        <w:separator/>
      </w:r>
    </w:p>
  </w:footnote>
  <w:footnote w:type="continuationSeparator" w:id="0">
    <w:p w14:paraId="53E60A34" w14:textId="77777777" w:rsidR="00D7727C" w:rsidRDefault="00D7727C"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14:paraId="4873F151" w14:textId="77777777" w:rsidTr="008150FF">
      <w:tc>
        <w:tcPr>
          <w:tcW w:w="2088" w:type="dxa"/>
        </w:tcPr>
        <w:p w14:paraId="4873F14E" w14:textId="77777777" w:rsidR="0085781D" w:rsidRDefault="0085781D" w:rsidP="008150FF"/>
      </w:tc>
      <w:tc>
        <w:tcPr>
          <w:tcW w:w="5400" w:type="dxa"/>
        </w:tcPr>
        <w:p w14:paraId="4873F14F" w14:textId="77777777" w:rsidR="0085781D" w:rsidRDefault="0085781D" w:rsidP="008150FF">
          <w:pPr>
            <w:jc w:val="center"/>
          </w:pPr>
        </w:p>
      </w:tc>
      <w:tc>
        <w:tcPr>
          <w:tcW w:w="1984" w:type="dxa"/>
        </w:tcPr>
        <w:p w14:paraId="4873F150" w14:textId="77777777" w:rsidR="0085781D" w:rsidRDefault="0085781D" w:rsidP="008150FF">
          <w:pPr>
            <w:jc w:val="right"/>
          </w:pPr>
        </w:p>
      </w:tc>
    </w:tr>
  </w:tbl>
  <w:p w14:paraId="4873F152" w14:textId="77777777"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14:paraId="4873F15D" w14:textId="77777777" w:rsidTr="008150FF">
      <w:tc>
        <w:tcPr>
          <w:tcW w:w="2088" w:type="dxa"/>
        </w:tcPr>
        <w:p w14:paraId="4873F155" w14:textId="3752463E"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4873F156" w14:textId="77777777" w:rsidR="00386C37" w:rsidRDefault="00386C37" w:rsidP="008150FF">
          <w:pPr>
            <w:jc w:val="center"/>
            <w:rPr>
              <w:b/>
              <w:noProof/>
              <w:sz w:val="24"/>
            </w:rPr>
          </w:pPr>
        </w:p>
        <w:p w14:paraId="4873F157" w14:textId="77777777" w:rsidR="00FB02BE" w:rsidRDefault="00FB02BE" w:rsidP="008150FF">
          <w:pPr>
            <w:jc w:val="center"/>
            <w:rPr>
              <w:b/>
              <w:noProof/>
              <w:sz w:val="24"/>
            </w:rPr>
          </w:pPr>
        </w:p>
        <w:p w14:paraId="4873F159" w14:textId="77777777" w:rsidR="00404114" w:rsidRDefault="00404114" w:rsidP="008150FF">
          <w:pPr>
            <w:jc w:val="center"/>
            <w:rPr>
              <w:b/>
              <w:sz w:val="24"/>
            </w:rPr>
          </w:pPr>
        </w:p>
        <w:p w14:paraId="4873F15A" w14:textId="77777777" w:rsidR="00FB02BE" w:rsidRPr="00386C37" w:rsidRDefault="00FB02BE" w:rsidP="008150FF">
          <w:pPr>
            <w:jc w:val="center"/>
            <w:rPr>
              <w:b/>
              <w:sz w:val="24"/>
            </w:rPr>
          </w:pPr>
        </w:p>
        <w:p w14:paraId="4873F15B" w14:textId="77777777" w:rsidR="00386C37" w:rsidRDefault="00386C37" w:rsidP="008150FF">
          <w:pPr>
            <w:jc w:val="center"/>
          </w:pPr>
        </w:p>
      </w:tc>
      <w:tc>
        <w:tcPr>
          <w:tcW w:w="1984" w:type="dxa"/>
        </w:tcPr>
        <w:p w14:paraId="4873F15C" w14:textId="77777777" w:rsidR="00386C37" w:rsidRDefault="00386C37" w:rsidP="008150FF">
          <w:pPr>
            <w:jc w:val="right"/>
          </w:pPr>
        </w:p>
      </w:tc>
    </w:tr>
  </w:tbl>
  <w:p w14:paraId="4873F15E" w14:textId="739CD092" w:rsidR="00211C8D" w:rsidRDefault="004A2280"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14:editId="15658B47">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3F165" w14:textId="77777777"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14:paraId="4873F165" w14:textId="77777777"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14:paraId="4873F15F" w14:textId="77777777"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hyphenationZone w:val="425"/>
  <w:drawingGridHorizontalSpacing w:val="8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6B1A"/>
    <w:rsid w:val="000C493B"/>
    <w:rsid w:val="000D0C37"/>
    <w:rsid w:val="000D3820"/>
    <w:rsid w:val="000E07C6"/>
    <w:rsid w:val="000F035D"/>
    <w:rsid w:val="000F4DDA"/>
    <w:rsid w:val="001052D8"/>
    <w:rsid w:val="001107F7"/>
    <w:rsid w:val="00111A4F"/>
    <w:rsid w:val="00142533"/>
    <w:rsid w:val="00146ACC"/>
    <w:rsid w:val="00147B26"/>
    <w:rsid w:val="00147BF2"/>
    <w:rsid w:val="001567ED"/>
    <w:rsid w:val="00181C6B"/>
    <w:rsid w:val="001F3410"/>
    <w:rsid w:val="00211C8D"/>
    <w:rsid w:val="00214E06"/>
    <w:rsid w:val="002434D2"/>
    <w:rsid w:val="00244B0F"/>
    <w:rsid w:val="00251957"/>
    <w:rsid w:val="00262119"/>
    <w:rsid w:val="0029120B"/>
    <w:rsid w:val="002B36E6"/>
    <w:rsid w:val="002C72D9"/>
    <w:rsid w:val="00306222"/>
    <w:rsid w:val="00307A91"/>
    <w:rsid w:val="00314303"/>
    <w:rsid w:val="003450B9"/>
    <w:rsid w:val="0034591F"/>
    <w:rsid w:val="00364CE0"/>
    <w:rsid w:val="003737BF"/>
    <w:rsid w:val="00386C37"/>
    <w:rsid w:val="00393117"/>
    <w:rsid w:val="003A4449"/>
    <w:rsid w:val="003B283B"/>
    <w:rsid w:val="003B554F"/>
    <w:rsid w:val="003D492A"/>
    <w:rsid w:val="00404114"/>
    <w:rsid w:val="00405B4A"/>
    <w:rsid w:val="00412558"/>
    <w:rsid w:val="004442DE"/>
    <w:rsid w:val="004834EE"/>
    <w:rsid w:val="00486496"/>
    <w:rsid w:val="004A2280"/>
    <w:rsid w:val="004B044B"/>
    <w:rsid w:val="004C31BD"/>
    <w:rsid w:val="004E07C9"/>
    <w:rsid w:val="004E7608"/>
    <w:rsid w:val="00533CA2"/>
    <w:rsid w:val="00544CE7"/>
    <w:rsid w:val="005751BD"/>
    <w:rsid w:val="00575839"/>
    <w:rsid w:val="00577A39"/>
    <w:rsid w:val="00595E43"/>
    <w:rsid w:val="005B3CF9"/>
    <w:rsid w:val="005B519E"/>
    <w:rsid w:val="005C5FAE"/>
    <w:rsid w:val="005F53E3"/>
    <w:rsid w:val="005F7BDE"/>
    <w:rsid w:val="006030E7"/>
    <w:rsid w:val="00620728"/>
    <w:rsid w:val="00641690"/>
    <w:rsid w:val="00685B98"/>
    <w:rsid w:val="00693EAC"/>
    <w:rsid w:val="006A588B"/>
    <w:rsid w:val="006B41F4"/>
    <w:rsid w:val="0070065E"/>
    <w:rsid w:val="007231A5"/>
    <w:rsid w:val="00732B4C"/>
    <w:rsid w:val="00757177"/>
    <w:rsid w:val="0076532A"/>
    <w:rsid w:val="00796E1B"/>
    <w:rsid w:val="007B69C8"/>
    <w:rsid w:val="007D2C85"/>
    <w:rsid w:val="007E1415"/>
    <w:rsid w:val="007E6E6C"/>
    <w:rsid w:val="008150FF"/>
    <w:rsid w:val="008218E7"/>
    <w:rsid w:val="00826A0C"/>
    <w:rsid w:val="00845C3C"/>
    <w:rsid w:val="0084775C"/>
    <w:rsid w:val="0085781D"/>
    <w:rsid w:val="00866473"/>
    <w:rsid w:val="008706EF"/>
    <w:rsid w:val="0089155A"/>
    <w:rsid w:val="008A0E1B"/>
    <w:rsid w:val="008A49CF"/>
    <w:rsid w:val="008A7664"/>
    <w:rsid w:val="008B7911"/>
    <w:rsid w:val="008C1916"/>
    <w:rsid w:val="008E32D2"/>
    <w:rsid w:val="00911B2F"/>
    <w:rsid w:val="0093356A"/>
    <w:rsid w:val="009368A4"/>
    <w:rsid w:val="00947FE2"/>
    <w:rsid w:val="009664CC"/>
    <w:rsid w:val="00985C73"/>
    <w:rsid w:val="0099242E"/>
    <w:rsid w:val="009A34E5"/>
    <w:rsid w:val="009C0A30"/>
    <w:rsid w:val="009F0293"/>
    <w:rsid w:val="00A16630"/>
    <w:rsid w:val="00A24F3C"/>
    <w:rsid w:val="00A27F75"/>
    <w:rsid w:val="00A34830"/>
    <w:rsid w:val="00A75A31"/>
    <w:rsid w:val="00AA6E9D"/>
    <w:rsid w:val="00AD46E1"/>
    <w:rsid w:val="00B14019"/>
    <w:rsid w:val="00B3224A"/>
    <w:rsid w:val="00B32481"/>
    <w:rsid w:val="00B40D56"/>
    <w:rsid w:val="00B75F98"/>
    <w:rsid w:val="00B7704F"/>
    <w:rsid w:val="00B83F37"/>
    <w:rsid w:val="00B975D8"/>
    <w:rsid w:val="00BD6EC4"/>
    <w:rsid w:val="00BD7872"/>
    <w:rsid w:val="00BE7E99"/>
    <w:rsid w:val="00BF397E"/>
    <w:rsid w:val="00C05A7B"/>
    <w:rsid w:val="00C22B3E"/>
    <w:rsid w:val="00C36E57"/>
    <w:rsid w:val="00C43240"/>
    <w:rsid w:val="00C504DA"/>
    <w:rsid w:val="00C65077"/>
    <w:rsid w:val="00CA2F74"/>
    <w:rsid w:val="00CA4B9D"/>
    <w:rsid w:val="00CA6969"/>
    <w:rsid w:val="00CB63BF"/>
    <w:rsid w:val="00CC7A87"/>
    <w:rsid w:val="00D3045A"/>
    <w:rsid w:val="00D3295F"/>
    <w:rsid w:val="00D50142"/>
    <w:rsid w:val="00D525CD"/>
    <w:rsid w:val="00D54A5B"/>
    <w:rsid w:val="00D717DE"/>
    <w:rsid w:val="00D7727C"/>
    <w:rsid w:val="00D80717"/>
    <w:rsid w:val="00D8718F"/>
    <w:rsid w:val="00D971AD"/>
    <w:rsid w:val="00DA2D37"/>
    <w:rsid w:val="00DA3F3D"/>
    <w:rsid w:val="00DC5A6E"/>
    <w:rsid w:val="00DD3D20"/>
    <w:rsid w:val="00DF1C16"/>
    <w:rsid w:val="00E50F59"/>
    <w:rsid w:val="00E55742"/>
    <w:rsid w:val="00EA4A38"/>
    <w:rsid w:val="00ED3382"/>
    <w:rsid w:val="00ED432A"/>
    <w:rsid w:val="00EF11CF"/>
    <w:rsid w:val="00EF59EB"/>
    <w:rsid w:val="00F0427F"/>
    <w:rsid w:val="00F40F02"/>
    <w:rsid w:val="00F46B07"/>
    <w:rsid w:val="00FB02BE"/>
    <w:rsid w:val="00FB610E"/>
    <w:rsid w:val="00FC5149"/>
    <w:rsid w:val="00FD2E9E"/>
    <w:rsid w:val="00FD5E88"/>
    <w:rsid w:val="00FD696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73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uiPriority w:val="99"/>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uiPriority w:val="99"/>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746607476">
      <w:bodyDiv w:val="1"/>
      <w:marLeft w:val="0"/>
      <w:marRight w:val="0"/>
      <w:marTop w:val="0"/>
      <w:marBottom w:val="0"/>
      <w:divBdr>
        <w:top w:val="none" w:sz="0" w:space="0" w:color="auto"/>
        <w:left w:val="none" w:sz="0" w:space="0" w:color="auto"/>
        <w:bottom w:val="none" w:sz="0" w:space="0" w:color="auto"/>
        <w:right w:val="none" w:sz="0" w:space="0" w:color="auto"/>
      </w:divBdr>
    </w:div>
    <w:div w:id="754519621">
      <w:bodyDiv w:val="1"/>
      <w:marLeft w:val="0"/>
      <w:marRight w:val="0"/>
      <w:marTop w:val="0"/>
      <w:marBottom w:val="0"/>
      <w:divBdr>
        <w:top w:val="none" w:sz="0" w:space="0" w:color="auto"/>
        <w:left w:val="none" w:sz="0" w:space="0" w:color="auto"/>
        <w:bottom w:val="none" w:sz="0" w:space="0" w:color="auto"/>
        <w:right w:val="none" w:sz="0" w:space="0" w:color="auto"/>
      </w:divBdr>
    </w:div>
    <w:div w:id="914826601">
      <w:bodyDiv w:val="1"/>
      <w:marLeft w:val="0"/>
      <w:marRight w:val="0"/>
      <w:marTop w:val="0"/>
      <w:marBottom w:val="0"/>
      <w:divBdr>
        <w:top w:val="none" w:sz="0" w:space="0" w:color="auto"/>
        <w:left w:val="none" w:sz="0" w:space="0" w:color="auto"/>
        <w:bottom w:val="none" w:sz="0" w:space="0" w:color="auto"/>
        <w:right w:val="none" w:sz="0" w:space="0" w:color="auto"/>
      </w:divBdr>
    </w:div>
    <w:div w:id="926117967">
      <w:bodyDiv w:val="1"/>
      <w:marLeft w:val="0"/>
      <w:marRight w:val="0"/>
      <w:marTop w:val="0"/>
      <w:marBottom w:val="0"/>
      <w:divBdr>
        <w:top w:val="none" w:sz="0" w:space="0" w:color="auto"/>
        <w:left w:val="none" w:sz="0" w:space="0" w:color="auto"/>
        <w:bottom w:val="none" w:sz="0" w:space="0" w:color="auto"/>
        <w:right w:val="none" w:sz="0" w:space="0" w:color="auto"/>
      </w:divBdr>
    </w:div>
    <w:div w:id="1001083902">
      <w:bodyDiv w:val="1"/>
      <w:marLeft w:val="0"/>
      <w:marRight w:val="0"/>
      <w:marTop w:val="0"/>
      <w:marBottom w:val="0"/>
      <w:divBdr>
        <w:top w:val="none" w:sz="0" w:space="0" w:color="auto"/>
        <w:left w:val="none" w:sz="0" w:space="0" w:color="auto"/>
        <w:bottom w:val="none" w:sz="0" w:space="0" w:color="auto"/>
        <w:right w:val="none" w:sz="0" w:space="0" w:color="auto"/>
      </w:divBdr>
    </w:div>
    <w:div w:id="1335373674">
      <w:bodyDiv w:val="1"/>
      <w:marLeft w:val="0"/>
      <w:marRight w:val="0"/>
      <w:marTop w:val="0"/>
      <w:marBottom w:val="0"/>
      <w:divBdr>
        <w:top w:val="none" w:sz="0" w:space="0" w:color="auto"/>
        <w:left w:val="none" w:sz="0" w:space="0" w:color="auto"/>
        <w:bottom w:val="none" w:sz="0" w:space="0" w:color="auto"/>
        <w:right w:val="none" w:sz="0" w:space="0" w:color="auto"/>
      </w:divBdr>
    </w:div>
    <w:div w:id="1633513920">
      <w:bodyDiv w:val="1"/>
      <w:marLeft w:val="0"/>
      <w:marRight w:val="0"/>
      <w:marTop w:val="0"/>
      <w:marBottom w:val="0"/>
      <w:divBdr>
        <w:top w:val="none" w:sz="0" w:space="0" w:color="auto"/>
        <w:left w:val="none" w:sz="0" w:space="0" w:color="auto"/>
        <w:bottom w:val="none" w:sz="0" w:space="0" w:color="auto"/>
        <w:right w:val="none" w:sz="0" w:space="0" w:color="auto"/>
      </w:divBdr>
    </w:div>
    <w:div w:id="1741516106">
      <w:bodyDiv w:val="1"/>
      <w:marLeft w:val="0"/>
      <w:marRight w:val="0"/>
      <w:marTop w:val="0"/>
      <w:marBottom w:val="0"/>
      <w:divBdr>
        <w:top w:val="none" w:sz="0" w:space="0" w:color="auto"/>
        <w:left w:val="none" w:sz="0" w:space="0" w:color="auto"/>
        <w:bottom w:val="none" w:sz="0" w:space="0" w:color="auto"/>
        <w:right w:val="none" w:sz="0" w:space="0" w:color="auto"/>
      </w:divBdr>
    </w:div>
    <w:div w:id="1744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2.xml><?xml version="1.0" encoding="utf-8"?>
<ds:datastoreItem xmlns:ds="http://schemas.openxmlformats.org/officeDocument/2006/customXml" ds:itemID="{E8911AE3-A63A-4E3D-9ACD-36CF179F97C9}">
  <ds:schemaRefs>
    <ds:schemaRef ds:uri="http://purl.org/dc/dcmitype/"/>
    <ds:schemaRef ds:uri="b92a7b62-18c2-4926-a891-55c0c57152a8"/>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4.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A697CC-71F7-4E77-AF30-42F94E07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EA6FC3C3</Template>
  <TotalTime>0</TotalTime>
  <Pages>3</Pages>
  <Words>496</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2020-01-14T06:18:00Z</dcterms:created>
  <dcterms:modified xsi:type="dcterms:W3CDTF">2020-01-14T06:18:00Z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1be836d1-19a0-4c1d-bd76-90ab6d03d018</vt:lpwstr>
  </property>
  <property fmtid="{D5CDD505-2E9C-101B-9397-08002B2CF9AE}" pid="15" name="Klassifikation">
    <vt:lpwstr>IKKE KLASSIFICERET</vt:lpwstr>
  </property>
  <property fmtid="{D5CDD505-2E9C-101B-9397-08002B2CF9AE}" pid="16" name="Maerkning">
    <vt:lpwstr/>
  </property>
</Properties>
</file>