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BE89" w14:textId="77777777" w:rsidR="00E87F7C" w:rsidRDefault="00E87F7C" w:rsidP="00E87F7C">
      <w:pPr>
        <w:spacing w:after="68"/>
        <w:ind w:left="0" w:right="0" w:firstLine="0"/>
        <w:jc w:val="left"/>
      </w:pPr>
    </w:p>
    <w:p w14:paraId="54453A5A" w14:textId="77777777" w:rsidR="00E87F7C" w:rsidRDefault="00E87F7C" w:rsidP="00E87F7C">
      <w:pPr>
        <w:spacing w:after="73"/>
        <w:ind w:left="0" w:right="0" w:firstLine="0"/>
        <w:jc w:val="left"/>
      </w:pPr>
      <w:r>
        <w:rPr>
          <w:b/>
          <w:color w:val="FFFFFF"/>
          <w:sz w:val="17"/>
        </w:rPr>
        <w:t xml:space="preserve"> </w:t>
      </w:r>
    </w:p>
    <w:p w14:paraId="7EDC6B74" w14:textId="77777777" w:rsidR="00E87F7C" w:rsidRDefault="00E87F7C" w:rsidP="00E87F7C">
      <w:pPr>
        <w:spacing w:after="68"/>
        <w:ind w:left="0" w:right="0" w:firstLine="0"/>
        <w:jc w:val="left"/>
      </w:pPr>
      <w:r>
        <w:rPr>
          <w:b/>
          <w:color w:val="FFFFFF"/>
          <w:sz w:val="17"/>
        </w:rPr>
        <w:t xml:space="preserve"> </w:t>
      </w:r>
    </w:p>
    <w:p w14:paraId="69133C65" w14:textId="77777777" w:rsidR="00E87F7C" w:rsidRDefault="00E87F7C" w:rsidP="00E87F7C">
      <w:pPr>
        <w:spacing w:after="0"/>
        <w:ind w:left="0" w:right="0" w:firstLine="0"/>
        <w:jc w:val="left"/>
      </w:pPr>
      <w:r>
        <w:rPr>
          <w:b/>
          <w:color w:val="FFFFFF"/>
          <w:sz w:val="17"/>
        </w:rPr>
        <w:t xml:space="preserve"> </w:t>
      </w:r>
    </w:p>
    <w:p w14:paraId="2200E741" w14:textId="77777777" w:rsidR="00E87F7C" w:rsidRDefault="00E87F7C" w:rsidP="00E87F7C">
      <w:pPr>
        <w:spacing w:after="33"/>
        <w:ind w:left="1" w:right="-578" w:firstLine="0"/>
        <w:jc w:val="left"/>
      </w:pPr>
    </w:p>
    <w:p w14:paraId="17B4660F" w14:textId="77777777" w:rsidR="00E87F7C" w:rsidRDefault="00E87F7C" w:rsidP="00E87F7C">
      <w:pPr>
        <w:spacing w:after="50"/>
        <w:ind w:left="0" w:right="0" w:firstLine="0"/>
        <w:jc w:val="left"/>
      </w:pPr>
      <w:r>
        <w:rPr>
          <w:b/>
          <w:color w:val="FFFFFF"/>
          <w:sz w:val="17"/>
        </w:rPr>
        <w:t xml:space="preserve"> </w:t>
      </w:r>
      <w:r>
        <w:rPr>
          <w:b/>
          <w:color w:val="FFFFFF"/>
          <w:sz w:val="17"/>
        </w:rPr>
        <w:tab/>
      </w:r>
      <w:r>
        <w:t xml:space="preserve"> </w:t>
      </w:r>
    </w:p>
    <w:p w14:paraId="7EBBFED3" w14:textId="77777777" w:rsidR="00E87F7C" w:rsidRDefault="00E87F7C" w:rsidP="00E87F7C">
      <w:pPr>
        <w:spacing w:after="10" w:line="337" w:lineRule="auto"/>
        <w:ind w:left="0" w:right="2880" w:firstLine="0"/>
        <w:jc w:val="left"/>
      </w:pPr>
      <w:r>
        <w:rPr>
          <w:b/>
          <w:color w:val="FFFFFF"/>
          <w:sz w:val="17"/>
        </w:rPr>
        <w:t xml:space="preserve"> </w:t>
      </w:r>
      <w:r>
        <w:t xml:space="preserve"> </w:t>
      </w:r>
    </w:p>
    <w:p w14:paraId="0D2BD965" w14:textId="77777777" w:rsidR="00E87F7C" w:rsidRDefault="00E87F7C" w:rsidP="00E87F7C">
      <w:pPr>
        <w:spacing w:after="0"/>
        <w:ind w:left="0" w:right="0" w:firstLine="0"/>
        <w:jc w:val="left"/>
        <w:rPr>
          <w:b/>
          <w:sz w:val="46"/>
        </w:rPr>
      </w:pPr>
    </w:p>
    <w:p w14:paraId="663FAB2A" w14:textId="77777777" w:rsidR="00E87F7C" w:rsidRDefault="00E87F7C" w:rsidP="00E87F7C">
      <w:pPr>
        <w:spacing w:after="0"/>
        <w:ind w:left="0" w:right="0" w:firstLine="0"/>
        <w:jc w:val="left"/>
        <w:rPr>
          <w:b/>
          <w:sz w:val="46"/>
        </w:rPr>
      </w:pPr>
    </w:p>
    <w:p w14:paraId="3396624B" w14:textId="654D8815" w:rsidR="00E87F7C" w:rsidRDefault="00E87F7C" w:rsidP="00E87F7C">
      <w:pPr>
        <w:spacing w:after="0"/>
        <w:ind w:left="0" w:right="0" w:firstLine="0"/>
        <w:jc w:val="left"/>
      </w:pPr>
      <w:r>
        <w:rPr>
          <w:b/>
          <w:sz w:val="46"/>
        </w:rPr>
        <w:t xml:space="preserve">Kontrakt om </w:t>
      </w:r>
      <w:r w:rsidR="005935BF">
        <w:rPr>
          <w:b/>
          <w:sz w:val="46"/>
        </w:rPr>
        <w:t>RTK</w:t>
      </w:r>
      <w:r w:rsidR="00AA5554">
        <w:rPr>
          <w:b/>
          <w:sz w:val="46"/>
        </w:rPr>
        <w:t>-</w:t>
      </w:r>
      <w:r w:rsidR="005935BF">
        <w:rPr>
          <w:b/>
          <w:sz w:val="46"/>
        </w:rPr>
        <w:t>stationer</w:t>
      </w:r>
    </w:p>
    <w:p w14:paraId="2B45B0A3" w14:textId="77777777" w:rsidR="00E87F7C" w:rsidRDefault="00E87F7C" w:rsidP="00E87F7C">
      <w:pPr>
        <w:spacing w:after="29"/>
        <w:ind w:left="-5" w:right="0"/>
        <w:jc w:val="left"/>
      </w:pPr>
    </w:p>
    <w:p w14:paraId="2B962B71" w14:textId="4704E3B2" w:rsidR="00E87F7C" w:rsidRDefault="00E87F7C" w:rsidP="00E87F7C">
      <w:pPr>
        <w:spacing w:after="29"/>
        <w:ind w:left="-5" w:right="0"/>
        <w:jc w:val="left"/>
      </w:pPr>
      <w:r>
        <w:t>Dato</w:t>
      </w:r>
      <w:r>
        <w:rPr>
          <w:color w:val="FFFFFF"/>
        </w:rPr>
        <w:t xml:space="preserve"> </w:t>
      </w:r>
      <w:r>
        <w:br w:type="page"/>
      </w:r>
    </w:p>
    <w:p w14:paraId="3B0D59CE" w14:textId="77777777" w:rsidR="00E87F7C" w:rsidRDefault="00E87F7C" w:rsidP="00E87F7C">
      <w:pPr>
        <w:spacing w:after="372"/>
        <w:ind w:left="-5" w:right="0"/>
        <w:jc w:val="left"/>
      </w:pPr>
      <w:r>
        <w:rPr>
          <w:b/>
        </w:rPr>
        <w:lastRenderedPageBreak/>
        <w:t>Indholdsfortegnelse</w:t>
      </w:r>
      <w:r>
        <w:t xml:space="preserve"> </w:t>
      </w:r>
    </w:p>
    <w:sdt>
      <w:sdtPr>
        <w:rPr>
          <w:b w:val="0"/>
        </w:rPr>
        <w:id w:val="1893454628"/>
        <w:docPartObj>
          <w:docPartGallery w:val="Table of Contents"/>
        </w:docPartObj>
      </w:sdtPr>
      <w:sdtEndPr/>
      <w:sdtContent>
        <w:p w14:paraId="57AEDD6C" w14:textId="6F649240" w:rsidR="00DB4105" w:rsidRDefault="00E87F7C">
          <w:pPr>
            <w:pStyle w:val="Indholdsfortegnelse1"/>
            <w:tabs>
              <w:tab w:val="left" w:pos="577"/>
              <w:tab w:val="right" w:pos="9799"/>
            </w:tabs>
            <w:rPr>
              <w:rFonts w:asciiTheme="minorHAnsi" w:eastAsiaTheme="minorEastAsia" w:hAnsiTheme="minorHAnsi" w:cstheme="minorBidi"/>
              <w:b w:val="0"/>
              <w:noProof/>
              <w:color w:val="auto"/>
              <w:sz w:val="22"/>
            </w:rPr>
          </w:pPr>
          <w:r>
            <w:fldChar w:fldCharType="begin"/>
          </w:r>
          <w:r>
            <w:instrText xml:space="preserve"> TOC \o "1-2" \h \z \u </w:instrText>
          </w:r>
          <w:r>
            <w:fldChar w:fldCharType="separate"/>
          </w:r>
          <w:hyperlink w:anchor="_Toc115256260" w:history="1">
            <w:r w:rsidR="00DB4105" w:rsidRPr="009359E4">
              <w:rPr>
                <w:rStyle w:val="Hyperlink"/>
                <w:rFonts w:ascii="Calibri" w:eastAsia="Calibri" w:hAnsi="Calibri" w:cs="Calibri"/>
                <w:noProof/>
              </w:rPr>
              <w:t>1</w:t>
            </w:r>
            <w:r w:rsidR="00DB4105">
              <w:rPr>
                <w:rFonts w:asciiTheme="minorHAnsi" w:eastAsiaTheme="minorEastAsia" w:hAnsiTheme="minorHAnsi" w:cstheme="minorBidi"/>
                <w:b w:val="0"/>
                <w:noProof/>
                <w:color w:val="auto"/>
                <w:sz w:val="22"/>
              </w:rPr>
              <w:tab/>
            </w:r>
            <w:r w:rsidR="00DB4105" w:rsidRPr="009359E4">
              <w:rPr>
                <w:rStyle w:val="Hyperlink"/>
                <w:noProof/>
              </w:rPr>
              <w:t>Aftalegrundlag</w:t>
            </w:r>
            <w:r w:rsidR="00DB4105">
              <w:rPr>
                <w:noProof/>
                <w:webHidden/>
              </w:rPr>
              <w:tab/>
            </w:r>
            <w:r w:rsidR="00DB4105">
              <w:rPr>
                <w:noProof/>
                <w:webHidden/>
              </w:rPr>
              <w:fldChar w:fldCharType="begin"/>
            </w:r>
            <w:r w:rsidR="00DB4105">
              <w:rPr>
                <w:noProof/>
                <w:webHidden/>
              </w:rPr>
              <w:instrText xml:space="preserve"> PAGEREF _Toc115256260 \h </w:instrText>
            </w:r>
            <w:r w:rsidR="00DB4105">
              <w:rPr>
                <w:noProof/>
                <w:webHidden/>
              </w:rPr>
            </w:r>
            <w:r w:rsidR="00DB4105">
              <w:rPr>
                <w:noProof/>
                <w:webHidden/>
              </w:rPr>
              <w:fldChar w:fldCharType="separate"/>
            </w:r>
            <w:r w:rsidR="00DB4105">
              <w:rPr>
                <w:noProof/>
                <w:webHidden/>
              </w:rPr>
              <w:t>3</w:t>
            </w:r>
            <w:r w:rsidR="00DB4105">
              <w:rPr>
                <w:noProof/>
                <w:webHidden/>
              </w:rPr>
              <w:fldChar w:fldCharType="end"/>
            </w:r>
          </w:hyperlink>
        </w:p>
        <w:p w14:paraId="6A716E18" w14:textId="5F83DCA3" w:rsidR="00DB4105" w:rsidRDefault="003A5422">
          <w:pPr>
            <w:pStyle w:val="Indholdsfortegnelse1"/>
            <w:tabs>
              <w:tab w:val="left" w:pos="577"/>
              <w:tab w:val="right" w:pos="9799"/>
            </w:tabs>
            <w:rPr>
              <w:rFonts w:asciiTheme="minorHAnsi" w:eastAsiaTheme="minorEastAsia" w:hAnsiTheme="minorHAnsi" w:cstheme="minorBidi"/>
              <w:b w:val="0"/>
              <w:noProof/>
              <w:color w:val="auto"/>
              <w:sz w:val="22"/>
            </w:rPr>
          </w:pPr>
          <w:hyperlink w:anchor="_Toc115256261" w:history="1">
            <w:r w:rsidR="00DB4105" w:rsidRPr="009359E4">
              <w:rPr>
                <w:rStyle w:val="Hyperlink"/>
                <w:rFonts w:ascii="Calibri" w:eastAsia="Calibri" w:hAnsi="Calibri" w:cs="Calibri"/>
                <w:noProof/>
              </w:rPr>
              <w:t>2</w:t>
            </w:r>
            <w:r w:rsidR="00DB4105">
              <w:rPr>
                <w:rFonts w:asciiTheme="minorHAnsi" w:eastAsiaTheme="minorEastAsia" w:hAnsiTheme="minorHAnsi" w:cstheme="minorBidi"/>
                <w:b w:val="0"/>
                <w:noProof/>
                <w:color w:val="auto"/>
                <w:sz w:val="22"/>
              </w:rPr>
              <w:tab/>
            </w:r>
            <w:r w:rsidR="00DB4105" w:rsidRPr="009359E4">
              <w:rPr>
                <w:rStyle w:val="Hyperlink"/>
                <w:noProof/>
              </w:rPr>
              <w:t>Ikke-eksklusivitet</w:t>
            </w:r>
            <w:r w:rsidR="00DB4105">
              <w:rPr>
                <w:noProof/>
                <w:webHidden/>
              </w:rPr>
              <w:tab/>
            </w:r>
            <w:r w:rsidR="00DB4105">
              <w:rPr>
                <w:noProof/>
                <w:webHidden/>
              </w:rPr>
              <w:fldChar w:fldCharType="begin"/>
            </w:r>
            <w:r w:rsidR="00DB4105">
              <w:rPr>
                <w:noProof/>
                <w:webHidden/>
              </w:rPr>
              <w:instrText xml:space="preserve"> PAGEREF _Toc115256261 \h </w:instrText>
            </w:r>
            <w:r w:rsidR="00DB4105">
              <w:rPr>
                <w:noProof/>
                <w:webHidden/>
              </w:rPr>
            </w:r>
            <w:r w:rsidR="00DB4105">
              <w:rPr>
                <w:noProof/>
                <w:webHidden/>
              </w:rPr>
              <w:fldChar w:fldCharType="separate"/>
            </w:r>
            <w:r w:rsidR="00DB4105">
              <w:rPr>
                <w:noProof/>
                <w:webHidden/>
              </w:rPr>
              <w:t>3</w:t>
            </w:r>
            <w:r w:rsidR="00DB4105">
              <w:rPr>
                <w:noProof/>
                <w:webHidden/>
              </w:rPr>
              <w:fldChar w:fldCharType="end"/>
            </w:r>
          </w:hyperlink>
        </w:p>
        <w:p w14:paraId="1C998435" w14:textId="5231E92E" w:rsidR="00DB4105" w:rsidRDefault="003A5422">
          <w:pPr>
            <w:pStyle w:val="Indholdsfortegnelse1"/>
            <w:tabs>
              <w:tab w:val="left" w:pos="577"/>
              <w:tab w:val="right" w:pos="9799"/>
            </w:tabs>
            <w:rPr>
              <w:rFonts w:asciiTheme="minorHAnsi" w:eastAsiaTheme="minorEastAsia" w:hAnsiTheme="minorHAnsi" w:cstheme="minorBidi"/>
              <w:b w:val="0"/>
              <w:noProof/>
              <w:color w:val="auto"/>
              <w:sz w:val="22"/>
            </w:rPr>
          </w:pPr>
          <w:hyperlink w:anchor="_Toc115256262" w:history="1">
            <w:r w:rsidR="00DB4105" w:rsidRPr="009359E4">
              <w:rPr>
                <w:rStyle w:val="Hyperlink"/>
                <w:rFonts w:ascii="Calibri" w:eastAsia="Calibri" w:hAnsi="Calibri" w:cs="Calibri"/>
                <w:noProof/>
              </w:rPr>
              <w:t>3</w:t>
            </w:r>
            <w:r w:rsidR="00DB4105">
              <w:rPr>
                <w:rFonts w:asciiTheme="minorHAnsi" w:eastAsiaTheme="minorEastAsia" w:hAnsiTheme="minorHAnsi" w:cstheme="minorBidi"/>
                <w:b w:val="0"/>
                <w:noProof/>
                <w:color w:val="auto"/>
                <w:sz w:val="22"/>
              </w:rPr>
              <w:tab/>
            </w:r>
            <w:r w:rsidR="00DB4105" w:rsidRPr="009359E4">
              <w:rPr>
                <w:rStyle w:val="Hyperlink"/>
                <w:noProof/>
              </w:rPr>
              <w:t>Kontaktpersoner</w:t>
            </w:r>
            <w:r w:rsidR="00DB4105">
              <w:rPr>
                <w:noProof/>
                <w:webHidden/>
              </w:rPr>
              <w:tab/>
            </w:r>
            <w:r w:rsidR="00DB4105">
              <w:rPr>
                <w:noProof/>
                <w:webHidden/>
              </w:rPr>
              <w:fldChar w:fldCharType="begin"/>
            </w:r>
            <w:r w:rsidR="00DB4105">
              <w:rPr>
                <w:noProof/>
                <w:webHidden/>
              </w:rPr>
              <w:instrText xml:space="preserve"> PAGEREF _Toc115256262 \h </w:instrText>
            </w:r>
            <w:r w:rsidR="00DB4105">
              <w:rPr>
                <w:noProof/>
                <w:webHidden/>
              </w:rPr>
            </w:r>
            <w:r w:rsidR="00DB4105">
              <w:rPr>
                <w:noProof/>
                <w:webHidden/>
              </w:rPr>
              <w:fldChar w:fldCharType="separate"/>
            </w:r>
            <w:r w:rsidR="00DB4105">
              <w:rPr>
                <w:noProof/>
                <w:webHidden/>
              </w:rPr>
              <w:t>3</w:t>
            </w:r>
            <w:r w:rsidR="00DB4105">
              <w:rPr>
                <w:noProof/>
                <w:webHidden/>
              </w:rPr>
              <w:fldChar w:fldCharType="end"/>
            </w:r>
          </w:hyperlink>
        </w:p>
        <w:p w14:paraId="4871B7E6" w14:textId="065EF353" w:rsidR="00DB4105" w:rsidRDefault="003A5422">
          <w:pPr>
            <w:pStyle w:val="Indholdsfortegnelse1"/>
            <w:tabs>
              <w:tab w:val="left" w:pos="577"/>
              <w:tab w:val="right" w:pos="9799"/>
            </w:tabs>
            <w:rPr>
              <w:rFonts w:asciiTheme="minorHAnsi" w:eastAsiaTheme="minorEastAsia" w:hAnsiTheme="minorHAnsi" w:cstheme="minorBidi"/>
              <w:b w:val="0"/>
              <w:noProof/>
              <w:color w:val="auto"/>
              <w:sz w:val="22"/>
            </w:rPr>
          </w:pPr>
          <w:hyperlink w:anchor="_Toc115256263" w:history="1">
            <w:r w:rsidR="00DB4105" w:rsidRPr="009359E4">
              <w:rPr>
                <w:rStyle w:val="Hyperlink"/>
                <w:rFonts w:ascii="Calibri" w:eastAsia="Calibri" w:hAnsi="Calibri" w:cs="Calibri"/>
                <w:noProof/>
              </w:rPr>
              <w:t>4</w:t>
            </w:r>
            <w:r w:rsidR="00DB4105">
              <w:rPr>
                <w:rFonts w:asciiTheme="minorHAnsi" w:eastAsiaTheme="minorEastAsia" w:hAnsiTheme="minorHAnsi" w:cstheme="minorBidi"/>
                <w:b w:val="0"/>
                <w:noProof/>
                <w:color w:val="auto"/>
                <w:sz w:val="22"/>
              </w:rPr>
              <w:tab/>
            </w:r>
            <w:r w:rsidR="00DB4105" w:rsidRPr="009359E4">
              <w:rPr>
                <w:rStyle w:val="Hyperlink"/>
                <w:noProof/>
              </w:rPr>
              <w:t>Levering</w:t>
            </w:r>
            <w:r w:rsidR="00DB4105">
              <w:rPr>
                <w:noProof/>
                <w:webHidden/>
              </w:rPr>
              <w:tab/>
            </w:r>
            <w:r w:rsidR="00DB4105">
              <w:rPr>
                <w:noProof/>
                <w:webHidden/>
              </w:rPr>
              <w:fldChar w:fldCharType="begin"/>
            </w:r>
            <w:r w:rsidR="00DB4105">
              <w:rPr>
                <w:noProof/>
                <w:webHidden/>
              </w:rPr>
              <w:instrText xml:space="preserve"> PAGEREF _Toc115256263 \h </w:instrText>
            </w:r>
            <w:r w:rsidR="00DB4105">
              <w:rPr>
                <w:noProof/>
                <w:webHidden/>
              </w:rPr>
            </w:r>
            <w:r w:rsidR="00DB4105">
              <w:rPr>
                <w:noProof/>
                <w:webHidden/>
              </w:rPr>
              <w:fldChar w:fldCharType="separate"/>
            </w:r>
            <w:r w:rsidR="00DB4105">
              <w:rPr>
                <w:noProof/>
                <w:webHidden/>
              </w:rPr>
              <w:t>3</w:t>
            </w:r>
            <w:r w:rsidR="00DB4105">
              <w:rPr>
                <w:noProof/>
                <w:webHidden/>
              </w:rPr>
              <w:fldChar w:fldCharType="end"/>
            </w:r>
          </w:hyperlink>
        </w:p>
        <w:p w14:paraId="4DA8D9CE" w14:textId="50E795CB" w:rsidR="00DB4105" w:rsidRDefault="003A5422">
          <w:pPr>
            <w:pStyle w:val="Indholdsfortegnelse1"/>
            <w:tabs>
              <w:tab w:val="left" w:pos="577"/>
              <w:tab w:val="right" w:pos="9799"/>
            </w:tabs>
            <w:rPr>
              <w:rFonts w:asciiTheme="minorHAnsi" w:eastAsiaTheme="minorEastAsia" w:hAnsiTheme="minorHAnsi" w:cstheme="minorBidi"/>
              <w:b w:val="0"/>
              <w:noProof/>
              <w:color w:val="auto"/>
              <w:sz w:val="22"/>
            </w:rPr>
          </w:pPr>
          <w:hyperlink w:anchor="_Toc115256264" w:history="1">
            <w:r w:rsidR="00DB4105" w:rsidRPr="009359E4">
              <w:rPr>
                <w:rStyle w:val="Hyperlink"/>
                <w:rFonts w:ascii="Calibri" w:eastAsia="Calibri" w:hAnsi="Calibri" w:cs="Calibri"/>
                <w:noProof/>
              </w:rPr>
              <w:t>5</w:t>
            </w:r>
            <w:r w:rsidR="00DB4105">
              <w:rPr>
                <w:rFonts w:asciiTheme="minorHAnsi" w:eastAsiaTheme="minorEastAsia" w:hAnsiTheme="minorHAnsi" w:cstheme="minorBidi"/>
                <w:b w:val="0"/>
                <w:noProof/>
                <w:color w:val="auto"/>
                <w:sz w:val="22"/>
              </w:rPr>
              <w:tab/>
            </w:r>
            <w:r w:rsidR="00DB4105" w:rsidRPr="009359E4">
              <w:rPr>
                <w:rStyle w:val="Hyperlink"/>
                <w:noProof/>
              </w:rPr>
              <w:t>Priser</w:t>
            </w:r>
            <w:r w:rsidR="00DB4105">
              <w:rPr>
                <w:noProof/>
                <w:webHidden/>
              </w:rPr>
              <w:tab/>
            </w:r>
            <w:r w:rsidR="00DB4105">
              <w:rPr>
                <w:noProof/>
                <w:webHidden/>
              </w:rPr>
              <w:fldChar w:fldCharType="begin"/>
            </w:r>
            <w:r w:rsidR="00DB4105">
              <w:rPr>
                <w:noProof/>
                <w:webHidden/>
              </w:rPr>
              <w:instrText xml:space="preserve"> PAGEREF _Toc115256264 \h </w:instrText>
            </w:r>
            <w:r w:rsidR="00DB4105">
              <w:rPr>
                <w:noProof/>
                <w:webHidden/>
              </w:rPr>
            </w:r>
            <w:r w:rsidR="00DB4105">
              <w:rPr>
                <w:noProof/>
                <w:webHidden/>
              </w:rPr>
              <w:fldChar w:fldCharType="separate"/>
            </w:r>
            <w:r w:rsidR="00DB4105">
              <w:rPr>
                <w:noProof/>
                <w:webHidden/>
              </w:rPr>
              <w:t>3</w:t>
            </w:r>
            <w:r w:rsidR="00DB4105">
              <w:rPr>
                <w:noProof/>
                <w:webHidden/>
              </w:rPr>
              <w:fldChar w:fldCharType="end"/>
            </w:r>
          </w:hyperlink>
        </w:p>
        <w:p w14:paraId="61B89936" w14:textId="5624E7C8" w:rsidR="00DB4105" w:rsidRDefault="003A5422">
          <w:pPr>
            <w:pStyle w:val="Indholdsfortegnelse1"/>
            <w:tabs>
              <w:tab w:val="left" w:pos="577"/>
              <w:tab w:val="right" w:pos="9799"/>
            </w:tabs>
            <w:rPr>
              <w:rFonts w:asciiTheme="minorHAnsi" w:eastAsiaTheme="minorEastAsia" w:hAnsiTheme="minorHAnsi" w:cstheme="minorBidi"/>
              <w:b w:val="0"/>
              <w:noProof/>
              <w:color w:val="auto"/>
              <w:sz w:val="22"/>
            </w:rPr>
          </w:pPr>
          <w:hyperlink w:anchor="_Toc115256265" w:history="1">
            <w:r w:rsidR="00DB4105" w:rsidRPr="009359E4">
              <w:rPr>
                <w:rStyle w:val="Hyperlink"/>
                <w:rFonts w:ascii="Calibri" w:eastAsia="Calibri" w:hAnsi="Calibri" w:cs="Calibri"/>
                <w:noProof/>
              </w:rPr>
              <w:t>6</w:t>
            </w:r>
            <w:r w:rsidR="00DB4105">
              <w:rPr>
                <w:rFonts w:asciiTheme="minorHAnsi" w:eastAsiaTheme="minorEastAsia" w:hAnsiTheme="minorHAnsi" w:cstheme="minorBidi"/>
                <w:b w:val="0"/>
                <w:noProof/>
                <w:color w:val="auto"/>
                <w:sz w:val="22"/>
              </w:rPr>
              <w:tab/>
            </w:r>
            <w:r w:rsidR="00DB4105" w:rsidRPr="009359E4">
              <w:rPr>
                <w:rStyle w:val="Hyperlink"/>
                <w:noProof/>
              </w:rPr>
              <w:t>Fakturering og betalingsbetingelser</w:t>
            </w:r>
            <w:r w:rsidR="00DB4105">
              <w:rPr>
                <w:noProof/>
                <w:webHidden/>
              </w:rPr>
              <w:tab/>
            </w:r>
            <w:r w:rsidR="00DB4105">
              <w:rPr>
                <w:noProof/>
                <w:webHidden/>
              </w:rPr>
              <w:fldChar w:fldCharType="begin"/>
            </w:r>
            <w:r w:rsidR="00DB4105">
              <w:rPr>
                <w:noProof/>
                <w:webHidden/>
              </w:rPr>
              <w:instrText xml:space="preserve"> PAGEREF _Toc115256265 \h </w:instrText>
            </w:r>
            <w:r w:rsidR="00DB4105">
              <w:rPr>
                <w:noProof/>
                <w:webHidden/>
              </w:rPr>
            </w:r>
            <w:r w:rsidR="00DB4105">
              <w:rPr>
                <w:noProof/>
                <w:webHidden/>
              </w:rPr>
              <w:fldChar w:fldCharType="separate"/>
            </w:r>
            <w:r w:rsidR="00DB4105">
              <w:rPr>
                <w:noProof/>
                <w:webHidden/>
              </w:rPr>
              <w:t>4</w:t>
            </w:r>
            <w:r w:rsidR="00DB4105">
              <w:rPr>
                <w:noProof/>
                <w:webHidden/>
              </w:rPr>
              <w:fldChar w:fldCharType="end"/>
            </w:r>
          </w:hyperlink>
        </w:p>
        <w:p w14:paraId="01DAA39C" w14:textId="154FDF51" w:rsidR="00DB4105" w:rsidRDefault="003A5422">
          <w:pPr>
            <w:pStyle w:val="Indholdsfortegnelse2"/>
            <w:tabs>
              <w:tab w:val="left" w:pos="1100"/>
              <w:tab w:val="right" w:pos="9799"/>
            </w:tabs>
            <w:rPr>
              <w:rFonts w:asciiTheme="minorHAnsi" w:eastAsiaTheme="minorEastAsia" w:hAnsiTheme="minorHAnsi" w:cstheme="minorBidi"/>
              <w:noProof/>
              <w:color w:val="auto"/>
              <w:sz w:val="22"/>
            </w:rPr>
          </w:pPr>
          <w:hyperlink w:anchor="_Toc115256266" w:history="1">
            <w:r w:rsidR="00DB4105" w:rsidRPr="009359E4">
              <w:rPr>
                <w:rStyle w:val="Hyperlink"/>
                <w:rFonts w:ascii="Cambria" w:eastAsia="Cambria" w:hAnsi="Cambria" w:cs="Cambria"/>
                <w:noProof/>
              </w:rPr>
              <w:t>6.1</w:t>
            </w:r>
            <w:r w:rsidR="00DB4105">
              <w:rPr>
                <w:rFonts w:asciiTheme="minorHAnsi" w:eastAsiaTheme="minorEastAsia" w:hAnsiTheme="minorHAnsi" w:cstheme="minorBidi"/>
                <w:noProof/>
                <w:color w:val="auto"/>
                <w:sz w:val="22"/>
              </w:rPr>
              <w:tab/>
            </w:r>
            <w:r w:rsidR="00DB4105" w:rsidRPr="009359E4">
              <w:rPr>
                <w:rStyle w:val="Hyperlink"/>
                <w:noProof/>
              </w:rPr>
              <w:t>Fakturering</w:t>
            </w:r>
            <w:r w:rsidR="00DB4105">
              <w:rPr>
                <w:noProof/>
                <w:webHidden/>
              </w:rPr>
              <w:tab/>
            </w:r>
            <w:r w:rsidR="00DB4105">
              <w:rPr>
                <w:noProof/>
                <w:webHidden/>
              </w:rPr>
              <w:fldChar w:fldCharType="begin"/>
            </w:r>
            <w:r w:rsidR="00DB4105">
              <w:rPr>
                <w:noProof/>
                <w:webHidden/>
              </w:rPr>
              <w:instrText xml:space="preserve"> PAGEREF _Toc115256266 \h </w:instrText>
            </w:r>
            <w:r w:rsidR="00DB4105">
              <w:rPr>
                <w:noProof/>
                <w:webHidden/>
              </w:rPr>
            </w:r>
            <w:r w:rsidR="00DB4105">
              <w:rPr>
                <w:noProof/>
                <w:webHidden/>
              </w:rPr>
              <w:fldChar w:fldCharType="separate"/>
            </w:r>
            <w:r w:rsidR="00DB4105">
              <w:rPr>
                <w:noProof/>
                <w:webHidden/>
              </w:rPr>
              <w:t>4</w:t>
            </w:r>
            <w:r w:rsidR="00DB4105">
              <w:rPr>
                <w:noProof/>
                <w:webHidden/>
              </w:rPr>
              <w:fldChar w:fldCharType="end"/>
            </w:r>
          </w:hyperlink>
        </w:p>
        <w:p w14:paraId="3BC335DE" w14:textId="67FE24CB" w:rsidR="00DB4105" w:rsidRDefault="003A5422">
          <w:pPr>
            <w:pStyle w:val="Indholdsfortegnelse1"/>
            <w:tabs>
              <w:tab w:val="left" w:pos="577"/>
              <w:tab w:val="right" w:pos="9799"/>
            </w:tabs>
            <w:rPr>
              <w:rFonts w:asciiTheme="minorHAnsi" w:eastAsiaTheme="minorEastAsia" w:hAnsiTheme="minorHAnsi" w:cstheme="minorBidi"/>
              <w:b w:val="0"/>
              <w:noProof/>
              <w:color w:val="auto"/>
              <w:sz w:val="22"/>
            </w:rPr>
          </w:pPr>
          <w:hyperlink w:anchor="_Toc115256267" w:history="1">
            <w:r w:rsidR="00DB4105" w:rsidRPr="009359E4">
              <w:rPr>
                <w:rStyle w:val="Hyperlink"/>
                <w:rFonts w:ascii="Calibri" w:eastAsia="Calibri" w:hAnsi="Calibri" w:cs="Calibri"/>
                <w:noProof/>
              </w:rPr>
              <w:t>7</w:t>
            </w:r>
            <w:r w:rsidR="00DB4105">
              <w:rPr>
                <w:rFonts w:asciiTheme="minorHAnsi" w:eastAsiaTheme="minorEastAsia" w:hAnsiTheme="minorHAnsi" w:cstheme="minorBidi"/>
                <w:b w:val="0"/>
                <w:noProof/>
                <w:color w:val="auto"/>
                <w:sz w:val="22"/>
              </w:rPr>
              <w:tab/>
            </w:r>
            <w:r w:rsidR="00DB4105" w:rsidRPr="009359E4">
              <w:rPr>
                <w:rStyle w:val="Hyperlink"/>
                <w:noProof/>
              </w:rPr>
              <w:t>Forsikring</w:t>
            </w:r>
            <w:r w:rsidR="00DB4105">
              <w:rPr>
                <w:noProof/>
                <w:webHidden/>
              </w:rPr>
              <w:tab/>
            </w:r>
            <w:r w:rsidR="00DB4105">
              <w:rPr>
                <w:noProof/>
                <w:webHidden/>
              </w:rPr>
              <w:fldChar w:fldCharType="begin"/>
            </w:r>
            <w:r w:rsidR="00DB4105">
              <w:rPr>
                <w:noProof/>
                <w:webHidden/>
              </w:rPr>
              <w:instrText xml:space="preserve"> PAGEREF _Toc115256267 \h </w:instrText>
            </w:r>
            <w:r w:rsidR="00DB4105">
              <w:rPr>
                <w:noProof/>
                <w:webHidden/>
              </w:rPr>
            </w:r>
            <w:r w:rsidR="00DB4105">
              <w:rPr>
                <w:noProof/>
                <w:webHidden/>
              </w:rPr>
              <w:fldChar w:fldCharType="separate"/>
            </w:r>
            <w:r w:rsidR="00DB4105">
              <w:rPr>
                <w:noProof/>
                <w:webHidden/>
              </w:rPr>
              <w:t>4</w:t>
            </w:r>
            <w:r w:rsidR="00DB4105">
              <w:rPr>
                <w:noProof/>
                <w:webHidden/>
              </w:rPr>
              <w:fldChar w:fldCharType="end"/>
            </w:r>
          </w:hyperlink>
        </w:p>
        <w:p w14:paraId="4AF66735" w14:textId="45CA6CD1" w:rsidR="00DB4105" w:rsidRDefault="003A5422">
          <w:pPr>
            <w:pStyle w:val="Indholdsfortegnelse1"/>
            <w:tabs>
              <w:tab w:val="left" w:pos="577"/>
              <w:tab w:val="right" w:pos="9799"/>
            </w:tabs>
            <w:rPr>
              <w:rFonts w:asciiTheme="minorHAnsi" w:eastAsiaTheme="minorEastAsia" w:hAnsiTheme="minorHAnsi" w:cstheme="minorBidi"/>
              <w:b w:val="0"/>
              <w:noProof/>
              <w:color w:val="auto"/>
              <w:sz w:val="22"/>
            </w:rPr>
          </w:pPr>
          <w:hyperlink w:anchor="_Toc115256268" w:history="1">
            <w:r w:rsidR="00DB4105" w:rsidRPr="009359E4">
              <w:rPr>
                <w:rStyle w:val="Hyperlink"/>
                <w:rFonts w:ascii="Calibri" w:eastAsia="Calibri" w:hAnsi="Calibri" w:cs="Calibri"/>
                <w:noProof/>
              </w:rPr>
              <w:t>8</w:t>
            </w:r>
            <w:r w:rsidR="00DB4105">
              <w:rPr>
                <w:rFonts w:asciiTheme="minorHAnsi" w:eastAsiaTheme="minorEastAsia" w:hAnsiTheme="minorHAnsi" w:cstheme="minorBidi"/>
                <w:b w:val="0"/>
                <w:noProof/>
                <w:color w:val="auto"/>
                <w:sz w:val="22"/>
              </w:rPr>
              <w:tab/>
            </w:r>
            <w:r w:rsidR="00DB4105" w:rsidRPr="009359E4">
              <w:rPr>
                <w:rStyle w:val="Hyperlink"/>
                <w:noProof/>
              </w:rPr>
              <w:t>Erstatningsansvar</w:t>
            </w:r>
            <w:r w:rsidR="00DB4105">
              <w:rPr>
                <w:noProof/>
                <w:webHidden/>
              </w:rPr>
              <w:tab/>
            </w:r>
            <w:r w:rsidR="00DB4105">
              <w:rPr>
                <w:noProof/>
                <w:webHidden/>
              </w:rPr>
              <w:fldChar w:fldCharType="begin"/>
            </w:r>
            <w:r w:rsidR="00DB4105">
              <w:rPr>
                <w:noProof/>
                <w:webHidden/>
              </w:rPr>
              <w:instrText xml:space="preserve"> PAGEREF _Toc115256268 \h </w:instrText>
            </w:r>
            <w:r w:rsidR="00DB4105">
              <w:rPr>
                <w:noProof/>
                <w:webHidden/>
              </w:rPr>
            </w:r>
            <w:r w:rsidR="00DB4105">
              <w:rPr>
                <w:noProof/>
                <w:webHidden/>
              </w:rPr>
              <w:fldChar w:fldCharType="separate"/>
            </w:r>
            <w:r w:rsidR="00DB4105">
              <w:rPr>
                <w:noProof/>
                <w:webHidden/>
              </w:rPr>
              <w:t>4</w:t>
            </w:r>
            <w:r w:rsidR="00DB4105">
              <w:rPr>
                <w:noProof/>
                <w:webHidden/>
              </w:rPr>
              <w:fldChar w:fldCharType="end"/>
            </w:r>
          </w:hyperlink>
        </w:p>
        <w:p w14:paraId="69E239C3" w14:textId="4300C7B1" w:rsidR="00DB4105" w:rsidRDefault="003A5422">
          <w:pPr>
            <w:pStyle w:val="Indholdsfortegnelse1"/>
            <w:tabs>
              <w:tab w:val="left" w:pos="577"/>
              <w:tab w:val="right" w:pos="9799"/>
            </w:tabs>
            <w:rPr>
              <w:rFonts w:asciiTheme="minorHAnsi" w:eastAsiaTheme="minorEastAsia" w:hAnsiTheme="minorHAnsi" w:cstheme="minorBidi"/>
              <w:b w:val="0"/>
              <w:noProof/>
              <w:color w:val="auto"/>
              <w:sz w:val="22"/>
            </w:rPr>
          </w:pPr>
          <w:hyperlink w:anchor="_Toc115256269" w:history="1">
            <w:r w:rsidR="00DB4105" w:rsidRPr="009359E4">
              <w:rPr>
                <w:rStyle w:val="Hyperlink"/>
                <w:rFonts w:ascii="Calibri" w:eastAsia="Calibri" w:hAnsi="Calibri" w:cs="Calibri"/>
                <w:noProof/>
              </w:rPr>
              <w:t>9</w:t>
            </w:r>
            <w:r w:rsidR="00DB4105">
              <w:rPr>
                <w:rFonts w:asciiTheme="minorHAnsi" w:eastAsiaTheme="minorEastAsia" w:hAnsiTheme="minorHAnsi" w:cstheme="minorBidi"/>
                <w:b w:val="0"/>
                <w:noProof/>
                <w:color w:val="auto"/>
                <w:sz w:val="22"/>
              </w:rPr>
              <w:tab/>
            </w:r>
            <w:r w:rsidR="00DB4105" w:rsidRPr="009359E4">
              <w:rPr>
                <w:rStyle w:val="Hyperlink"/>
                <w:noProof/>
              </w:rPr>
              <w:t>Ophævelse af Aftalen</w:t>
            </w:r>
            <w:r w:rsidR="00DB4105">
              <w:rPr>
                <w:noProof/>
                <w:webHidden/>
              </w:rPr>
              <w:tab/>
            </w:r>
            <w:r w:rsidR="00DB4105">
              <w:rPr>
                <w:noProof/>
                <w:webHidden/>
              </w:rPr>
              <w:fldChar w:fldCharType="begin"/>
            </w:r>
            <w:r w:rsidR="00DB4105">
              <w:rPr>
                <w:noProof/>
                <w:webHidden/>
              </w:rPr>
              <w:instrText xml:space="preserve"> PAGEREF _Toc115256269 \h </w:instrText>
            </w:r>
            <w:r w:rsidR="00DB4105">
              <w:rPr>
                <w:noProof/>
                <w:webHidden/>
              </w:rPr>
            </w:r>
            <w:r w:rsidR="00DB4105">
              <w:rPr>
                <w:noProof/>
                <w:webHidden/>
              </w:rPr>
              <w:fldChar w:fldCharType="separate"/>
            </w:r>
            <w:r w:rsidR="00DB4105">
              <w:rPr>
                <w:noProof/>
                <w:webHidden/>
              </w:rPr>
              <w:t>4</w:t>
            </w:r>
            <w:r w:rsidR="00DB4105">
              <w:rPr>
                <w:noProof/>
                <w:webHidden/>
              </w:rPr>
              <w:fldChar w:fldCharType="end"/>
            </w:r>
          </w:hyperlink>
        </w:p>
        <w:p w14:paraId="26CEE20E" w14:textId="476E55D5" w:rsidR="00DB4105" w:rsidRDefault="003A5422">
          <w:pPr>
            <w:pStyle w:val="Indholdsfortegnelse1"/>
            <w:tabs>
              <w:tab w:val="left" w:pos="577"/>
              <w:tab w:val="right" w:pos="9799"/>
            </w:tabs>
            <w:rPr>
              <w:rFonts w:asciiTheme="minorHAnsi" w:eastAsiaTheme="minorEastAsia" w:hAnsiTheme="minorHAnsi" w:cstheme="minorBidi"/>
              <w:b w:val="0"/>
              <w:noProof/>
              <w:color w:val="auto"/>
              <w:sz w:val="22"/>
            </w:rPr>
          </w:pPr>
          <w:hyperlink w:anchor="_Toc115256270" w:history="1">
            <w:r w:rsidR="00DB4105" w:rsidRPr="009359E4">
              <w:rPr>
                <w:rStyle w:val="Hyperlink"/>
                <w:rFonts w:ascii="Calibri" w:eastAsia="Calibri" w:hAnsi="Calibri" w:cs="Calibri"/>
                <w:noProof/>
              </w:rPr>
              <w:t>10</w:t>
            </w:r>
            <w:r w:rsidR="00DB4105">
              <w:rPr>
                <w:rFonts w:asciiTheme="minorHAnsi" w:eastAsiaTheme="minorEastAsia" w:hAnsiTheme="minorHAnsi" w:cstheme="minorBidi"/>
                <w:b w:val="0"/>
                <w:noProof/>
                <w:color w:val="auto"/>
                <w:sz w:val="22"/>
              </w:rPr>
              <w:tab/>
            </w:r>
            <w:r w:rsidR="00DB4105" w:rsidRPr="009359E4">
              <w:rPr>
                <w:rStyle w:val="Hyperlink"/>
                <w:noProof/>
              </w:rPr>
              <w:t>Fortrolighed</w:t>
            </w:r>
            <w:r w:rsidR="00DB4105">
              <w:rPr>
                <w:noProof/>
                <w:webHidden/>
              </w:rPr>
              <w:tab/>
            </w:r>
            <w:r w:rsidR="00DB4105">
              <w:rPr>
                <w:noProof/>
                <w:webHidden/>
              </w:rPr>
              <w:fldChar w:fldCharType="begin"/>
            </w:r>
            <w:r w:rsidR="00DB4105">
              <w:rPr>
                <w:noProof/>
                <w:webHidden/>
              </w:rPr>
              <w:instrText xml:space="preserve"> PAGEREF _Toc115256270 \h </w:instrText>
            </w:r>
            <w:r w:rsidR="00DB4105">
              <w:rPr>
                <w:noProof/>
                <w:webHidden/>
              </w:rPr>
            </w:r>
            <w:r w:rsidR="00DB4105">
              <w:rPr>
                <w:noProof/>
                <w:webHidden/>
              </w:rPr>
              <w:fldChar w:fldCharType="separate"/>
            </w:r>
            <w:r w:rsidR="00DB4105">
              <w:rPr>
                <w:noProof/>
                <w:webHidden/>
              </w:rPr>
              <w:t>5</w:t>
            </w:r>
            <w:r w:rsidR="00DB4105">
              <w:rPr>
                <w:noProof/>
                <w:webHidden/>
              </w:rPr>
              <w:fldChar w:fldCharType="end"/>
            </w:r>
          </w:hyperlink>
        </w:p>
        <w:p w14:paraId="69C3025C" w14:textId="006D9F8E" w:rsidR="00DB4105" w:rsidRDefault="003A5422">
          <w:pPr>
            <w:pStyle w:val="Indholdsfortegnelse2"/>
            <w:tabs>
              <w:tab w:val="left" w:pos="1320"/>
              <w:tab w:val="right" w:pos="9799"/>
            </w:tabs>
            <w:rPr>
              <w:rFonts w:asciiTheme="minorHAnsi" w:eastAsiaTheme="minorEastAsia" w:hAnsiTheme="minorHAnsi" w:cstheme="minorBidi"/>
              <w:noProof/>
              <w:color w:val="auto"/>
              <w:sz w:val="22"/>
            </w:rPr>
          </w:pPr>
          <w:hyperlink w:anchor="_Toc115256271" w:history="1">
            <w:r w:rsidR="00DB4105" w:rsidRPr="009359E4">
              <w:rPr>
                <w:rStyle w:val="Hyperlink"/>
                <w:rFonts w:ascii="Cambria" w:eastAsia="Cambria" w:hAnsi="Cambria" w:cs="Cambria"/>
                <w:noProof/>
              </w:rPr>
              <w:t>10.1</w:t>
            </w:r>
            <w:r w:rsidR="00DB4105">
              <w:rPr>
                <w:rFonts w:asciiTheme="minorHAnsi" w:eastAsiaTheme="minorEastAsia" w:hAnsiTheme="minorHAnsi" w:cstheme="minorBidi"/>
                <w:noProof/>
                <w:color w:val="auto"/>
                <w:sz w:val="22"/>
              </w:rPr>
              <w:tab/>
            </w:r>
            <w:r w:rsidR="00DB4105" w:rsidRPr="009359E4">
              <w:rPr>
                <w:rStyle w:val="Hyperlink"/>
                <w:noProof/>
              </w:rPr>
              <w:t>GDPR</w:t>
            </w:r>
            <w:r w:rsidR="00DB4105">
              <w:rPr>
                <w:noProof/>
                <w:webHidden/>
              </w:rPr>
              <w:tab/>
            </w:r>
            <w:r w:rsidR="00DB4105">
              <w:rPr>
                <w:noProof/>
                <w:webHidden/>
              </w:rPr>
              <w:fldChar w:fldCharType="begin"/>
            </w:r>
            <w:r w:rsidR="00DB4105">
              <w:rPr>
                <w:noProof/>
                <w:webHidden/>
              </w:rPr>
              <w:instrText xml:space="preserve"> PAGEREF _Toc115256271 \h </w:instrText>
            </w:r>
            <w:r w:rsidR="00DB4105">
              <w:rPr>
                <w:noProof/>
                <w:webHidden/>
              </w:rPr>
            </w:r>
            <w:r w:rsidR="00DB4105">
              <w:rPr>
                <w:noProof/>
                <w:webHidden/>
              </w:rPr>
              <w:fldChar w:fldCharType="separate"/>
            </w:r>
            <w:r w:rsidR="00DB4105">
              <w:rPr>
                <w:noProof/>
                <w:webHidden/>
              </w:rPr>
              <w:t>5</w:t>
            </w:r>
            <w:r w:rsidR="00DB4105">
              <w:rPr>
                <w:noProof/>
                <w:webHidden/>
              </w:rPr>
              <w:fldChar w:fldCharType="end"/>
            </w:r>
          </w:hyperlink>
        </w:p>
        <w:p w14:paraId="793E6400" w14:textId="63E8E342" w:rsidR="00DB4105" w:rsidRDefault="003A5422">
          <w:pPr>
            <w:pStyle w:val="Indholdsfortegnelse1"/>
            <w:tabs>
              <w:tab w:val="left" w:pos="577"/>
              <w:tab w:val="right" w:pos="9799"/>
            </w:tabs>
            <w:rPr>
              <w:rFonts w:asciiTheme="minorHAnsi" w:eastAsiaTheme="minorEastAsia" w:hAnsiTheme="minorHAnsi" w:cstheme="minorBidi"/>
              <w:b w:val="0"/>
              <w:noProof/>
              <w:color w:val="auto"/>
              <w:sz w:val="22"/>
            </w:rPr>
          </w:pPr>
          <w:hyperlink w:anchor="_Toc115256272" w:history="1">
            <w:r w:rsidR="00DB4105" w:rsidRPr="009359E4">
              <w:rPr>
                <w:rStyle w:val="Hyperlink"/>
                <w:rFonts w:ascii="Calibri" w:eastAsia="Calibri" w:hAnsi="Calibri" w:cs="Calibri"/>
                <w:noProof/>
              </w:rPr>
              <w:t>11</w:t>
            </w:r>
            <w:r w:rsidR="00DB4105">
              <w:rPr>
                <w:rFonts w:asciiTheme="minorHAnsi" w:eastAsiaTheme="minorEastAsia" w:hAnsiTheme="minorHAnsi" w:cstheme="minorBidi"/>
                <w:b w:val="0"/>
                <w:noProof/>
                <w:color w:val="auto"/>
                <w:sz w:val="22"/>
              </w:rPr>
              <w:tab/>
            </w:r>
            <w:r w:rsidR="00DB4105" w:rsidRPr="009359E4">
              <w:rPr>
                <w:rStyle w:val="Hyperlink"/>
                <w:noProof/>
              </w:rPr>
              <w:t>Tvister, lovvalg og værneting</w:t>
            </w:r>
            <w:r w:rsidR="00DB4105">
              <w:rPr>
                <w:noProof/>
                <w:webHidden/>
              </w:rPr>
              <w:tab/>
            </w:r>
            <w:r w:rsidR="00DB4105">
              <w:rPr>
                <w:noProof/>
                <w:webHidden/>
              </w:rPr>
              <w:fldChar w:fldCharType="begin"/>
            </w:r>
            <w:r w:rsidR="00DB4105">
              <w:rPr>
                <w:noProof/>
                <w:webHidden/>
              </w:rPr>
              <w:instrText xml:space="preserve"> PAGEREF _Toc115256272 \h </w:instrText>
            </w:r>
            <w:r w:rsidR="00DB4105">
              <w:rPr>
                <w:noProof/>
                <w:webHidden/>
              </w:rPr>
            </w:r>
            <w:r w:rsidR="00DB4105">
              <w:rPr>
                <w:noProof/>
                <w:webHidden/>
              </w:rPr>
              <w:fldChar w:fldCharType="separate"/>
            </w:r>
            <w:r w:rsidR="00DB4105">
              <w:rPr>
                <w:noProof/>
                <w:webHidden/>
              </w:rPr>
              <w:t>6</w:t>
            </w:r>
            <w:r w:rsidR="00DB4105">
              <w:rPr>
                <w:noProof/>
                <w:webHidden/>
              </w:rPr>
              <w:fldChar w:fldCharType="end"/>
            </w:r>
          </w:hyperlink>
        </w:p>
        <w:p w14:paraId="698F595F" w14:textId="68FCFB2B" w:rsidR="00DB4105" w:rsidRDefault="003A5422">
          <w:pPr>
            <w:pStyle w:val="Indholdsfortegnelse1"/>
            <w:tabs>
              <w:tab w:val="left" w:pos="577"/>
              <w:tab w:val="right" w:pos="9799"/>
            </w:tabs>
            <w:rPr>
              <w:rFonts w:asciiTheme="minorHAnsi" w:eastAsiaTheme="minorEastAsia" w:hAnsiTheme="minorHAnsi" w:cstheme="minorBidi"/>
              <w:b w:val="0"/>
              <w:noProof/>
              <w:color w:val="auto"/>
              <w:sz w:val="22"/>
            </w:rPr>
          </w:pPr>
          <w:hyperlink w:anchor="_Toc115256273" w:history="1">
            <w:r w:rsidR="00DB4105" w:rsidRPr="009359E4">
              <w:rPr>
                <w:rStyle w:val="Hyperlink"/>
                <w:rFonts w:ascii="Calibri" w:eastAsia="Calibri" w:hAnsi="Calibri" w:cs="Calibri"/>
                <w:noProof/>
              </w:rPr>
              <w:t>12</w:t>
            </w:r>
            <w:r w:rsidR="00DB4105">
              <w:rPr>
                <w:rFonts w:asciiTheme="minorHAnsi" w:eastAsiaTheme="minorEastAsia" w:hAnsiTheme="minorHAnsi" w:cstheme="minorBidi"/>
                <w:b w:val="0"/>
                <w:noProof/>
                <w:color w:val="auto"/>
                <w:sz w:val="22"/>
              </w:rPr>
              <w:tab/>
            </w:r>
            <w:r w:rsidR="00DB4105" w:rsidRPr="009359E4">
              <w:rPr>
                <w:rStyle w:val="Hyperlink"/>
                <w:noProof/>
              </w:rPr>
              <w:t>Underskrifter</w:t>
            </w:r>
            <w:r w:rsidR="00DB4105">
              <w:rPr>
                <w:noProof/>
                <w:webHidden/>
              </w:rPr>
              <w:tab/>
            </w:r>
            <w:r w:rsidR="00DB4105">
              <w:rPr>
                <w:noProof/>
                <w:webHidden/>
              </w:rPr>
              <w:fldChar w:fldCharType="begin"/>
            </w:r>
            <w:r w:rsidR="00DB4105">
              <w:rPr>
                <w:noProof/>
                <w:webHidden/>
              </w:rPr>
              <w:instrText xml:space="preserve"> PAGEREF _Toc115256273 \h </w:instrText>
            </w:r>
            <w:r w:rsidR="00DB4105">
              <w:rPr>
                <w:noProof/>
                <w:webHidden/>
              </w:rPr>
            </w:r>
            <w:r w:rsidR="00DB4105">
              <w:rPr>
                <w:noProof/>
                <w:webHidden/>
              </w:rPr>
              <w:fldChar w:fldCharType="separate"/>
            </w:r>
            <w:r w:rsidR="00DB4105">
              <w:rPr>
                <w:noProof/>
                <w:webHidden/>
              </w:rPr>
              <w:t>6</w:t>
            </w:r>
            <w:r w:rsidR="00DB4105">
              <w:rPr>
                <w:noProof/>
                <w:webHidden/>
              </w:rPr>
              <w:fldChar w:fldCharType="end"/>
            </w:r>
          </w:hyperlink>
        </w:p>
        <w:p w14:paraId="133F2DE6" w14:textId="3B6477A4" w:rsidR="00E87F7C" w:rsidRDefault="00E87F7C" w:rsidP="00E87F7C">
          <w:r>
            <w:fldChar w:fldCharType="end"/>
          </w:r>
        </w:p>
      </w:sdtContent>
    </w:sdt>
    <w:p w14:paraId="79D08BAB" w14:textId="77777777" w:rsidR="00E87F7C" w:rsidRDefault="00E87F7C" w:rsidP="00E87F7C">
      <w:pPr>
        <w:tabs>
          <w:tab w:val="center" w:pos="9638"/>
        </w:tabs>
        <w:spacing w:after="235"/>
        <w:ind w:left="-15" w:right="0" w:firstLine="0"/>
        <w:jc w:val="left"/>
      </w:pPr>
      <w:r>
        <w:rPr>
          <w:b/>
        </w:rPr>
        <w:t xml:space="preserve">Parterne </w:t>
      </w:r>
      <w:r>
        <w:rPr>
          <w:b/>
        </w:rPr>
        <w:tab/>
        <w:t xml:space="preserve"> </w:t>
      </w:r>
    </w:p>
    <w:p w14:paraId="508B2B63" w14:textId="77777777" w:rsidR="00E87F7C" w:rsidRDefault="00E87F7C" w:rsidP="00E87F7C">
      <w:pPr>
        <w:spacing w:after="29"/>
        <w:ind w:left="-5" w:right="156"/>
      </w:pPr>
      <w:r>
        <w:t xml:space="preserve">Svendborg International Maritime Academy </w:t>
      </w:r>
    </w:p>
    <w:p w14:paraId="060C5002" w14:textId="77777777" w:rsidR="00E87F7C" w:rsidRDefault="00E87F7C" w:rsidP="00E87F7C">
      <w:pPr>
        <w:spacing w:after="29"/>
        <w:ind w:left="-5" w:right="156"/>
      </w:pPr>
      <w:proofErr w:type="spellStart"/>
      <w:r>
        <w:t>Graaesvej</w:t>
      </w:r>
      <w:proofErr w:type="spellEnd"/>
      <w:r>
        <w:t xml:space="preserve"> 27 </w:t>
      </w:r>
    </w:p>
    <w:p w14:paraId="21660471" w14:textId="77777777" w:rsidR="00E87F7C" w:rsidRDefault="00E87F7C" w:rsidP="00E87F7C">
      <w:pPr>
        <w:spacing w:after="29"/>
        <w:ind w:left="-5" w:right="156"/>
      </w:pPr>
      <w:r>
        <w:t xml:space="preserve">5700 Svendborg </w:t>
      </w:r>
    </w:p>
    <w:p w14:paraId="61C520DD" w14:textId="77777777" w:rsidR="00E87F7C" w:rsidRDefault="00E87F7C" w:rsidP="00E87F7C">
      <w:pPr>
        <w:spacing w:after="29"/>
        <w:ind w:left="-5" w:right="156"/>
      </w:pPr>
      <w:r>
        <w:t xml:space="preserve">Danmark </w:t>
      </w:r>
    </w:p>
    <w:p w14:paraId="628AB8DE" w14:textId="77777777" w:rsidR="00E87F7C" w:rsidRDefault="00E87F7C" w:rsidP="00E87F7C">
      <w:pPr>
        <w:spacing w:after="84" w:line="417" w:lineRule="auto"/>
        <w:ind w:left="0" w:right="7112" w:firstLine="0"/>
        <w:jc w:val="left"/>
      </w:pPr>
      <w:r>
        <w:t xml:space="preserve">EAN-nummer: 5798000023185 (herefter benævnt ”Ordregiver”) og </w:t>
      </w:r>
    </w:p>
    <w:p w14:paraId="7EE2FCC7" w14:textId="54C301D8" w:rsidR="00E87F7C" w:rsidRPr="005935BF" w:rsidRDefault="00590702" w:rsidP="00E87F7C">
      <w:pPr>
        <w:spacing w:after="29"/>
        <w:ind w:left="-5" w:right="0"/>
        <w:jc w:val="left"/>
        <w:rPr>
          <w:color w:val="auto"/>
        </w:rPr>
      </w:pPr>
      <w:proofErr w:type="spellStart"/>
      <w:r>
        <w:rPr>
          <w:color w:val="auto"/>
        </w:rPr>
        <w:t>xxxxxxxxxxxx</w:t>
      </w:r>
      <w:proofErr w:type="spellEnd"/>
    </w:p>
    <w:p w14:paraId="65086037" w14:textId="4C476A1C" w:rsidR="00E87F7C" w:rsidRPr="005935BF" w:rsidRDefault="00590702" w:rsidP="00E87F7C">
      <w:pPr>
        <w:spacing w:after="29"/>
        <w:ind w:left="-5" w:right="0"/>
        <w:jc w:val="left"/>
        <w:rPr>
          <w:color w:val="auto"/>
        </w:rPr>
      </w:pPr>
      <w:proofErr w:type="spellStart"/>
      <w:r>
        <w:rPr>
          <w:color w:val="auto"/>
        </w:rPr>
        <w:t>xxxxxxxxxxxx</w:t>
      </w:r>
      <w:proofErr w:type="spellEnd"/>
    </w:p>
    <w:p w14:paraId="0D601CFD" w14:textId="386DC102" w:rsidR="00E87F7C" w:rsidRPr="00DB4105" w:rsidRDefault="00590702" w:rsidP="00E87F7C">
      <w:pPr>
        <w:spacing w:after="29"/>
        <w:ind w:left="-5" w:right="0"/>
        <w:jc w:val="left"/>
        <w:rPr>
          <w:color w:val="auto"/>
        </w:rPr>
      </w:pPr>
      <w:proofErr w:type="spellStart"/>
      <w:r>
        <w:rPr>
          <w:color w:val="auto"/>
        </w:rPr>
        <w:t>xxxxxxxxxxxx</w:t>
      </w:r>
      <w:proofErr w:type="spellEnd"/>
    </w:p>
    <w:p w14:paraId="3B44C4D1" w14:textId="27507AD0" w:rsidR="00E87F7C" w:rsidRPr="00DB4105" w:rsidRDefault="00590702" w:rsidP="00E87F7C">
      <w:pPr>
        <w:spacing w:after="29"/>
        <w:ind w:left="-5" w:right="0"/>
        <w:jc w:val="left"/>
        <w:rPr>
          <w:color w:val="auto"/>
        </w:rPr>
      </w:pPr>
      <w:proofErr w:type="spellStart"/>
      <w:r>
        <w:rPr>
          <w:color w:val="auto"/>
        </w:rPr>
        <w:t>xxxxxxxxxxxx</w:t>
      </w:r>
      <w:proofErr w:type="spellEnd"/>
    </w:p>
    <w:p w14:paraId="583F5486" w14:textId="16DF3EC8" w:rsidR="00E87F7C" w:rsidRDefault="00E87F7C" w:rsidP="00E87F7C">
      <w:pPr>
        <w:spacing w:after="29"/>
        <w:ind w:left="-5" w:right="156"/>
      </w:pPr>
      <w:r>
        <w:t xml:space="preserve">CVR-nummer: </w:t>
      </w:r>
      <w:proofErr w:type="spellStart"/>
      <w:r w:rsidR="00590702">
        <w:t>xxxxxxxx</w:t>
      </w:r>
      <w:proofErr w:type="spellEnd"/>
    </w:p>
    <w:p w14:paraId="109A8747" w14:textId="78A2571C" w:rsidR="00E87F7C" w:rsidRDefault="00E87F7C" w:rsidP="00E87F7C">
      <w:pPr>
        <w:spacing w:after="10" w:line="549" w:lineRule="auto"/>
        <w:ind w:left="-5" w:right="3563"/>
      </w:pPr>
      <w:r>
        <w:t xml:space="preserve">(herefter benævnt ”Leverandøren”) er der indgået følgende Aftale om </w:t>
      </w:r>
      <w:r w:rsidR="0340AE33">
        <w:t xml:space="preserve">levering af </w:t>
      </w:r>
      <w:r w:rsidR="00AA5554">
        <w:t>RTK-systemer</w:t>
      </w:r>
      <w:r>
        <w:t xml:space="preserve"> (herefter benævnt Aftalen). </w:t>
      </w:r>
    </w:p>
    <w:p w14:paraId="1344662B" w14:textId="77777777" w:rsidR="00E87F7C" w:rsidRDefault="00E87F7C" w:rsidP="00E87F7C">
      <w:pPr>
        <w:spacing w:after="0"/>
        <w:ind w:left="0" w:right="0" w:firstLine="0"/>
        <w:jc w:val="left"/>
      </w:pPr>
      <w:r>
        <w:rPr>
          <w:b/>
        </w:rPr>
        <w:t xml:space="preserve"> </w:t>
      </w:r>
      <w:r>
        <w:rPr>
          <w:b/>
        </w:rPr>
        <w:tab/>
        <w:t xml:space="preserve"> </w:t>
      </w:r>
      <w:r>
        <w:br w:type="page"/>
      </w:r>
    </w:p>
    <w:p w14:paraId="42103C03" w14:textId="77777777" w:rsidR="00E87F7C" w:rsidRDefault="00E87F7C" w:rsidP="00E87F7C">
      <w:pPr>
        <w:pStyle w:val="Overskrift1"/>
        <w:ind w:left="836" w:hanging="851"/>
      </w:pPr>
      <w:bookmarkStart w:id="0" w:name="_Toc115256260"/>
      <w:r>
        <w:lastRenderedPageBreak/>
        <w:t>Aftalegrundlag</w:t>
      </w:r>
      <w:bookmarkEnd w:id="0"/>
      <w:r>
        <w:t xml:space="preserve"> </w:t>
      </w:r>
    </w:p>
    <w:p w14:paraId="03DB285E" w14:textId="77777777" w:rsidR="00E87F7C" w:rsidRDefault="00E87F7C" w:rsidP="00E87F7C">
      <w:pPr>
        <w:ind w:left="-5" w:right="156"/>
      </w:pPr>
      <w:r>
        <w:t xml:space="preserve">Aftalegrundlaget består udover nærværende kontrakt af følgende bilag: </w:t>
      </w:r>
    </w:p>
    <w:p w14:paraId="09A8597F" w14:textId="77777777" w:rsidR="00E87F7C" w:rsidRDefault="00E87F7C" w:rsidP="00E87F7C">
      <w:pPr>
        <w:numPr>
          <w:ilvl w:val="0"/>
          <w:numId w:val="1"/>
        </w:numPr>
        <w:ind w:right="156" w:hanging="481"/>
      </w:pPr>
      <w:r>
        <w:t xml:space="preserve">Ordregivers opgavebeskrivelse </w:t>
      </w:r>
    </w:p>
    <w:p w14:paraId="1A7E0B38" w14:textId="77777777" w:rsidR="00E87F7C" w:rsidRDefault="00E87F7C" w:rsidP="00E87F7C">
      <w:pPr>
        <w:numPr>
          <w:ilvl w:val="0"/>
          <w:numId w:val="1"/>
        </w:numPr>
        <w:ind w:right="156" w:hanging="481"/>
      </w:pPr>
      <w:r>
        <w:t xml:space="preserve">Leverandørens tilbud </w:t>
      </w:r>
    </w:p>
    <w:p w14:paraId="70813204" w14:textId="77777777" w:rsidR="00E87F7C" w:rsidRDefault="00E87F7C" w:rsidP="00E87F7C">
      <w:pPr>
        <w:numPr>
          <w:ilvl w:val="0"/>
          <w:numId w:val="1"/>
        </w:numPr>
        <w:ind w:right="156" w:hanging="481"/>
      </w:pPr>
      <w:r>
        <w:t xml:space="preserve">Tro- og loveerklæring </w:t>
      </w:r>
    </w:p>
    <w:p w14:paraId="2768B904" w14:textId="77777777" w:rsidR="00E87F7C" w:rsidRDefault="00E87F7C" w:rsidP="00E87F7C">
      <w:pPr>
        <w:numPr>
          <w:ilvl w:val="0"/>
          <w:numId w:val="1"/>
        </w:numPr>
        <w:spacing w:after="248"/>
        <w:ind w:right="156" w:hanging="481"/>
      </w:pPr>
      <w:r>
        <w:t xml:space="preserve">Egenerklæring vedr. evt. russisk ejerskab </w:t>
      </w:r>
    </w:p>
    <w:p w14:paraId="778EA824" w14:textId="77777777" w:rsidR="00E87F7C" w:rsidRDefault="00E87F7C" w:rsidP="00E87F7C">
      <w:pPr>
        <w:ind w:left="-5" w:right="156"/>
      </w:pPr>
      <w:r>
        <w:t xml:space="preserve">Leverandørens standardvilkår er ikke en del af Aftalen. </w:t>
      </w:r>
    </w:p>
    <w:p w14:paraId="36D5572D" w14:textId="77777777" w:rsidR="00E87F7C" w:rsidRDefault="00E87F7C" w:rsidP="00E87F7C">
      <w:pPr>
        <w:ind w:left="-5" w:right="156"/>
      </w:pPr>
      <w:r>
        <w:t xml:space="preserve">Aftalen kan kun ændres eller fraviges, såfremt dette skriftligt er aftalt mellem Parterne. </w:t>
      </w:r>
    </w:p>
    <w:p w14:paraId="317E3AFB" w14:textId="77777777" w:rsidR="00E87F7C" w:rsidRDefault="00E87F7C" w:rsidP="00E87F7C">
      <w:pPr>
        <w:pStyle w:val="Overskrift1"/>
        <w:ind w:left="836" w:hanging="851"/>
      </w:pPr>
      <w:bookmarkStart w:id="1" w:name="_Toc115256261"/>
      <w:r>
        <w:t>Ikke-eksklusivitet</w:t>
      </w:r>
      <w:bookmarkEnd w:id="1"/>
      <w:r>
        <w:t xml:space="preserve"> </w:t>
      </w:r>
    </w:p>
    <w:p w14:paraId="52A97CA9" w14:textId="77777777" w:rsidR="00E87F7C" w:rsidRDefault="00E87F7C" w:rsidP="00E87F7C">
      <w:pPr>
        <w:ind w:left="-5" w:right="156"/>
      </w:pPr>
      <w:r>
        <w:t xml:space="preserve">Leverandøren tillægges ved Aftalen en ikke-eksklusiv ret til at præstere de af Aftalen omfattede Ydelser til Ordregiver. Ordregiver har fri ret til at anskaffe lignende Ydelser hos tredjemand. </w:t>
      </w:r>
    </w:p>
    <w:p w14:paraId="4B203231" w14:textId="77777777" w:rsidR="00E87F7C" w:rsidRDefault="00E87F7C" w:rsidP="00E87F7C">
      <w:pPr>
        <w:pStyle w:val="Overskrift1"/>
        <w:ind w:left="836" w:hanging="851"/>
      </w:pPr>
      <w:bookmarkStart w:id="2" w:name="_Toc115256262"/>
      <w:r>
        <w:t>Kontaktpersoner</w:t>
      </w:r>
      <w:bookmarkEnd w:id="2"/>
      <w:r>
        <w:t xml:space="preserve"> </w:t>
      </w:r>
    </w:p>
    <w:p w14:paraId="2D3250A0" w14:textId="77777777" w:rsidR="00E87F7C" w:rsidRDefault="00E87F7C" w:rsidP="00E87F7C">
      <w:pPr>
        <w:spacing w:after="235"/>
        <w:ind w:left="-5" w:right="156"/>
      </w:pPr>
      <w:r>
        <w:t xml:space="preserve">Følgende kontaktpersoner er udpeget til at forestå kontakten vedrørende Aftalen: </w:t>
      </w:r>
    </w:p>
    <w:p w14:paraId="7E4BE742" w14:textId="77777777" w:rsidR="00E87F7C" w:rsidRDefault="00E87F7C" w:rsidP="00E87F7C">
      <w:pPr>
        <w:spacing w:after="29"/>
        <w:ind w:left="-5" w:right="156"/>
      </w:pPr>
      <w:r>
        <w:t xml:space="preserve">Ordregiverens kontaktperson:  </w:t>
      </w:r>
    </w:p>
    <w:p w14:paraId="40F3C6B6" w14:textId="77777777" w:rsidR="00E87F7C" w:rsidRDefault="00E87F7C" w:rsidP="00E87F7C">
      <w:pPr>
        <w:spacing w:after="29"/>
        <w:ind w:left="-5" w:right="156"/>
      </w:pPr>
      <w:r>
        <w:t xml:space="preserve">Navn: Charlotte Kirkegaard Flugt </w:t>
      </w:r>
    </w:p>
    <w:p w14:paraId="631B1825" w14:textId="77777777" w:rsidR="00E87F7C" w:rsidRDefault="00E87F7C" w:rsidP="00E87F7C">
      <w:pPr>
        <w:spacing w:after="29"/>
        <w:ind w:left="-5" w:right="156"/>
      </w:pPr>
      <w:r>
        <w:t xml:space="preserve">Stilling: Projektleder for MARS </w:t>
      </w:r>
    </w:p>
    <w:p w14:paraId="5734D933" w14:textId="217D5312" w:rsidR="00DB4105" w:rsidRDefault="00E87F7C" w:rsidP="00DB4105">
      <w:pPr>
        <w:spacing w:after="255"/>
        <w:ind w:left="-5" w:right="5981"/>
      </w:pPr>
      <w:r>
        <w:t>Telefonnummer:</w:t>
      </w:r>
      <w:r w:rsidR="00DB4105">
        <w:t xml:space="preserve"> +45</w:t>
      </w:r>
      <w:r>
        <w:t xml:space="preserve">29632516 </w:t>
      </w:r>
    </w:p>
    <w:p w14:paraId="217A3017" w14:textId="45B8A23D" w:rsidR="00E87F7C" w:rsidRDefault="00E87F7C" w:rsidP="00DB4105">
      <w:pPr>
        <w:spacing w:after="255"/>
        <w:ind w:left="-5" w:right="5981"/>
      </w:pPr>
      <w:r>
        <w:t xml:space="preserve">E-mail: ckf@simac.dk </w:t>
      </w:r>
    </w:p>
    <w:p w14:paraId="6793A45D" w14:textId="77777777" w:rsidR="00E87F7C" w:rsidRDefault="00E87F7C" w:rsidP="00E87F7C">
      <w:pPr>
        <w:spacing w:after="43"/>
        <w:ind w:left="-5" w:right="156"/>
      </w:pPr>
      <w:r>
        <w:t xml:space="preserve">Leverandørens kontaktperson: </w:t>
      </w:r>
    </w:p>
    <w:p w14:paraId="261584F7" w14:textId="5D693EF9" w:rsidR="00E87F7C" w:rsidRDefault="00E87F7C" w:rsidP="00E87F7C">
      <w:pPr>
        <w:spacing w:after="33"/>
        <w:ind w:left="-5" w:right="156"/>
      </w:pPr>
      <w:r>
        <w:t xml:space="preserve">Navn: </w:t>
      </w:r>
      <w:proofErr w:type="spellStart"/>
      <w:r w:rsidR="00590702">
        <w:t>xxxxxxxx</w:t>
      </w:r>
      <w:proofErr w:type="spellEnd"/>
      <w:r>
        <w:t xml:space="preserve"> </w:t>
      </w:r>
    </w:p>
    <w:p w14:paraId="229AB0E7" w14:textId="29ACB8B0" w:rsidR="00E87F7C" w:rsidRDefault="00E87F7C" w:rsidP="00E87F7C">
      <w:pPr>
        <w:spacing w:after="29"/>
        <w:ind w:left="-5" w:right="156"/>
      </w:pPr>
      <w:r>
        <w:t xml:space="preserve">Stilling: </w:t>
      </w:r>
      <w:proofErr w:type="spellStart"/>
      <w:r w:rsidR="00590702">
        <w:t>xxxxxx</w:t>
      </w:r>
      <w:proofErr w:type="spellEnd"/>
    </w:p>
    <w:p w14:paraId="780A0B9F" w14:textId="22273906" w:rsidR="00DB4105" w:rsidRDefault="00E87F7C" w:rsidP="00DB4105">
      <w:pPr>
        <w:ind w:left="-5" w:right="4847"/>
      </w:pPr>
      <w:r>
        <w:t xml:space="preserve">Telefonnummer: </w:t>
      </w:r>
      <w:proofErr w:type="spellStart"/>
      <w:r w:rsidR="00590702">
        <w:t>xxxxxxxx</w:t>
      </w:r>
      <w:proofErr w:type="spellEnd"/>
      <w:r>
        <w:t xml:space="preserve"> </w:t>
      </w:r>
    </w:p>
    <w:p w14:paraId="23815819" w14:textId="2E853046" w:rsidR="00E87F7C" w:rsidRDefault="00E87F7C" w:rsidP="00DB4105">
      <w:pPr>
        <w:ind w:left="-5" w:right="4847"/>
      </w:pPr>
      <w:r>
        <w:t xml:space="preserve">E-mail: </w:t>
      </w:r>
      <w:proofErr w:type="spellStart"/>
      <w:r w:rsidR="00590702">
        <w:t>xxxxxxxxxxxxxxxxx</w:t>
      </w:r>
      <w:proofErr w:type="spellEnd"/>
      <w:r>
        <w:t xml:space="preserve"> </w:t>
      </w:r>
    </w:p>
    <w:p w14:paraId="341D8A2E" w14:textId="77777777" w:rsidR="00E87F7C" w:rsidRDefault="00E87F7C" w:rsidP="00E87F7C">
      <w:pPr>
        <w:pStyle w:val="Overskrift1"/>
        <w:ind w:left="836" w:hanging="851"/>
      </w:pPr>
      <w:bookmarkStart w:id="3" w:name="_Toc115256263"/>
      <w:r>
        <w:t>Levering</w:t>
      </w:r>
      <w:bookmarkEnd w:id="3"/>
      <w:r>
        <w:t xml:space="preserve"> </w:t>
      </w:r>
    </w:p>
    <w:p w14:paraId="6C4ACB0B" w14:textId="77777777" w:rsidR="00E87F7C" w:rsidRDefault="00E87F7C" w:rsidP="00E87F7C">
      <w:pPr>
        <w:ind w:left="-5" w:right="156"/>
      </w:pPr>
      <w:r>
        <w:t xml:space="preserve">Ydelserne skal leveres under overholdelse af de tidsfrister, der er aftalt mellem Parterne. </w:t>
      </w:r>
    </w:p>
    <w:p w14:paraId="0C5C5804" w14:textId="03DF4438" w:rsidR="00E87F7C" w:rsidRDefault="00E87F7C" w:rsidP="00E87F7C">
      <w:pPr>
        <w:ind w:left="-5" w:right="156"/>
      </w:pPr>
      <w:r>
        <w:t xml:space="preserve">Levering skal ske på det sted, som er angivet af Ordregiver ved bestilling. </w:t>
      </w:r>
      <w:r w:rsidR="00D30337">
        <w:t>Til</w:t>
      </w:r>
      <w:r w:rsidR="00805543">
        <w:t>budsindhenter forpligter sig til at sørge for 230 V</w:t>
      </w:r>
      <w:r w:rsidR="00542399">
        <w:t xml:space="preserve"> inden levering og montage.</w:t>
      </w:r>
    </w:p>
    <w:p w14:paraId="4DA93E09" w14:textId="77777777" w:rsidR="00E87F7C" w:rsidRDefault="00E87F7C" w:rsidP="00E87F7C">
      <w:pPr>
        <w:pStyle w:val="Overskrift1"/>
        <w:ind w:left="836" w:hanging="851"/>
      </w:pPr>
      <w:bookmarkStart w:id="4" w:name="_Toc115256264"/>
      <w:r>
        <w:t>Priser</w:t>
      </w:r>
      <w:bookmarkEnd w:id="4"/>
      <w:r>
        <w:t xml:space="preserve"> </w:t>
      </w:r>
    </w:p>
    <w:p w14:paraId="70BDBC07" w14:textId="77777777" w:rsidR="00E87F7C" w:rsidRDefault="00E87F7C" w:rsidP="00E87F7C">
      <w:pPr>
        <w:ind w:left="-5" w:right="156"/>
      </w:pPr>
      <w:r>
        <w:t xml:space="preserve">Leverandørens priser fremgår af Leverandørens tilbud. </w:t>
      </w:r>
    </w:p>
    <w:p w14:paraId="39E353CD" w14:textId="77777777" w:rsidR="00E87F7C" w:rsidRDefault="00E87F7C" w:rsidP="00E87F7C">
      <w:pPr>
        <w:ind w:left="-5" w:right="156"/>
      </w:pPr>
      <w:r>
        <w:t xml:space="preserve">Vederlaget er angivet i danske kroner og inkluderer alle, ved Aftalens indgåelse, gældende afgifter eksklusive moms.  </w:t>
      </w:r>
    </w:p>
    <w:p w14:paraId="6112B1AB" w14:textId="77777777" w:rsidR="00E87F7C" w:rsidRDefault="00E87F7C" w:rsidP="00E87F7C">
      <w:pPr>
        <w:ind w:left="-5" w:right="156"/>
      </w:pPr>
      <w:r>
        <w:t xml:space="preserve">Leverandøren er ikke berettiget til yderligere vederlag, medmindre det forinden er godkendt af Ordregiver. </w:t>
      </w:r>
    </w:p>
    <w:p w14:paraId="2536D0ED" w14:textId="77777777" w:rsidR="00E87F7C" w:rsidRDefault="00E87F7C" w:rsidP="00E87F7C">
      <w:pPr>
        <w:ind w:left="-5" w:right="156"/>
      </w:pPr>
      <w:r>
        <w:t xml:space="preserve">Leverandørens priser er faste og indekseres ikke i Aftaleperioden. </w:t>
      </w:r>
    </w:p>
    <w:p w14:paraId="42F9EBD7" w14:textId="77777777" w:rsidR="00E87F7C" w:rsidRDefault="00E87F7C" w:rsidP="00E87F7C">
      <w:pPr>
        <w:pStyle w:val="Overskrift1"/>
        <w:ind w:left="836" w:hanging="851"/>
      </w:pPr>
      <w:bookmarkStart w:id="5" w:name="_Toc115256265"/>
      <w:r>
        <w:lastRenderedPageBreak/>
        <w:t>Fakturering og betalingsbetingelser</w:t>
      </w:r>
      <w:bookmarkEnd w:id="5"/>
      <w:r>
        <w:t xml:space="preserve"> </w:t>
      </w:r>
    </w:p>
    <w:p w14:paraId="08D9657C" w14:textId="77777777" w:rsidR="00E87F7C" w:rsidRDefault="00E87F7C" w:rsidP="00E87F7C">
      <w:pPr>
        <w:pStyle w:val="Overskrift2"/>
        <w:ind w:left="836" w:right="156" w:hanging="851"/>
      </w:pPr>
      <w:bookmarkStart w:id="6" w:name="_Toc115256266"/>
      <w:r>
        <w:t>Fakturering</w:t>
      </w:r>
      <w:bookmarkEnd w:id="6"/>
      <w:r>
        <w:t xml:space="preserve"> </w:t>
      </w:r>
    </w:p>
    <w:p w14:paraId="1716F960" w14:textId="77777777" w:rsidR="00E87F7C" w:rsidRDefault="00E87F7C" w:rsidP="00E87F7C">
      <w:pPr>
        <w:ind w:left="-5" w:right="156"/>
      </w:pPr>
      <w:r>
        <w:t xml:space="preserve">Vederlaget kan faktureres efter fyldestgørende levering, og forfalder til betaling 14 Dage efter Leverandørens afsendelse af korrekt og fyldestgørende faktura.  </w:t>
      </w:r>
    </w:p>
    <w:p w14:paraId="67699B9C" w14:textId="77777777" w:rsidR="00E87F7C" w:rsidRDefault="00E87F7C" w:rsidP="00E87F7C">
      <w:pPr>
        <w:ind w:left="-5" w:right="156"/>
      </w:pPr>
      <w:r>
        <w:t xml:space="preserve">Fakturering skal ske elektronisk, via følgende EAN-nummer: 5798000023185. </w:t>
      </w:r>
    </w:p>
    <w:p w14:paraId="5983914D" w14:textId="77777777" w:rsidR="00E87F7C" w:rsidRDefault="00E87F7C" w:rsidP="00E87F7C">
      <w:pPr>
        <w:ind w:left="-5" w:right="156"/>
      </w:pPr>
      <w:r>
        <w:t xml:space="preserve">Fakturaer skal matche den pågældende indkøbsordre som de sendes på baggrund af. </w:t>
      </w:r>
    </w:p>
    <w:p w14:paraId="276A2AD0" w14:textId="77777777" w:rsidR="00E87F7C" w:rsidRDefault="00E87F7C" w:rsidP="00E87F7C">
      <w:pPr>
        <w:pStyle w:val="Overskrift1"/>
        <w:ind w:left="836" w:hanging="851"/>
      </w:pPr>
      <w:bookmarkStart w:id="7" w:name="_Toc115256267"/>
      <w:r>
        <w:t>Forsikring</w:t>
      </w:r>
      <w:bookmarkEnd w:id="7"/>
      <w:r>
        <w:t xml:space="preserve"> </w:t>
      </w:r>
    </w:p>
    <w:p w14:paraId="2EF9405C" w14:textId="77777777" w:rsidR="00E87F7C" w:rsidRDefault="00E87F7C" w:rsidP="00E87F7C">
      <w:pPr>
        <w:ind w:left="-5" w:right="156"/>
      </w:pPr>
      <w:r>
        <w:t xml:space="preserve">Leverandøren er forpligtet til fra Aftalens ikrafttræden og indtil 10 år efter levering af den sidste Leverance at tegne og holde følgende forsikringer i kraft: </w:t>
      </w:r>
    </w:p>
    <w:p w14:paraId="2B26D83F" w14:textId="77777777" w:rsidR="00E87F7C" w:rsidRDefault="00E87F7C" w:rsidP="00E87F7C">
      <w:pPr>
        <w:numPr>
          <w:ilvl w:val="0"/>
          <w:numId w:val="2"/>
        </w:numPr>
        <w:ind w:right="156" w:hanging="481"/>
      </w:pPr>
      <w:r>
        <w:t xml:space="preserve">Alle lovpligtige forsikringer, herunder lovpligtig arbejdsskadeforsikring </w:t>
      </w:r>
    </w:p>
    <w:p w14:paraId="0C42C607" w14:textId="77777777" w:rsidR="00E87F7C" w:rsidRDefault="00E87F7C" w:rsidP="00E87F7C">
      <w:pPr>
        <w:numPr>
          <w:ilvl w:val="0"/>
          <w:numId w:val="2"/>
        </w:numPr>
        <w:ind w:right="156" w:hanging="481"/>
      </w:pPr>
      <w:r>
        <w:t xml:space="preserve">Erhvervs- og produktansvarsforsikring omfattende de Ydelser, der fremgår af Aftalen, og som pr. forsikringsår dækker mindst 1.000.000 DKK </w:t>
      </w:r>
    </w:p>
    <w:p w14:paraId="78B3A58C" w14:textId="77777777" w:rsidR="00E87F7C" w:rsidRDefault="00E87F7C" w:rsidP="00E87F7C">
      <w:pPr>
        <w:ind w:left="-5" w:right="156"/>
      </w:pPr>
      <w:r>
        <w:t xml:space="preserve">Leverandørens forsikringer skal også omfatte Leverandørens eventuelle underleverandører, medmindre de pågældende underleverandører selv har tegnet og opretholder de krævede forsikringer. </w:t>
      </w:r>
    </w:p>
    <w:p w14:paraId="1EE2F61B" w14:textId="77777777" w:rsidR="00E87F7C" w:rsidRDefault="00E87F7C" w:rsidP="00E87F7C">
      <w:pPr>
        <w:ind w:left="-5" w:right="156"/>
      </w:pPr>
      <w:r>
        <w:t xml:space="preserve">Leverandøren skal på Ordregiverens anmodning dokumentere forsikringernes eksistens, omfang, og at præmierne er betalt uden ugrundet ophold. Leverandøren skal på Ordregiverens anmodning tillige oplyse om, hvorvidt der er anmeldt krav på Leverandørens ansvarsforsikringer samt den samlede sum af disse anmeldte krav. </w:t>
      </w:r>
    </w:p>
    <w:p w14:paraId="0408223C" w14:textId="77777777" w:rsidR="00E87F7C" w:rsidRDefault="00E87F7C" w:rsidP="00E87F7C">
      <w:pPr>
        <w:ind w:left="-5" w:right="156"/>
      </w:pPr>
      <w:r>
        <w:t xml:space="preserve">Leverandøren skal straks underrette Ordregiver, hvis leverandøren ikke længere opfylder kravene til forsikringsdækning.  </w:t>
      </w:r>
    </w:p>
    <w:p w14:paraId="471602A8" w14:textId="77777777" w:rsidR="00E87F7C" w:rsidRDefault="00E87F7C" w:rsidP="00E87F7C">
      <w:pPr>
        <w:pStyle w:val="Overskrift1"/>
        <w:ind w:left="836" w:hanging="851"/>
      </w:pPr>
      <w:bookmarkStart w:id="8" w:name="_Toc115256268"/>
      <w:r>
        <w:t>Erstatningsansvar</w:t>
      </w:r>
      <w:bookmarkEnd w:id="8"/>
      <w:r>
        <w:t xml:space="preserve"> </w:t>
      </w:r>
    </w:p>
    <w:p w14:paraId="3270BCFA" w14:textId="77777777" w:rsidR="00E87F7C" w:rsidRDefault="00E87F7C" w:rsidP="00E87F7C">
      <w:pPr>
        <w:ind w:left="-5" w:right="156"/>
      </w:pPr>
      <w:r>
        <w:t xml:space="preserve">Parterne er erstatningsansvarlige over for hinanden efter dansk rets almindelige regler. </w:t>
      </w:r>
    </w:p>
    <w:p w14:paraId="2A0E8369" w14:textId="77777777" w:rsidR="00E87F7C" w:rsidRDefault="00E87F7C" w:rsidP="00E87F7C">
      <w:pPr>
        <w:ind w:left="-5" w:right="156"/>
      </w:pPr>
      <w:r>
        <w:t xml:space="preserve">Kundens erstatningsansvar gælder ikke indirekte tab, herunder driftstab og tabt avance. Leverandørens erstatningsansvar gælder heller ikke indirekte tab, herunder driftstab og tabt avance.    </w:t>
      </w:r>
    </w:p>
    <w:p w14:paraId="09D41CA7" w14:textId="77777777" w:rsidR="00E87F7C" w:rsidRDefault="00E87F7C" w:rsidP="00E87F7C">
      <w:pPr>
        <w:ind w:left="-5" w:right="156"/>
      </w:pPr>
      <w:r>
        <w:t xml:space="preserve">Leverandøren skal straks skriftligt meddele Ordregiver om tab, skader eller mangler, som Leverandøren (eller dennes eventuelle underleverandører) kan have forårsaget under udførelse af Ydelser i henhold til kontrakten. </w:t>
      </w:r>
    </w:p>
    <w:p w14:paraId="295BED6A" w14:textId="77777777" w:rsidR="00E87F7C" w:rsidRDefault="00E87F7C" w:rsidP="00E87F7C">
      <w:pPr>
        <w:ind w:left="-5" w:right="156"/>
      </w:pPr>
      <w:r>
        <w:t xml:space="preserve">Alene Ordregiver eller af Ordregiver valgte tredjepart kan gennemføre erstatningskrav mod Leverandøren, hvorfor Ordregiveren indtræder i Kundens rettigheder og kan gøre erstatningskrav gældende på vegne af Kunden. </w:t>
      </w:r>
    </w:p>
    <w:p w14:paraId="46AFBE92" w14:textId="77777777" w:rsidR="00E87F7C" w:rsidRDefault="00E87F7C" w:rsidP="00E87F7C">
      <w:pPr>
        <w:ind w:left="-5" w:right="156"/>
      </w:pPr>
      <w:r>
        <w:t xml:space="preserve">Hvis tredjemand rejser krav mod Svendborg International Maritime Academy (SIMAC) i anledning af tab/skader af enhver art, der er en følge af leverandørens (eller dennes underleverandørs) ydelser i henhold til kontrakten, skal leverandøren friholde SIMAC for ethvert krav og enhver udgift, herunder sagsomkostninger, renter mv., som et sådant krav måtte medføre. </w:t>
      </w:r>
    </w:p>
    <w:p w14:paraId="5F2EB051" w14:textId="77777777" w:rsidR="00E87F7C" w:rsidRDefault="00E87F7C" w:rsidP="00E87F7C">
      <w:pPr>
        <w:pStyle w:val="Overskrift1"/>
        <w:ind w:left="836" w:hanging="851"/>
      </w:pPr>
      <w:bookmarkStart w:id="9" w:name="_Toc115256269"/>
      <w:r>
        <w:t>Ophævelse af Aftalen</w:t>
      </w:r>
      <w:bookmarkEnd w:id="9"/>
      <w:r>
        <w:t xml:space="preserve"> </w:t>
      </w:r>
    </w:p>
    <w:p w14:paraId="1D2F05FE" w14:textId="77777777" w:rsidR="00E87F7C" w:rsidRDefault="00E87F7C" w:rsidP="00E87F7C">
      <w:pPr>
        <w:ind w:left="-5" w:right="156"/>
      </w:pPr>
      <w:r>
        <w:t xml:space="preserve">Ordregiver kan ophæve Aftalen, såfremt der foreligger væsentlig misligholdelse af Aftalen fra Leverandørens side, hvilket omfatter følgende ikke udtømmende og ikke kumulative tilfælde: </w:t>
      </w:r>
    </w:p>
    <w:p w14:paraId="3005B0B3" w14:textId="77777777" w:rsidR="00E87F7C" w:rsidRDefault="00E87F7C" w:rsidP="00E87F7C">
      <w:pPr>
        <w:numPr>
          <w:ilvl w:val="0"/>
          <w:numId w:val="3"/>
        </w:numPr>
        <w:ind w:right="156" w:hanging="340"/>
      </w:pPr>
      <w:r>
        <w:t xml:space="preserve">Gentagen og væsentlig misligholdelse af de i Aftalen fastsatte forpligtelser, herunder forsinkelse og manglende afhjælpning; </w:t>
      </w:r>
    </w:p>
    <w:p w14:paraId="65588B2E" w14:textId="77777777" w:rsidR="00E87F7C" w:rsidRDefault="00E87F7C" w:rsidP="00E87F7C">
      <w:pPr>
        <w:numPr>
          <w:ilvl w:val="0"/>
          <w:numId w:val="3"/>
        </w:numPr>
        <w:ind w:right="156" w:hanging="340"/>
      </w:pPr>
      <w:r>
        <w:lastRenderedPageBreak/>
        <w:t xml:space="preserve">Leverandøren har givet urigtige eller vildledende oplysninger, som har haft betydning for Ordregivers beslutning om at indgå Aftalen; </w:t>
      </w:r>
    </w:p>
    <w:p w14:paraId="10E060D8" w14:textId="77777777" w:rsidR="00E87F7C" w:rsidRDefault="00E87F7C" w:rsidP="00E87F7C">
      <w:pPr>
        <w:numPr>
          <w:ilvl w:val="0"/>
          <w:numId w:val="3"/>
        </w:numPr>
        <w:ind w:right="156" w:hanging="340"/>
      </w:pPr>
      <w:r>
        <w:t xml:space="preserve">Manglende overholdelse af gældende Offentlig Regulering, såfremt der er afsagt endelig dom herom mod Leverandøren, Leverandøren erkender overtrædelsen, eller Leverandøren, ikke senest 20 Arbejdsdage efter at have modtaget skriftlig meddelelse herom fra Ordregiveren, dokumenterer, at den gældende Offentlige Regulering er overholdt; </w:t>
      </w:r>
    </w:p>
    <w:p w14:paraId="0AEFFEFC" w14:textId="77777777" w:rsidR="00E87F7C" w:rsidRDefault="00E87F7C" w:rsidP="00E87F7C">
      <w:pPr>
        <w:numPr>
          <w:ilvl w:val="0"/>
          <w:numId w:val="3"/>
        </w:numPr>
        <w:ind w:right="156" w:hanging="340"/>
      </w:pPr>
      <w:r>
        <w:t xml:space="preserve">Leverandørens ophør med den virksomhed, som Aftalen vedrører, eller indtræden af andre omstændigheder, der bringer Aftalens rette opfyldelse i alvorlig fare; </w:t>
      </w:r>
    </w:p>
    <w:p w14:paraId="3415CC16" w14:textId="77777777" w:rsidR="00E87F7C" w:rsidRDefault="00E87F7C" w:rsidP="00E87F7C">
      <w:pPr>
        <w:numPr>
          <w:ilvl w:val="0"/>
          <w:numId w:val="3"/>
        </w:numPr>
        <w:ind w:right="156" w:hanging="340"/>
      </w:pPr>
      <w:r>
        <w:t xml:space="preserve">Hvis Leverandøren eller dennes underleverandører har begået handlinger, der har ført til domfældelse for overtrædelse af gældende skattelovgivning indenfor det område, hvor virksomheden udøver sit erhverv, </w:t>
      </w:r>
    </w:p>
    <w:p w14:paraId="434326DB" w14:textId="77777777" w:rsidR="00E87F7C" w:rsidRDefault="00E87F7C" w:rsidP="00E87F7C">
      <w:pPr>
        <w:numPr>
          <w:ilvl w:val="0"/>
          <w:numId w:val="3"/>
        </w:numPr>
        <w:ind w:right="156" w:hanging="340"/>
      </w:pPr>
      <w:r>
        <w:t xml:space="preserve">Hvis leverandøren eller dennes underleverandører har modtaget endelig dom eller har vedtaget bødeforlæg for overtrædelse af hvidvaskreglerne indenfor det område, hvor virksomheden udøver sit erhverv eller  </w:t>
      </w:r>
    </w:p>
    <w:p w14:paraId="0236889D" w14:textId="77777777" w:rsidR="00E87F7C" w:rsidRDefault="00E87F7C" w:rsidP="00E87F7C">
      <w:pPr>
        <w:numPr>
          <w:ilvl w:val="0"/>
          <w:numId w:val="3"/>
        </w:numPr>
        <w:ind w:right="156" w:hanging="340"/>
      </w:pPr>
      <w:r>
        <w:t xml:space="preserve">Andre forhold, som ikke selvstændigt udgør væsentlig misligholdelse, men som ved deres antal eller karakter med føje væsentligt svækker Ordregivers tillid til Leverandøren. </w:t>
      </w:r>
    </w:p>
    <w:p w14:paraId="0123957A" w14:textId="77777777" w:rsidR="00E87F7C" w:rsidRDefault="00E87F7C" w:rsidP="00E87F7C">
      <w:pPr>
        <w:ind w:left="-5" w:right="156"/>
      </w:pPr>
      <w:r>
        <w:t xml:space="preserve">Eventuel ophævelse af Aftalen sker med virkning for fremtiden. </w:t>
      </w:r>
    </w:p>
    <w:p w14:paraId="4D2A23C4" w14:textId="77777777" w:rsidR="00E87F7C" w:rsidRDefault="00E87F7C" w:rsidP="00E87F7C">
      <w:pPr>
        <w:pStyle w:val="Overskrift1"/>
        <w:ind w:left="836" w:hanging="851"/>
      </w:pPr>
      <w:bookmarkStart w:id="10" w:name="_Toc115256270"/>
      <w:r>
        <w:t>Fortrolighed</w:t>
      </w:r>
      <w:bookmarkEnd w:id="10"/>
      <w:r>
        <w:t xml:space="preserve"> </w:t>
      </w:r>
    </w:p>
    <w:p w14:paraId="64AAFAC0" w14:textId="77777777" w:rsidR="00E87F7C" w:rsidRDefault="00E87F7C" w:rsidP="00E87F7C">
      <w:pPr>
        <w:ind w:left="-5" w:right="156"/>
      </w:pPr>
      <w:r>
        <w:t xml:space="preserve">Leverandøren og Ordregiver, herunder deres medarbejdere, er forpligtet til at iagttage tavshed med hensyn til enhver oplysning, som de bliver bekendt med i forbindelse med opfyldelsen af Aftalen, og som ikke er alment kendte eller alment tilgængelige. Denne forpligtelse består også efter Aftaleperioden, uanset ophørsgrunden. </w:t>
      </w:r>
    </w:p>
    <w:p w14:paraId="0E627BB5" w14:textId="77777777" w:rsidR="00E87F7C" w:rsidRDefault="00E87F7C" w:rsidP="00E87F7C">
      <w:pPr>
        <w:ind w:left="-5" w:right="156"/>
      </w:pPr>
      <w:r>
        <w:t xml:space="preserve">Fortrolighedsforpligtelsen viger i det omfang dette følger af offentlig regulering </w:t>
      </w:r>
    </w:p>
    <w:p w14:paraId="73308E11" w14:textId="77777777" w:rsidR="00E87F7C" w:rsidRDefault="00E87F7C" w:rsidP="00E87F7C">
      <w:pPr>
        <w:ind w:left="-5" w:right="156"/>
      </w:pPr>
      <w:r>
        <w:t xml:space="preserve">Ordregiver kan efter en konkret vurdering videregive informationer til andre relevante myndigheder, såfremt videregivelsen vurderes at være af betydning for myndighedernes virksomhed, ligesom Ordregiver kan videregive oplysninger til politiet, hvis der er mistanke om et begået strafbart forhold. </w:t>
      </w:r>
    </w:p>
    <w:p w14:paraId="28C70EAC" w14:textId="77777777" w:rsidR="00E87F7C" w:rsidRPr="00C708C3" w:rsidRDefault="00E87F7C" w:rsidP="00E87F7C">
      <w:pPr>
        <w:pStyle w:val="Overskrift2"/>
        <w:ind w:left="836" w:right="156" w:hanging="851"/>
        <w:rPr>
          <w:b/>
          <w:bCs/>
        </w:rPr>
      </w:pPr>
      <w:bookmarkStart w:id="11" w:name="_Toc115256271"/>
      <w:r w:rsidRPr="00C708C3">
        <w:rPr>
          <w:b/>
          <w:bCs/>
        </w:rPr>
        <w:t>GDPR</w:t>
      </w:r>
      <w:bookmarkEnd w:id="11"/>
      <w:r w:rsidRPr="00C708C3">
        <w:rPr>
          <w:b/>
          <w:bCs/>
        </w:rPr>
        <w:t xml:space="preserve"> </w:t>
      </w:r>
    </w:p>
    <w:p w14:paraId="778AB6EB" w14:textId="77777777" w:rsidR="00E87F7C" w:rsidRDefault="00E87F7C" w:rsidP="00E87F7C">
      <w:pPr>
        <w:ind w:left="-5" w:right="156"/>
      </w:pPr>
      <w:r>
        <w:t xml:space="preserve">Leverandøren er desuden forpligtet til at overholde den til enhver tid gældende persondatalovgivning, herunder bl.a. kravene om logning, sletning og destruktion af data, og til i sine interne procedurer at sikre fortrolighed om personoplysninger i overensstemmelse med den til enhver tid gældende lovgivning. Leverandøren er i den sammenhæng forpligtet til at underskrive databehandleraftale, hvis Ordregiver stiller krav herom.  </w:t>
      </w:r>
    </w:p>
    <w:p w14:paraId="1F985ECB" w14:textId="77777777" w:rsidR="00E87F7C" w:rsidRDefault="00E87F7C" w:rsidP="00E87F7C">
      <w:pPr>
        <w:sectPr w:rsidR="00E87F7C" w:rsidSect="00295127">
          <w:headerReference w:type="even" r:id="rId10"/>
          <w:headerReference w:type="default" r:id="rId11"/>
          <w:footerReference w:type="even" r:id="rId12"/>
          <w:footerReference w:type="default" r:id="rId13"/>
          <w:headerReference w:type="first" r:id="rId14"/>
          <w:footerReference w:type="first" r:id="rId15"/>
          <w:pgSz w:w="11900" w:h="16840"/>
          <w:pgMar w:top="1018" w:right="833" w:bottom="1533" w:left="1258" w:header="708" w:footer="708" w:gutter="0"/>
          <w:pgNumType w:start="1"/>
          <w:cols w:space="708"/>
          <w:titlePg/>
        </w:sectPr>
      </w:pPr>
    </w:p>
    <w:p w14:paraId="4F24E496" w14:textId="77777777" w:rsidR="00E87F7C" w:rsidRDefault="00E87F7C" w:rsidP="00E87F7C">
      <w:pPr>
        <w:pStyle w:val="Overskrift1"/>
        <w:ind w:left="836" w:hanging="851"/>
      </w:pPr>
      <w:bookmarkStart w:id="12" w:name="_Toc115256272"/>
      <w:r>
        <w:lastRenderedPageBreak/>
        <w:t>Tvister, lovvalg og værneting</w:t>
      </w:r>
      <w:bookmarkEnd w:id="12"/>
      <w:r>
        <w:t xml:space="preserve"> </w:t>
      </w:r>
    </w:p>
    <w:p w14:paraId="55621C31" w14:textId="77777777" w:rsidR="00E87F7C" w:rsidRDefault="00E87F7C" w:rsidP="00E87F7C">
      <w:pPr>
        <w:ind w:left="-5" w:right="0"/>
      </w:pPr>
      <w:r>
        <w:t xml:space="preserve">Enhver tvist, som måtte opstå i forbindelse med opfyldelse af Aftalen, skal i første omgang søges afgjort i mindelighed mellem Parterne. </w:t>
      </w:r>
    </w:p>
    <w:p w14:paraId="2FE06B81" w14:textId="77777777" w:rsidR="00E87F7C" w:rsidRDefault="00E87F7C" w:rsidP="00E87F7C">
      <w:pPr>
        <w:ind w:left="-5" w:right="156"/>
      </w:pPr>
      <w:r>
        <w:t xml:space="preserve">Kan uoverensstemmelser ikke afgøres mellem Parterne, afgøres disse ved de almindelige domstolene.  </w:t>
      </w:r>
    </w:p>
    <w:p w14:paraId="4F88F653" w14:textId="77777777" w:rsidR="00E87F7C" w:rsidRDefault="00E87F7C" w:rsidP="00E87F7C">
      <w:pPr>
        <w:ind w:left="-5" w:right="156"/>
      </w:pPr>
      <w:r>
        <w:t xml:space="preserve">Såfremt andet ikke fremgår af Aftalen er dansk rets almindelige regler gældende. </w:t>
      </w:r>
    </w:p>
    <w:p w14:paraId="545EAC69" w14:textId="77777777" w:rsidR="00E87F7C" w:rsidRDefault="00E87F7C" w:rsidP="00E87F7C">
      <w:pPr>
        <w:pStyle w:val="Overskrift1"/>
        <w:ind w:left="836" w:hanging="851"/>
      </w:pPr>
      <w:bookmarkStart w:id="13" w:name="_Toc115256273"/>
      <w:r>
        <w:t>Underskrifter</w:t>
      </w:r>
      <w:bookmarkEnd w:id="13"/>
      <w:r>
        <w:t xml:space="preserve"> </w:t>
      </w:r>
    </w:p>
    <w:p w14:paraId="4F092551" w14:textId="77777777" w:rsidR="00E87F7C" w:rsidRDefault="00E87F7C" w:rsidP="00E87F7C">
      <w:pPr>
        <w:ind w:left="-5" w:right="156"/>
      </w:pPr>
      <w:r>
        <w:t xml:space="preserve">Aftalen underskrives af begge Parter, der herefter modtager kopi af Aftalen. </w:t>
      </w:r>
    </w:p>
    <w:p w14:paraId="2CE960DB" w14:textId="4FE3C11E" w:rsidR="00E87F7C" w:rsidRDefault="00E87F7C" w:rsidP="00E87F7C">
      <w:pPr>
        <w:spacing w:after="66"/>
        <w:ind w:left="-5" w:right="156"/>
      </w:pPr>
      <w:r>
        <w:t xml:space="preserve">Ved underskrift bekræfter underskriverne at være tegningsberettigede for Ordregiver hhv. Leverandøren. </w:t>
      </w:r>
    </w:p>
    <w:p w14:paraId="6F74756F" w14:textId="77777777" w:rsidR="00BA1905" w:rsidRDefault="00BA1905" w:rsidP="00E87F7C">
      <w:pPr>
        <w:spacing w:after="66"/>
        <w:ind w:left="-5" w:right="156"/>
      </w:pPr>
    </w:p>
    <w:tbl>
      <w:tblPr>
        <w:tblStyle w:val="Tabel-Gitter1"/>
        <w:tblW w:w="7938" w:type="dxa"/>
        <w:tblInd w:w="0" w:type="dxa"/>
        <w:tblLook w:val="04A0" w:firstRow="1" w:lastRow="0" w:firstColumn="1" w:lastColumn="0" w:noHBand="0" w:noVBand="1"/>
      </w:tblPr>
      <w:tblGrid>
        <w:gridCol w:w="4537"/>
        <w:gridCol w:w="566"/>
        <w:gridCol w:w="2835"/>
      </w:tblGrid>
      <w:tr w:rsidR="00E87F7C" w14:paraId="104E1B22" w14:textId="77777777" w:rsidTr="00BA1905">
        <w:trPr>
          <w:trHeight w:val="970"/>
        </w:trPr>
        <w:tc>
          <w:tcPr>
            <w:tcW w:w="4537" w:type="dxa"/>
            <w:tcBorders>
              <w:top w:val="nil"/>
              <w:left w:val="nil"/>
              <w:bottom w:val="nil"/>
              <w:right w:val="nil"/>
            </w:tcBorders>
          </w:tcPr>
          <w:p w14:paraId="10356F87" w14:textId="1EA80628" w:rsidR="00E87F7C" w:rsidRDefault="00BA1905" w:rsidP="0024697B">
            <w:pPr>
              <w:spacing w:after="321"/>
              <w:ind w:left="0" w:right="0" w:firstLine="0"/>
              <w:jc w:val="left"/>
            </w:pPr>
            <w:r>
              <w:t>Svendborg</w:t>
            </w:r>
            <w:r w:rsidR="00E87F7C">
              <w:t xml:space="preserve">, den </w:t>
            </w:r>
            <w:proofErr w:type="spellStart"/>
            <w:r w:rsidR="00E752D1">
              <w:t>xxxxxxxxxxx</w:t>
            </w:r>
            <w:proofErr w:type="spellEnd"/>
            <w:r w:rsidR="00E87F7C">
              <w:t xml:space="preserve"> </w:t>
            </w:r>
          </w:p>
          <w:p w14:paraId="5D8D953D" w14:textId="77777777" w:rsidR="00BA1905" w:rsidRDefault="00BA1905" w:rsidP="0024697B">
            <w:pPr>
              <w:spacing w:after="0"/>
              <w:ind w:left="0" w:right="0" w:firstLine="0"/>
              <w:jc w:val="left"/>
            </w:pPr>
          </w:p>
          <w:p w14:paraId="6D0449D5" w14:textId="0ABBB14D" w:rsidR="00E87F7C" w:rsidRDefault="00E87F7C" w:rsidP="0024697B">
            <w:pPr>
              <w:spacing w:after="0"/>
              <w:ind w:left="0" w:right="0" w:firstLine="0"/>
              <w:jc w:val="left"/>
            </w:pPr>
            <w:r>
              <w:t xml:space="preserve">For Ordregiver </w:t>
            </w:r>
          </w:p>
        </w:tc>
        <w:tc>
          <w:tcPr>
            <w:tcW w:w="566" w:type="dxa"/>
            <w:tcBorders>
              <w:top w:val="nil"/>
              <w:left w:val="nil"/>
              <w:bottom w:val="nil"/>
              <w:right w:val="nil"/>
            </w:tcBorders>
          </w:tcPr>
          <w:p w14:paraId="58916EA2" w14:textId="77777777" w:rsidR="00E87F7C" w:rsidRDefault="00E87F7C" w:rsidP="0024697B">
            <w:pPr>
              <w:spacing w:after="0"/>
              <w:ind w:left="0" w:right="0" w:firstLine="0"/>
              <w:jc w:val="left"/>
            </w:pPr>
            <w:r>
              <w:t xml:space="preserve"> </w:t>
            </w:r>
          </w:p>
        </w:tc>
        <w:tc>
          <w:tcPr>
            <w:tcW w:w="2835" w:type="dxa"/>
            <w:tcBorders>
              <w:top w:val="nil"/>
              <w:left w:val="nil"/>
              <w:bottom w:val="nil"/>
              <w:right w:val="nil"/>
            </w:tcBorders>
          </w:tcPr>
          <w:p w14:paraId="5E4E193D" w14:textId="4F71656C" w:rsidR="00E87F7C" w:rsidRDefault="00BA1905" w:rsidP="00BA1905">
            <w:pPr>
              <w:spacing w:after="321"/>
              <w:ind w:left="0" w:right="-851" w:firstLine="0"/>
              <w:jc w:val="left"/>
            </w:pPr>
            <w:r>
              <w:t>Svendborg</w:t>
            </w:r>
            <w:r w:rsidR="00E87F7C">
              <w:t xml:space="preserve">, den </w:t>
            </w:r>
            <w:proofErr w:type="spellStart"/>
            <w:r w:rsidR="00E752D1">
              <w:t>xxxxxxxxxxx</w:t>
            </w:r>
            <w:proofErr w:type="spellEnd"/>
            <w:r w:rsidR="00E87F7C">
              <w:t xml:space="preserve"> </w:t>
            </w:r>
          </w:p>
          <w:p w14:paraId="752B1193" w14:textId="77777777" w:rsidR="00E87F7C" w:rsidRDefault="00E87F7C" w:rsidP="0024697B">
            <w:pPr>
              <w:spacing w:after="0"/>
              <w:ind w:left="0" w:right="0" w:firstLine="0"/>
            </w:pPr>
            <w:r>
              <w:t xml:space="preserve">For Leverandøren </w:t>
            </w:r>
          </w:p>
        </w:tc>
      </w:tr>
      <w:tr w:rsidR="00E87F7C" w14:paraId="05E5E4FD" w14:textId="77777777" w:rsidTr="00BA1905">
        <w:trPr>
          <w:trHeight w:val="409"/>
        </w:trPr>
        <w:tc>
          <w:tcPr>
            <w:tcW w:w="4537" w:type="dxa"/>
            <w:tcBorders>
              <w:top w:val="nil"/>
              <w:left w:val="nil"/>
              <w:bottom w:val="nil"/>
              <w:right w:val="nil"/>
            </w:tcBorders>
            <w:vAlign w:val="bottom"/>
          </w:tcPr>
          <w:p w14:paraId="1F739C07" w14:textId="77777777" w:rsidR="00E87F7C" w:rsidRDefault="00E87F7C" w:rsidP="0024697B">
            <w:pPr>
              <w:spacing w:after="0"/>
              <w:ind w:left="0" w:right="0" w:firstLine="0"/>
              <w:jc w:val="left"/>
            </w:pPr>
            <w:r>
              <w:t xml:space="preserve"> </w:t>
            </w:r>
          </w:p>
        </w:tc>
        <w:tc>
          <w:tcPr>
            <w:tcW w:w="566" w:type="dxa"/>
            <w:tcBorders>
              <w:top w:val="nil"/>
              <w:left w:val="nil"/>
              <w:bottom w:val="nil"/>
              <w:right w:val="nil"/>
            </w:tcBorders>
            <w:vAlign w:val="bottom"/>
          </w:tcPr>
          <w:p w14:paraId="3135869F" w14:textId="77777777" w:rsidR="00E87F7C" w:rsidRDefault="00E87F7C" w:rsidP="0024697B">
            <w:pPr>
              <w:spacing w:after="0"/>
              <w:ind w:left="0" w:right="0" w:firstLine="0"/>
              <w:jc w:val="left"/>
            </w:pPr>
            <w:r>
              <w:t xml:space="preserve"> </w:t>
            </w:r>
          </w:p>
        </w:tc>
        <w:tc>
          <w:tcPr>
            <w:tcW w:w="2835" w:type="dxa"/>
            <w:tcBorders>
              <w:top w:val="nil"/>
              <w:left w:val="nil"/>
              <w:bottom w:val="nil"/>
              <w:right w:val="nil"/>
            </w:tcBorders>
            <w:vAlign w:val="bottom"/>
          </w:tcPr>
          <w:p w14:paraId="6D7A3F93" w14:textId="77777777" w:rsidR="00E87F7C" w:rsidRDefault="00E87F7C" w:rsidP="0024697B">
            <w:pPr>
              <w:spacing w:after="0"/>
              <w:ind w:left="0" w:right="0" w:firstLine="0"/>
              <w:jc w:val="left"/>
            </w:pPr>
            <w:r>
              <w:t xml:space="preserve"> </w:t>
            </w:r>
          </w:p>
        </w:tc>
      </w:tr>
    </w:tbl>
    <w:p w14:paraId="5F8E77AE" w14:textId="77777777" w:rsidR="00E87F7C" w:rsidRDefault="00E87F7C" w:rsidP="00E87F7C">
      <w:pPr>
        <w:spacing w:after="86"/>
        <w:ind w:left="0" w:right="0" w:firstLine="0"/>
        <w:jc w:val="left"/>
      </w:pPr>
      <w:r>
        <w:t xml:space="preserve"> </w:t>
      </w:r>
    </w:p>
    <w:p w14:paraId="779229C5" w14:textId="77777777" w:rsidR="00E87F7C" w:rsidRDefault="00E87F7C" w:rsidP="00E87F7C">
      <w:pPr>
        <w:spacing w:after="0"/>
        <w:ind w:left="0" w:right="0" w:firstLine="0"/>
        <w:jc w:val="left"/>
      </w:pPr>
      <w:r>
        <w:t xml:space="preserve"> </w:t>
      </w:r>
    </w:p>
    <w:p w14:paraId="3D59696C" w14:textId="77777777" w:rsidR="00E87F7C" w:rsidRDefault="00E87F7C" w:rsidP="00E87F7C">
      <w:pPr>
        <w:spacing w:after="103"/>
        <w:ind w:left="0" w:right="0" w:firstLine="0"/>
        <w:jc w:val="left"/>
      </w:pPr>
      <w:r>
        <w:rPr>
          <w:rFonts w:ascii="Calibri" w:eastAsia="Calibri" w:hAnsi="Calibri" w:cs="Calibri"/>
          <w:noProof/>
          <w:sz w:val="22"/>
        </w:rPr>
        <mc:AlternateContent>
          <mc:Choice Requires="wpg">
            <w:drawing>
              <wp:inline distT="0" distB="0" distL="0" distR="0" wp14:anchorId="6F66E817" wp14:editId="59E29C6F">
                <wp:extent cx="6120384" cy="6096"/>
                <wp:effectExtent l="0" t="0" r="0" b="0"/>
                <wp:docPr id="5689" name="Group 5689"/>
                <wp:cNvGraphicFramePr/>
                <a:graphic xmlns:a="http://schemas.openxmlformats.org/drawingml/2006/main">
                  <a:graphicData uri="http://schemas.microsoft.com/office/word/2010/wordprocessingGroup">
                    <wpg:wgp>
                      <wpg:cNvGrpSpPr/>
                      <wpg:grpSpPr>
                        <a:xfrm>
                          <a:off x="0" y="0"/>
                          <a:ext cx="6120384" cy="6096"/>
                          <a:chOff x="0" y="0"/>
                          <a:chExt cx="6120384" cy="6096"/>
                        </a:xfrm>
                      </wpg:grpSpPr>
                      <wps:wsp>
                        <wps:cNvPr id="6181" name="Shape 6181"/>
                        <wps:cNvSpPr/>
                        <wps:spPr>
                          <a:xfrm>
                            <a:off x="0" y="0"/>
                            <a:ext cx="2880360" cy="9144"/>
                          </a:xfrm>
                          <a:custGeom>
                            <a:avLst/>
                            <a:gdLst/>
                            <a:ahLst/>
                            <a:cxnLst/>
                            <a:rect l="0" t="0" r="0" b="0"/>
                            <a:pathLst>
                              <a:path w="2880360" h="9144">
                                <a:moveTo>
                                  <a:pt x="0" y="0"/>
                                </a:moveTo>
                                <a:lnTo>
                                  <a:pt x="2880360" y="0"/>
                                </a:lnTo>
                                <a:lnTo>
                                  <a:pt x="2880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2" name="Shape 6182"/>
                        <wps:cNvSpPr/>
                        <wps:spPr>
                          <a:xfrm>
                            <a:off x="3240024" y="0"/>
                            <a:ext cx="2880360" cy="9144"/>
                          </a:xfrm>
                          <a:custGeom>
                            <a:avLst/>
                            <a:gdLst/>
                            <a:ahLst/>
                            <a:cxnLst/>
                            <a:rect l="0" t="0" r="0" b="0"/>
                            <a:pathLst>
                              <a:path w="2880360" h="9144">
                                <a:moveTo>
                                  <a:pt x="0" y="0"/>
                                </a:moveTo>
                                <a:lnTo>
                                  <a:pt x="2880360" y="0"/>
                                </a:lnTo>
                                <a:lnTo>
                                  <a:pt x="2880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3ADBD669" id="Group 5689" o:spid="_x0000_s1026" style="width:481.9pt;height:.5pt;mso-position-horizontal-relative:char;mso-position-vertical-relative:line"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">
                <v:shape id="Shape 6181" o:spid="_x0000_s1027" style="position:absolute;width:28803;height:91;visibility:visible;mso-wrap-style:square;v-text-anchor:top" coordsize="2880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" path="m,l2880360,r,9144l,9144,,e" fillcolor="black" stroked="f" strokeweight="0">
                  <v:stroke miterlimit="83231f" joinstyle="miter"/>
                  <v:path arrowok="t" textboxrect="0,0,2880360,9144"/>
                </v:shape>
                <v:shape id="Shape 6182" o:spid="_x0000_s1028" style="position:absolute;left:32400;width:28803;height:91;visibility:visible;mso-wrap-style:square;v-text-anchor:top" coordsize="2880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" path="m,l2880360,r,9144l,9144,,e" fillcolor="black" stroked="f" strokeweight="0">
                  <v:stroke miterlimit="83231f" joinstyle="miter"/>
                  <v:path arrowok="t" textboxrect="0,0,2880360,9144"/>
                </v:shape>
                <w10:anchorlock/>
              </v:group>
            </w:pict>
          </mc:Fallback>
        </mc:AlternateContent>
      </w:r>
    </w:p>
    <w:p w14:paraId="124511A6" w14:textId="77777777" w:rsidR="00E752D1" w:rsidRDefault="00E752D1" w:rsidP="00E87F7C">
      <w:pPr>
        <w:spacing w:after="0"/>
        <w:ind w:left="0" w:right="0" w:firstLine="0"/>
        <w:jc w:val="left"/>
        <w:rPr>
          <w:color w:val="auto"/>
        </w:rPr>
      </w:pPr>
    </w:p>
    <w:p w14:paraId="539DFFB0" w14:textId="56659655" w:rsidR="00E87F7C" w:rsidRDefault="00E87F7C" w:rsidP="00E87F7C">
      <w:pPr>
        <w:spacing w:after="0"/>
        <w:ind w:left="0" w:right="0" w:firstLine="0"/>
        <w:jc w:val="left"/>
      </w:pPr>
      <w:r>
        <w:t xml:space="preserve"> </w:t>
      </w:r>
    </w:p>
    <w:p w14:paraId="68ABCBAA" w14:textId="77777777" w:rsidR="00802772" w:rsidRDefault="00802772"/>
    <w:sectPr w:rsidR="0080277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F7B1" w14:textId="77777777" w:rsidR="003A5422" w:rsidRDefault="003A5422" w:rsidP="00E87F7C">
      <w:pPr>
        <w:spacing w:after="0" w:line="240" w:lineRule="auto"/>
      </w:pPr>
      <w:r>
        <w:separator/>
      </w:r>
    </w:p>
  </w:endnote>
  <w:endnote w:type="continuationSeparator" w:id="0">
    <w:p w14:paraId="76C1322E" w14:textId="77777777" w:rsidR="003A5422" w:rsidRDefault="003A5422" w:rsidP="00E8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716940544"/>
      <w:docPartObj>
        <w:docPartGallery w:val="Page Numbers (Bottom of Page)"/>
        <w:docPartUnique/>
      </w:docPartObj>
    </w:sdtPr>
    <w:sdtContent>
      <w:p w14:paraId="04B15474" w14:textId="33B9A533" w:rsidR="00AA5554" w:rsidRDefault="00AA5554" w:rsidP="00F47665">
        <w:pPr>
          <w:pStyle w:val="Sidefod"/>
          <w:framePr w:wrap="none" w:vAnchor="text" w:hAnchor="margin" w:y="1"/>
          <w:rPr>
            <w:rStyle w:val="Sidetal"/>
          </w:rPr>
        </w:pPr>
        <w:r>
          <w:rPr>
            <w:rStyle w:val="Sidetal"/>
          </w:rPr>
          <w:fldChar w:fldCharType="begin"/>
        </w:r>
        <w:r>
          <w:rPr>
            <w:rStyle w:val="Sidetal"/>
          </w:rPr>
          <w:instrText xml:space="preserve"> PAGE </w:instrText>
        </w:r>
        <w:r>
          <w:rPr>
            <w:rStyle w:val="Sidetal"/>
          </w:rPr>
          <w:fldChar w:fldCharType="end"/>
        </w:r>
      </w:p>
    </w:sdtContent>
  </w:sdt>
  <w:p w14:paraId="3410D467" w14:textId="77777777" w:rsidR="00AA5554" w:rsidRDefault="00AA5554" w:rsidP="00AA5554">
    <w:pPr>
      <w:pStyle w:val="Sidefo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608424409"/>
      <w:docPartObj>
        <w:docPartGallery w:val="Page Numbers (Bottom of Page)"/>
        <w:docPartUnique/>
      </w:docPartObj>
    </w:sdtPr>
    <w:sdtContent>
      <w:p w14:paraId="79856C7F" w14:textId="1A95181B" w:rsidR="00AA5554" w:rsidRDefault="00AA5554" w:rsidP="00F47665">
        <w:pPr>
          <w:pStyle w:val="Sidefod"/>
          <w:framePr w:wrap="none" w:vAnchor="text" w:hAnchor="margin"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5</w:t>
        </w:r>
        <w:r>
          <w:rPr>
            <w:rStyle w:val="Sidetal"/>
          </w:rPr>
          <w:fldChar w:fldCharType="end"/>
        </w:r>
      </w:p>
    </w:sdtContent>
  </w:sdt>
  <w:p w14:paraId="0A656D91" w14:textId="01059A5F" w:rsidR="00E87F7C" w:rsidRDefault="00E87F7C" w:rsidP="00AA5554">
    <w:pPr>
      <w:pStyle w:val="Sidefod"/>
      <w:ind w:firstLine="360"/>
    </w:pPr>
    <w:r>
      <w:rPr>
        <w:noProof/>
      </w:rPr>
      <w:drawing>
        <wp:anchor distT="0" distB="0" distL="114300" distR="114300" simplePos="0" relativeHeight="251663360" behindDoc="1" locked="0" layoutInCell="1" allowOverlap="1" wp14:anchorId="4EFFEF06" wp14:editId="229742FB">
          <wp:simplePos x="0" y="0"/>
          <wp:positionH relativeFrom="column">
            <wp:posOffset>5340096</wp:posOffset>
          </wp:positionH>
          <wp:positionV relativeFrom="paragraph">
            <wp:posOffset>-329565</wp:posOffset>
          </wp:positionV>
          <wp:extent cx="877824" cy="468173"/>
          <wp:effectExtent l="0" t="0" r="0" b="8255"/>
          <wp:wrapTight wrapText="bothSides">
            <wp:wrapPolygon edited="0">
              <wp:start x="0" y="0"/>
              <wp:lineTo x="0" y="21102"/>
              <wp:lineTo x="21100" y="21102"/>
              <wp:lineTo x="2110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a:extLst>
                      <a:ext uri="{28A0092B-C50C-407E-A947-70E740481C1C}">
                        <a14:useLocalDpi xmlns:a14="http://schemas.microsoft.com/office/drawing/2010/main" val="0"/>
                      </a:ext>
                    </a:extLst>
                  </a:blip>
                  <a:stretch>
                    <a:fillRect/>
                  </a:stretch>
                </pic:blipFill>
                <pic:spPr>
                  <a:xfrm>
                    <a:off x="0" y="0"/>
                    <a:ext cx="877824" cy="468173"/>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32F5" w14:textId="1FEC988B" w:rsidR="00295127" w:rsidRDefault="00E87F7C">
    <w:pPr>
      <w:pStyle w:val="Sidefod"/>
    </w:pPr>
    <w:r>
      <w:rPr>
        <w:noProof/>
      </w:rPr>
      <w:drawing>
        <wp:anchor distT="0" distB="0" distL="114300" distR="114300" simplePos="0" relativeHeight="251661312" behindDoc="1" locked="0" layoutInCell="1" allowOverlap="1" wp14:anchorId="239E39D2" wp14:editId="4325CF20">
          <wp:simplePos x="0" y="0"/>
          <wp:positionH relativeFrom="column">
            <wp:posOffset>5257724</wp:posOffset>
          </wp:positionH>
          <wp:positionV relativeFrom="paragraph">
            <wp:posOffset>-259257</wp:posOffset>
          </wp:positionV>
          <wp:extent cx="877824" cy="468173"/>
          <wp:effectExtent l="0" t="0" r="0" b="8255"/>
          <wp:wrapTight wrapText="bothSides">
            <wp:wrapPolygon edited="0">
              <wp:start x="0" y="0"/>
              <wp:lineTo x="0" y="21102"/>
              <wp:lineTo x="21100" y="21102"/>
              <wp:lineTo x="21100"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a:extLst>
                      <a:ext uri="{28A0092B-C50C-407E-A947-70E740481C1C}">
                        <a14:useLocalDpi xmlns:a14="http://schemas.microsoft.com/office/drawing/2010/main" val="0"/>
                      </a:ext>
                    </a:extLst>
                  </a:blip>
                  <a:stretch>
                    <a:fillRect/>
                  </a:stretch>
                </pic:blipFill>
                <pic:spPr>
                  <a:xfrm>
                    <a:off x="0" y="0"/>
                    <a:ext cx="877824" cy="468173"/>
                  </a:xfrm>
                  <a:prstGeom prst="rect">
                    <a:avLst/>
                  </a:prstGeom>
                </pic:spPr>
              </pic:pic>
            </a:graphicData>
          </a:graphic>
        </wp:anchor>
      </w:drawing>
    </w:r>
  </w:p>
  <w:p w14:paraId="7B50978C" w14:textId="77777777" w:rsidR="00E87F7C" w:rsidRPr="00E87F7C" w:rsidRDefault="00E87F7C" w:rsidP="00E87F7C">
    <w:pPr>
      <w:pStyle w:val="Sidehoved"/>
      <w:rPr>
        <w:sz w:val="18"/>
        <w:szCs w:val="18"/>
      </w:rPr>
    </w:pPr>
    <w:r w:rsidRPr="00E87F7C">
      <w:rPr>
        <w:sz w:val="18"/>
        <w:szCs w:val="18"/>
      </w:rPr>
      <w:t xml:space="preserve">Side </w:t>
    </w:r>
    <w:sdt>
      <w:sdtPr>
        <w:rPr>
          <w:sz w:val="18"/>
          <w:szCs w:val="18"/>
        </w:rPr>
        <w:id w:val="605237356"/>
        <w:docPartObj>
          <w:docPartGallery w:val="Page Numbers (Top of Page)"/>
          <w:docPartUnique/>
        </w:docPartObj>
      </w:sdtPr>
      <w:sdtEndPr/>
      <w:sdtContent>
        <w:r w:rsidRPr="00E87F7C">
          <w:rPr>
            <w:sz w:val="18"/>
            <w:szCs w:val="18"/>
          </w:rPr>
          <w:fldChar w:fldCharType="begin"/>
        </w:r>
        <w:r w:rsidRPr="00E87F7C">
          <w:rPr>
            <w:sz w:val="18"/>
            <w:szCs w:val="18"/>
          </w:rPr>
          <w:instrText>PAGE   \* MERGEFORMAT</w:instrText>
        </w:r>
        <w:r w:rsidRPr="00E87F7C">
          <w:rPr>
            <w:sz w:val="18"/>
            <w:szCs w:val="18"/>
          </w:rPr>
          <w:fldChar w:fldCharType="separate"/>
        </w:r>
        <w:r>
          <w:rPr>
            <w:sz w:val="18"/>
            <w:szCs w:val="18"/>
          </w:rPr>
          <w:t>2</w:t>
        </w:r>
        <w:r w:rsidRPr="00E87F7C">
          <w:rPr>
            <w:sz w:val="18"/>
            <w:szCs w:val="18"/>
          </w:rPr>
          <w:fldChar w:fldCharType="end"/>
        </w:r>
        <w:r w:rsidRPr="00E87F7C">
          <w:rPr>
            <w:sz w:val="18"/>
            <w:szCs w:val="18"/>
          </w:rPr>
          <w:t xml:space="preserve"> af 6</w:t>
        </w:r>
      </w:sdtContent>
    </w:sdt>
  </w:p>
  <w:p w14:paraId="4D74D1EC" w14:textId="07FA1462" w:rsidR="00295127" w:rsidRDefault="003A542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153C" w14:textId="77777777" w:rsidR="003A5422" w:rsidRDefault="003A5422" w:rsidP="00E87F7C">
      <w:pPr>
        <w:spacing w:after="0" w:line="240" w:lineRule="auto"/>
      </w:pPr>
      <w:r>
        <w:separator/>
      </w:r>
    </w:p>
  </w:footnote>
  <w:footnote w:type="continuationSeparator" w:id="0">
    <w:p w14:paraId="0B1B3B6B" w14:textId="77777777" w:rsidR="003A5422" w:rsidRDefault="003A5422" w:rsidP="00E87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45AF" w14:textId="77777777" w:rsidR="00CB1C40" w:rsidRDefault="008B5F48">
    <w:pPr>
      <w:spacing w:after="0"/>
      <w:ind w:left="0" w:right="172" w:firstLine="0"/>
      <w:jc w:val="right"/>
    </w:pPr>
    <w:r>
      <w:rPr>
        <w:rFonts w:ascii="Calibri" w:eastAsia="Calibri" w:hAnsi="Calibri" w:cs="Calibri"/>
        <w:sz w:val="14"/>
      </w:rPr>
      <w:t xml:space="preserve">/7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A82A" w14:textId="3D815747" w:rsidR="00E87F7C" w:rsidRPr="00E87F7C" w:rsidRDefault="00E87F7C" w:rsidP="00E87F7C">
    <w:pPr>
      <w:pStyle w:val="Sidehoved"/>
      <w:rPr>
        <w:sz w:val="18"/>
        <w:szCs w:val="18"/>
      </w:rPr>
    </w:pPr>
    <w:r w:rsidRPr="00E87F7C">
      <w:rPr>
        <w:sz w:val="18"/>
        <w:szCs w:val="18"/>
      </w:rPr>
      <w:t xml:space="preserve">Side </w:t>
    </w:r>
    <w:sdt>
      <w:sdtPr>
        <w:rPr>
          <w:sz w:val="18"/>
          <w:szCs w:val="18"/>
        </w:rPr>
        <w:id w:val="-1499187668"/>
        <w:docPartObj>
          <w:docPartGallery w:val="Page Numbers (Top of Page)"/>
          <w:docPartUnique/>
        </w:docPartObj>
      </w:sdtPr>
      <w:sdtEndPr/>
      <w:sdtContent>
        <w:r w:rsidRPr="00E87F7C">
          <w:rPr>
            <w:sz w:val="18"/>
            <w:szCs w:val="18"/>
          </w:rPr>
          <w:fldChar w:fldCharType="begin"/>
        </w:r>
        <w:r w:rsidRPr="00E87F7C">
          <w:rPr>
            <w:sz w:val="18"/>
            <w:szCs w:val="18"/>
          </w:rPr>
          <w:instrText>PAGE   \* MERGEFORMAT</w:instrText>
        </w:r>
        <w:r w:rsidRPr="00E87F7C">
          <w:rPr>
            <w:sz w:val="18"/>
            <w:szCs w:val="18"/>
          </w:rPr>
          <w:fldChar w:fldCharType="separate"/>
        </w:r>
        <w:r w:rsidRPr="00E87F7C">
          <w:rPr>
            <w:sz w:val="18"/>
            <w:szCs w:val="18"/>
          </w:rPr>
          <w:t>2</w:t>
        </w:r>
        <w:r w:rsidRPr="00E87F7C">
          <w:rPr>
            <w:sz w:val="18"/>
            <w:szCs w:val="18"/>
          </w:rPr>
          <w:fldChar w:fldCharType="end"/>
        </w:r>
        <w:r w:rsidRPr="00E87F7C">
          <w:rPr>
            <w:sz w:val="18"/>
            <w:szCs w:val="18"/>
          </w:rPr>
          <w:t xml:space="preserve"> af 6</w:t>
        </w:r>
      </w:sdtContent>
    </w:sdt>
  </w:p>
  <w:p w14:paraId="71A810C5" w14:textId="39DEC8DA" w:rsidR="00CB1C40" w:rsidRPr="00E87F7C" w:rsidRDefault="003A5422" w:rsidP="00E87F7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7686" w14:textId="77777777" w:rsidR="00BE7898" w:rsidRDefault="008B5F48">
    <w:pPr>
      <w:pStyle w:val="Sidehoved"/>
    </w:pPr>
    <w:r>
      <w:rPr>
        <w:noProof/>
      </w:rPr>
      <w:drawing>
        <wp:anchor distT="0" distB="0" distL="114300" distR="114300" simplePos="0" relativeHeight="251659264" behindDoc="1" locked="0" layoutInCell="1" allowOverlap="1" wp14:anchorId="204EFEAA" wp14:editId="118C8A2A">
          <wp:simplePos x="0" y="0"/>
          <wp:positionH relativeFrom="column">
            <wp:posOffset>4627880</wp:posOffset>
          </wp:positionH>
          <wp:positionV relativeFrom="paragraph">
            <wp:posOffset>53645</wp:posOffset>
          </wp:positionV>
          <wp:extent cx="1485900" cy="577850"/>
          <wp:effectExtent l="0" t="0" r="0" b="0"/>
          <wp:wrapTight wrapText="bothSides">
            <wp:wrapPolygon edited="0">
              <wp:start x="277" y="0"/>
              <wp:lineTo x="0" y="2136"/>
              <wp:lineTo x="0" y="13530"/>
              <wp:lineTo x="11354" y="20651"/>
              <wp:lineTo x="21323" y="20651"/>
              <wp:lineTo x="21323" y="712"/>
              <wp:lineTo x="21046" y="0"/>
              <wp:lineTo x="277" y="0"/>
            </wp:wrapPolygon>
          </wp:wrapTight>
          <wp:docPr id="3" name="Billede 3" descr="Et billede, der indeholder tekst, skilt, mør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ekst, skilt, mørk&#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485900" cy="577850"/>
                  </a:xfrm>
                  <a:prstGeom prst="rect">
                    <a:avLst/>
                  </a:prstGeom>
                </pic:spPr>
              </pic:pic>
            </a:graphicData>
          </a:graphic>
        </wp:anchor>
      </w:drawing>
    </w:r>
    <w:r>
      <w:rPr>
        <w:noProof/>
      </w:rPr>
      <w:drawing>
        <wp:anchor distT="0" distB="0" distL="114300" distR="114300" simplePos="0" relativeHeight="251660288" behindDoc="1" locked="0" layoutInCell="1" allowOverlap="1" wp14:anchorId="579D2EE5" wp14:editId="441CE587">
          <wp:simplePos x="0" y="0"/>
          <wp:positionH relativeFrom="column">
            <wp:posOffset>-294005</wp:posOffset>
          </wp:positionH>
          <wp:positionV relativeFrom="paragraph">
            <wp:posOffset>-8560</wp:posOffset>
          </wp:positionV>
          <wp:extent cx="1352550" cy="730250"/>
          <wp:effectExtent l="0" t="0" r="0" b="0"/>
          <wp:wrapTight wrapText="bothSides">
            <wp:wrapPolygon edited="0">
              <wp:start x="0" y="0"/>
              <wp:lineTo x="0" y="20849"/>
              <wp:lineTo x="21296" y="20849"/>
              <wp:lineTo x="21296"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2">
                    <a:extLst>
                      <a:ext uri="{28A0092B-C50C-407E-A947-70E740481C1C}">
                        <a14:useLocalDpi xmlns:a14="http://schemas.microsoft.com/office/drawing/2010/main" val="0"/>
                      </a:ext>
                    </a:extLst>
                  </a:blip>
                  <a:stretch>
                    <a:fillRect/>
                  </a:stretch>
                </pic:blipFill>
                <pic:spPr>
                  <a:xfrm>
                    <a:off x="0" y="0"/>
                    <a:ext cx="1352550" cy="730250"/>
                  </a:xfrm>
                  <a:prstGeom prst="rect">
                    <a:avLst/>
                  </a:prstGeom>
                </pic:spPr>
              </pic:pic>
            </a:graphicData>
          </a:graphic>
        </wp:anchor>
      </w:drawing>
    </w:r>
  </w:p>
  <w:p w14:paraId="0CACB4C5" w14:textId="77777777" w:rsidR="00CB1C40" w:rsidRDefault="003A5422">
    <w:pPr>
      <w:spacing w:after="160"/>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7020B"/>
    <w:multiLevelType w:val="hybridMultilevel"/>
    <w:tmpl w:val="FE7A4BD2"/>
    <w:lvl w:ilvl="0" w:tplc="2304AE90">
      <w:start w:val="1"/>
      <w:numFmt w:val="lowerLetter"/>
      <w:lvlText w:val="(%1)"/>
      <w:lvlJc w:val="left"/>
      <w:pPr>
        <w:ind w:left="1191"/>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1" w:tplc="4BAA4CAE">
      <w:start w:val="1"/>
      <w:numFmt w:val="lowerLetter"/>
      <w:lvlText w:val="%2"/>
      <w:lvlJc w:val="left"/>
      <w:pPr>
        <w:ind w:left="1931"/>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2" w:tplc="2F60C65C">
      <w:start w:val="1"/>
      <w:numFmt w:val="lowerRoman"/>
      <w:lvlText w:val="%3"/>
      <w:lvlJc w:val="left"/>
      <w:pPr>
        <w:ind w:left="2651"/>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3" w:tplc="6704795A">
      <w:start w:val="1"/>
      <w:numFmt w:val="decimal"/>
      <w:lvlText w:val="%4"/>
      <w:lvlJc w:val="left"/>
      <w:pPr>
        <w:ind w:left="3371"/>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4" w:tplc="F446DB40">
      <w:start w:val="1"/>
      <w:numFmt w:val="lowerLetter"/>
      <w:lvlText w:val="%5"/>
      <w:lvlJc w:val="left"/>
      <w:pPr>
        <w:ind w:left="4091"/>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5" w:tplc="C65659AC">
      <w:start w:val="1"/>
      <w:numFmt w:val="lowerRoman"/>
      <w:lvlText w:val="%6"/>
      <w:lvlJc w:val="left"/>
      <w:pPr>
        <w:ind w:left="4811"/>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6" w:tplc="974A752C">
      <w:start w:val="1"/>
      <w:numFmt w:val="decimal"/>
      <w:lvlText w:val="%7"/>
      <w:lvlJc w:val="left"/>
      <w:pPr>
        <w:ind w:left="5531"/>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7" w:tplc="8294E0AA">
      <w:start w:val="1"/>
      <w:numFmt w:val="lowerLetter"/>
      <w:lvlText w:val="%8"/>
      <w:lvlJc w:val="left"/>
      <w:pPr>
        <w:ind w:left="6251"/>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8" w:tplc="58BEDDD8">
      <w:start w:val="1"/>
      <w:numFmt w:val="lowerRoman"/>
      <w:lvlText w:val="%9"/>
      <w:lvlJc w:val="left"/>
      <w:pPr>
        <w:ind w:left="6971"/>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3EF219D9"/>
    <w:multiLevelType w:val="hybridMultilevel"/>
    <w:tmpl w:val="902435FA"/>
    <w:lvl w:ilvl="0" w:tplc="FE8248B0">
      <w:start w:val="1"/>
      <w:numFmt w:val="bullet"/>
      <w:lvlText w:val="•"/>
      <w:lvlJc w:val="left"/>
      <w:pPr>
        <w:ind w:left="1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D904584">
      <w:start w:val="1"/>
      <w:numFmt w:val="bullet"/>
      <w:lvlText w:val="o"/>
      <w:lvlJc w:val="left"/>
      <w:pPr>
        <w:ind w:left="1733"/>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620917E">
      <w:start w:val="1"/>
      <w:numFmt w:val="bullet"/>
      <w:lvlText w:val="▪"/>
      <w:lvlJc w:val="left"/>
      <w:pPr>
        <w:ind w:left="2453"/>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9767128">
      <w:start w:val="1"/>
      <w:numFmt w:val="bullet"/>
      <w:lvlText w:val="•"/>
      <w:lvlJc w:val="left"/>
      <w:pPr>
        <w:ind w:left="317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B0E4548">
      <w:start w:val="1"/>
      <w:numFmt w:val="bullet"/>
      <w:lvlText w:val="o"/>
      <w:lvlJc w:val="left"/>
      <w:pPr>
        <w:ind w:left="3893"/>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59FA520E">
      <w:start w:val="1"/>
      <w:numFmt w:val="bullet"/>
      <w:lvlText w:val="▪"/>
      <w:lvlJc w:val="left"/>
      <w:pPr>
        <w:ind w:left="4613"/>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65944D48">
      <w:start w:val="1"/>
      <w:numFmt w:val="bullet"/>
      <w:lvlText w:val="•"/>
      <w:lvlJc w:val="left"/>
      <w:pPr>
        <w:ind w:left="533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AB2EAA2">
      <w:start w:val="1"/>
      <w:numFmt w:val="bullet"/>
      <w:lvlText w:val="o"/>
      <w:lvlJc w:val="left"/>
      <w:pPr>
        <w:ind w:left="6053"/>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DC0B48C">
      <w:start w:val="1"/>
      <w:numFmt w:val="bullet"/>
      <w:lvlText w:val="▪"/>
      <w:lvlJc w:val="left"/>
      <w:pPr>
        <w:ind w:left="6773"/>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70694364"/>
    <w:multiLevelType w:val="hybridMultilevel"/>
    <w:tmpl w:val="3156F95C"/>
    <w:lvl w:ilvl="0" w:tplc="EC2CFB22">
      <w:start w:val="1"/>
      <w:numFmt w:val="bullet"/>
      <w:lvlText w:val="•"/>
      <w:lvlJc w:val="left"/>
      <w:pPr>
        <w:ind w:left="1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9A41C44">
      <w:start w:val="1"/>
      <w:numFmt w:val="bullet"/>
      <w:lvlText w:val="o"/>
      <w:lvlJc w:val="left"/>
      <w:pPr>
        <w:ind w:left="1733"/>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FA8EC02">
      <w:start w:val="1"/>
      <w:numFmt w:val="bullet"/>
      <w:lvlText w:val="▪"/>
      <w:lvlJc w:val="left"/>
      <w:pPr>
        <w:ind w:left="2453"/>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DACF1D4">
      <w:start w:val="1"/>
      <w:numFmt w:val="bullet"/>
      <w:lvlText w:val="•"/>
      <w:lvlJc w:val="left"/>
      <w:pPr>
        <w:ind w:left="317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F6A9B02">
      <w:start w:val="1"/>
      <w:numFmt w:val="bullet"/>
      <w:lvlText w:val="o"/>
      <w:lvlJc w:val="left"/>
      <w:pPr>
        <w:ind w:left="3893"/>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648ED86">
      <w:start w:val="1"/>
      <w:numFmt w:val="bullet"/>
      <w:lvlText w:val="▪"/>
      <w:lvlJc w:val="left"/>
      <w:pPr>
        <w:ind w:left="4613"/>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58A5A46">
      <w:start w:val="1"/>
      <w:numFmt w:val="bullet"/>
      <w:lvlText w:val="•"/>
      <w:lvlJc w:val="left"/>
      <w:pPr>
        <w:ind w:left="533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5A2D08C">
      <w:start w:val="1"/>
      <w:numFmt w:val="bullet"/>
      <w:lvlText w:val="o"/>
      <w:lvlJc w:val="left"/>
      <w:pPr>
        <w:ind w:left="6053"/>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8C8E420">
      <w:start w:val="1"/>
      <w:numFmt w:val="bullet"/>
      <w:lvlText w:val="▪"/>
      <w:lvlJc w:val="left"/>
      <w:pPr>
        <w:ind w:left="6773"/>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7A847DF6"/>
    <w:multiLevelType w:val="multilevel"/>
    <w:tmpl w:val="47A4CB3A"/>
    <w:lvl w:ilvl="0">
      <w:start w:val="1"/>
      <w:numFmt w:val="decimal"/>
      <w:pStyle w:val="Overskrift1"/>
      <w:lvlText w:val="%1"/>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1"/>
      <w:numFmt w:val="decimal"/>
      <w:pStyle w:val="Overskrift2"/>
      <w:lvlText w:val="%1.%2"/>
      <w:lvlJc w:val="left"/>
      <w:pPr>
        <w:ind w:left="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7C"/>
    <w:rsid w:val="003301C4"/>
    <w:rsid w:val="003A5422"/>
    <w:rsid w:val="00542399"/>
    <w:rsid w:val="00590702"/>
    <w:rsid w:val="005935BF"/>
    <w:rsid w:val="00802772"/>
    <w:rsid w:val="00805543"/>
    <w:rsid w:val="008B5F48"/>
    <w:rsid w:val="009464A1"/>
    <w:rsid w:val="00AA5554"/>
    <w:rsid w:val="00AF3324"/>
    <w:rsid w:val="00BA1905"/>
    <w:rsid w:val="00C708C3"/>
    <w:rsid w:val="00D30337"/>
    <w:rsid w:val="00DB4105"/>
    <w:rsid w:val="00E118E2"/>
    <w:rsid w:val="00E752D1"/>
    <w:rsid w:val="00E87F7C"/>
    <w:rsid w:val="0340AE33"/>
    <w:rsid w:val="1CB758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655C"/>
  <w15:chartTrackingRefBased/>
  <w15:docId w15:val="{5B814403-41B1-4539-A068-1B66F4E2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F7C"/>
    <w:pPr>
      <w:spacing w:after="283"/>
      <w:ind w:left="10" w:right="180" w:hanging="10"/>
      <w:jc w:val="both"/>
    </w:pPr>
    <w:rPr>
      <w:rFonts w:ascii="Times New Roman" w:eastAsia="Times New Roman" w:hAnsi="Times New Roman" w:cs="Times New Roman"/>
      <w:color w:val="000000"/>
      <w:sz w:val="19"/>
      <w:lang w:eastAsia="da-DK"/>
    </w:rPr>
  </w:style>
  <w:style w:type="paragraph" w:styleId="Overskrift1">
    <w:name w:val="heading 1"/>
    <w:next w:val="Normal"/>
    <w:link w:val="Overskrift1Tegn"/>
    <w:uiPriority w:val="9"/>
    <w:qFormat/>
    <w:rsid w:val="00E87F7C"/>
    <w:pPr>
      <w:keepNext/>
      <w:keepLines/>
      <w:numPr>
        <w:numId w:val="4"/>
      </w:numPr>
      <w:spacing w:after="279"/>
      <w:ind w:left="10" w:hanging="10"/>
      <w:outlineLvl w:val="0"/>
    </w:pPr>
    <w:rPr>
      <w:rFonts w:ascii="Times New Roman" w:eastAsia="Times New Roman" w:hAnsi="Times New Roman" w:cs="Times New Roman"/>
      <w:b/>
      <w:color w:val="000000"/>
      <w:sz w:val="19"/>
      <w:lang w:eastAsia="da-DK"/>
    </w:rPr>
  </w:style>
  <w:style w:type="paragraph" w:styleId="Overskrift2">
    <w:name w:val="heading 2"/>
    <w:next w:val="Normal"/>
    <w:link w:val="Overskrift2Tegn"/>
    <w:uiPriority w:val="9"/>
    <w:unhideWhenUsed/>
    <w:qFormat/>
    <w:rsid w:val="00E87F7C"/>
    <w:pPr>
      <w:keepNext/>
      <w:keepLines/>
      <w:numPr>
        <w:ilvl w:val="1"/>
        <w:numId w:val="4"/>
      </w:numPr>
      <w:spacing w:after="283"/>
      <w:ind w:left="10" w:right="180" w:hanging="10"/>
      <w:jc w:val="both"/>
      <w:outlineLvl w:val="1"/>
    </w:pPr>
    <w:rPr>
      <w:rFonts w:ascii="Times New Roman" w:eastAsia="Times New Roman" w:hAnsi="Times New Roman" w:cs="Times New Roman"/>
      <w:color w:val="000000"/>
      <w:sz w:val="19"/>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87F7C"/>
    <w:rPr>
      <w:rFonts w:ascii="Times New Roman" w:eastAsia="Times New Roman" w:hAnsi="Times New Roman" w:cs="Times New Roman"/>
      <w:b/>
      <w:color w:val="000000"/>
      <w:sz w:val="19"/>
      <w:lang w:eastAsia="da-DK"/>
    </w:rPr>
  </w:style>
  <w:style w:type="character" w:customStyle="1" w:styleId="Overskrift2Tegn">
    <w:name w:val="Overskrift 2 Tegn"/>
    <w:basedOn w:val="Standardskrifttypeiafsnit"/>
    <w:link w:val="Overskrift2"/>
    <w:uiPriority w:val="9"/>
    <w:rsid w:val="00E87F7C"/>
    <w:rPr>
      <w:rFonts w:ascii="Times New Roman" w:eastAsia="Times New Roman" w:hAnsi="Times New Roman" w:cs="Times New Roman"/>
      <w:color w:val="000000"/>
      <w:sz w:val="19"/>
      <w:lang w:eastAsia="da-DK"/>
    </w:rPr>
  </w:style>
  <w:style w:type="paragraph" w:styleId="Indholdsfortegnelse1">
    <w:name w:val="toc 1"/>
    <w:hidden/>
    <w:uiPriority w:val="39"/>
    <w:rsid w:val="00E87F7C"/>
    <w:pPr>
      <w:spacing w:after="316"/>
      <w:ind w:left="25" w:right="180" w:hanging="10"/>
    </w:pPr>
    <w:rPr>
      <w:rFonts w:ascii="Times New Roman" w:eastAsia="Times New Roman" w:hAnsi="Times New Roman" w:cs="Times New Roman"/>
      <w:b/>
      <w:color w:val="000000"/>
      <w:sz w:val="19"/>
      <w:lang w:eastAsia="da-DK"/>
    </w:rPr>
  </w:style>
  <w:style w:type="paragraph" w:styleId="Indholdsfortegnelse2">
    <w:name w:val="toc 2"/>
    <w:hidden/>
    <w:uiPriority w:val="39"/>
    <w:rsid w:val="00E87F7C"/>
    <w:pPr>
      <w:spacing w:after="310"/>
      <w:ind w:left="577" w:right="195" w:hanging="10"/>
      <w:jc w:val="right"/>
    </w:pPr>
    <w:rPr>
      <w:rFonts w:ascii="Times New Roman" w:eastAsia="Times New Roman" w:hAnsi="Times New Roman" w:cs="Times New Roman"/>
      <w:color w:val="000000"/>
      <w:sz w:val="19"/>
      <w:lang w:eastAsia="da-DK"/>
    </w:rPr>
  </w:style>
  <w:style w:type="table" w:customStyle="1" w:styleId="Tabel-Gitter1">
    <w:name w:val="Tabel - Gitter1"/>
    <w:rsid w:val="00E87F7C"/>
    <w:pPr>
      <w:spacing w:after="0" w:line="240" w:lineRule="auto"/>
    </w:pPr>
    <w:rPr>
      <w:rFonts w:eastAsiaTheme="minorEastAsia"/>
      <w:lang w:eastAsia="da-DK"/>
    </w:rPr>
    <w:tblPr>
      <w:tblCellMar>
        <w:top w:w="0" w:type="dxa"/>
        <w:left w:w="0" w:type="dxa"/>
        <w:bottom w:w="0" w:type="dxa"/>
        <w:right w:w="0" w:type="dxa"/>
      </w:tblCellMar>
    </w:tblPr>
  </w:style>
  <w:style w:type="paragraph" w:styleId="Sidefod">
    <w:name w:val="footer"/>
    <w:basedOn w:val="Normal"/>
    <w:link w:val="SidefodTegn"/>
    <w:uiPriority w:val="99"/>
    <w:unhideWhenUsed/>
    <w:rsid w:val="00E87F7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7F7C"/>
    <w:rPr>
      <w:rFonts w:ascii="Times New Roman" w:eastAsia="Times New Roman" w:hAnsi="Times New Roman" w:cs="Times New Roman"/>
      <w:color w:val="000000"/>
      <w:sz w:val="19"/>
      <w:lang w:eastAsia="da-DK"/>
    </w:rPr>
  </w:style>
  <w:style w:type="paragraph" w:styleId="Sidehoved">
    <w:name w:val="header"/>
    <w:basedOn w:val="Normal"/>
    <w:link w:val="SidehovedTegn"/>
    <w:uiPriority w:val="99"/>
    <w:unhideWhenUsed/>
    <w:rsid w:val="00E87F7C"/>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SidehovedTegn">
    <w:name w:val="Sidehoved Tegn"/>
    <w:basedOn w:val="Standardskrifttypeiafsnit"/>
    <w:link w:val="Sidehoved"/>
    <w:uiPriority w:val="99"/>
    <w:rsid w:val="00E87F7C"/>
    <w:rPr>
      <w:rFonts w:eastAsiaTheme="minorEastAsia" w:cs="Times New Roman"/>
      <w:lang w:eastAsia="da-DK"/>
    </w:rPr>
  </w:style>
  <w:style w:type="character" w:styleId="Hyperlink">
    <w:name w:val="Hyperlink"/>
    <w:basedOn w:val="Standardskrifttypeiafsnit"/>
    <w:uiPriority w:val="99"/>
    <w:unhideWhenUsed/>
    <w:rsid w:val="00DB4105"/>
    <w:rPr>
      <w:color w:val="0563C1" w:themeColor="hyperlink"/>
      <w:u w:val="single"/>
    </w:rPr>
  </w:style>
  <w:style w:type="character" w:styleId="Sidetal">
    <w:name w:val="page number"/>
    <w:basedOn w:val="Standardskrifttypeiafsnit"/>
    <w:uiPriority w:val="99"/>
    <w:semiHidden/>
    <w:unhideWhenUsed/>
    <w:rsid w:val="00AA5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8a4dee-6f01-4c26-9667-b8bd10dfd5d3" xsi:nil="true"/>
    <lcf76f155ced4ddcb4097134ff3c332f xmlns="9d831223-5987-4d6b-b032-403d9c8287f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0E93541D22A146858D72302CF78C5C" ma:contentTypeVersion="13" ma:contentTypeDescription="Create a new document." ma:contentTypeScope="" ma:versionID="d545716f80138f261fa514df2f0bd7ae">
  <xsd:schema xmlns:xsd="http://www.w3.org/2001/XMLSchema" xmlns:xs="http://www.w3.org/2001/XMLSchema" xmlns:p="http://schemas.microsoft.com/office/2006/metadata/properties" xmlns:ns2="9d831223-5987-4d6b-b032-403d9c8287f2" xmlns:ns3="8a8a4dee-6f01-4c26-9667-b8bd10dfd5d3" targetNamespace="http://schemas.microsoft.com/office/2006/metadata/properties" ma:root="true" ma:fieldsID="12ae24958327cf0a45ca6473f87ea80c" ns2:_="" ns3:_="">
    <xsd:import namespace="9d831223-5987-4d6b-b032-403d9c8287f2"/>
    <xsd:import namespace="8a8a4dee-6f01-4c26-9667-b8bd10dfd5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31223-5987-4d6b-b032-403d9c828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2a20f88-b3b8-48ec-88b7-fec873db887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a4dee-6f01-4c26-9667-b8bd10dfd5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2c029fa-8362-4f6c-be69-f5590a43b13d}" ma:internalName="TaxCatchAll" ma:showField="CatchAllData" ma:web="8a8a4dee-6f01-4c26-9667-b8bd10dfd5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774F63-C834-487D-8B32-BE3C2F765BD2}">
  <ds:schemaRefs>
    <ds:schemaRef ds:uri="http://schemas.microsoft.com/office/2006/metadata/properties"/>
    <ds:schemaRef ds:uri="http://schemas.microsoft.com/office/infopath/2007/PartnerControls"/>
    <ds:schemaRef ds:uri="8a8a4dee-6f01-4c26-9667-b8bd10dfd5d3"/>
    <ds:schemaRef ds:uri="9d831223-5987-4d6b-b032-403d9c8287f2"/>
  </ds:schemaRefs>
</ds:datastoreItem>
</file>

<file path=customXml/itemProps2.xml><?xml version="1.0" encoding="utf-8"?>
<ds:datastoreItem xmlns:ds="http://schemas.openxmlformats.org/officeDocument/2006/customXml" ds:itemID="{D1B01622-F0B6-4731-B997-45DE3C831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31223-5987-4d6b-b032-403d9c8287f2"/>
    <ds:schemaRef ds:uri="8a8a4dee-6f01-4c26-9667-b8bd10dfd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9E2FD-EBF1-4117-BDA9-E8DD204134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1281</Words>
  <Characters>7815</Characters>
  <Application>Microsoft Office Word</Application>
  <DocSecurity>0</DocSecurity>
  <Lines>65</Lines>
  <Paragraphs>18</Paragraphs>
  <ScaleCrop>false</ScaleCrop>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Kirkegaard Flugt</dc:creator>
  <cp:keywords/>
  <dc:description/>
  <cp:lastModifiedBy>Kristoffer Thomsen</cp:lastModifiedBy>
  <cp:revision>6</cp:revision>
  <dcterms:created xsi:type="dcterms:W3CDTF">2022-11-22T08:01:00Z</dcterms:created>
  <dcterms:modified xsi:type="dcterms:W3CDTF">2022-11-22T11:58:00Z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0x010100B20E93541D22A146858D72302CF78C5C</vt:lpwstr>
  </property>
  <property fmtid="{D5CDD505-2E9C-101B-9397-08002B2CF9AE}" pid="3" name="MediaServiceImageTags">
    <vt:lpwstr/>
  </property>
</Properties>
</file>